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546B" w14:textId="31E1B019" w:rsidR="008054A7" w:rsidRDefault="008054A7" w:rsidP="00541EBA">
      <w:pPr>
        <w:spacing w:before="240"/>
        <w:jc w:val="center"/>
      </w:pPr>
      <w:r>
        <w:rPr>
          <w:noProof/>
        </w:rPr>
        <mc:AlternateContent>
          <mc:Choice Requires="wps">
            <w:drawing>
              <wp:anchor distT="0" distB="0" distL="114300" distR="114300" simplePos="0" relativeHeight="251659775" behindDoc="1" locked="0" layoutInCell="1" allowOverlap="1" wp14:anchorId="445129B1" wp14:editId="3E5FB609">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BD0E37" id="Rectangle 6" o:spid="_x0000_s1026" alt="&quot;&quot;"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" filled="f" strokecolor="white [3212]" strokeweight="6pt">
                <w10:wrap anchorx="margin"/>
              </v:rect>
            </w:pict>
          </mc:Fallback>
        </mc:AlternateContent>
      </w:r>
      <w:r w:rsidRPr="00606390">
        <w:rPr>
          <w:noProof/>
        </w:rPr>
        <mc:AlternateContent>
          <mc:Choice Requires="wps">
            <w:drawing>
              <wp:anchor distT="0" distB="0" distL="114300" distR="114300" simplePos="0" relativeHeight="251659264" behindDoc="1" locked="0" layoutInCell="1" allowOverlap="1" wp14:anchorId="0C463329" wp14:editId="2A78DD99">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B9293A" id="Rectangle 1" o:spid="_x0000_s1026" alt="&quot;&quot;"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" fillcolor="#2e73ac" strokecolor="#1f3763 [1604]" strokeweight="1pt">
                <w10:wrap anchorx="page"/>
              </v:rect>
            </w:pict>
          </mc:Fallback>
        </mc:AlternateContent>
      </w:r>
      <w:r>
        <w:rPr>
          <w:noProof/>
        </w:rPr>
        <w:drawing>
          <wp:inline distT="0" distB="0" distL="0" distR="0" wp14:anchorId="3382C997" wp14:editId="0F9C697B">
            <wp:extent cx="887896" cy="983749"/>
            <wp:effectExtent l="0" t="0" r="1270" b="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7927" cy="1005942"/>
                    </a:xfrm>
                    <a:prstGeom prst="rect">
                      <a:avLst/>
                    </a:prstGeom>
                    <a:noFill/>
                    <a:ln>
                      <a:noFill/>
                    </a:ln>
                  </pic:spPr>
                </pic:pic>
              </a:graphicData>
            </a:graphic>
          </wp:inline>
        </w:drawing>
      </w:r>
    </w:p>
    <w:p w14:paraId="2FEBFBB6" w14:textId="564D2788" w:rsidR="00D11DAB" w:rsidRPr="00D11DAB" w:rsidRDefault="00AD7283" w:rsidP="00D11DAB">
      <w:pPr>
        <w:pStyle w:val="Ttulo"/>
        <w:spacing w:before="360"/>
      </w:pPr>
      <w:r w:rsidRPr="00AD7283">
        <w:t>Health, Rehabilitation and Habilitation of Persons with Disabilities</w:t>
      </w:r>
    </w:p>
    <w:p w14:paraId="2BCF485D" w14:textId="4BD80329" w:rsidR="008054A7" w:rsidRDefault="00E47FF5" w:rsidP="00355289">
      <w:pPr>
        <w:pStyle w:val="Subttulo"/>
        <w:spacing w:before="480"/>
      </w:pPr>
      <w:r w:rsidRPr="00606390">
        <w:t xml:space="preserve">European Disability </w:t>
      </w:r>
      <w:r w:rsidR="00606390">
        <w:t xml:space="preserve">Forum </w:t>
      </w:r>
      <w:r w:rsidRPr="00606390">
        <w:t>Position Paper</w:t>
      </w:r>
    </w:p>
    <w:p w14:paraId="75770BC9" w14:textId="39DE60A9" w:rsidR="00E62CBF" w:rsidRPr="0029105A" w:rsidRDefault="004956BD" w:rsidP="0029105A">
      <w:pPr>
        <w:pStyle w:val="Subttulo"/>
        <w:spacing w:after="360"/>
      </w:pPr>
      <w:r>
        <w:rPr>
          <w:noProof/>
        </w:rPr>
        <mc:AlternateContent>
          <mc:Choice Requires="wps">
            <w:drawing>
              <wp:anchor distT="45720" distB="45720" distL="114300" distR="114300" simplePos="0" relativeHeight="251663360" behindDoc="0" locked="0" layoutInCell="1" allowOverlap="1" wp14:anchorId="4EB21E1F" wp14:editId="22F1934C">
                <wp:simplePos x="0" y="0"/>
                <wp:positionH relativeFrom="margin">
                  <wp:posOffset>12700</wp:posOffset>
                </wp:positionH>
                <wp:positionV relativeFrom="paragraph">
                  <wp:posOffset>515620</wp:posOffset>
                </wp:positionV>
                <wp:extent cx="56718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820" cy="1404620"/>
                        </a:xfrm>
                        <a:prstGeom prst="rect">
                          <a:avLst/>
                        </a:prstGeom>
                        <a:noFill/>
                        <a:ln w="9525">
                          <a:noFill/>
                          <a:miter lim="800000"/>
                          <a:headEnd/>
                          <a:tailEnd/>
                        </a:ln>
                      </wps:spPr>
                      <wps:txbx>
                        <w:txbxContent>
                          <w:p w14:paraId="284CCEDC" w14:textId="78043F10"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r w:rsidR="00FC3C3A">
                              <w:rPr>
                                <w:color w:val="FFFFFF" w:themeColor="background1"/>
                                <w:lang w:val="en-GB" w:eastAsia="zh-CN" w:bidi="hi-IN"/>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B21E1F" id="_x0000_t202" coordsize="21600,21600" o:spt="202" path="m,l,21600r21600,l21600,xe">
                <v:stroke joinstyle="miter"/>
                <v:path gradientshapeok="t" o:connecttype="rect"/>
              </v:shapetype>
              <v:shape id="Text Box 2" o:spid="_x0000_s1026" type="#_x0000_t202" style="position:absolute;margin-left:1pt;margin-top:40.6pt;width:446.6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" filled="f" stroked="f">
                <v:textbox style="mso-fit-shape-to-text:t">
                  <w:txbxContent>
                    <w:p w14:paraId="284CCEDC" w14:textId="78043F10" w:rsidR="00734CD5" w:rsidRDefault="00734CD5">
                      <w:r w:rsidRPr="00734CD5">
                        <w:rPr>
                          <w:color w:val="FFFFFF" w:themeColor="background1"/>
                          <w:lang w:val="en-GB" w:eastAsia="zh-CN" w:bidi="hi-IN"/>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r w:rsidR="00FC3C3A">
                        <w:rPr>
                          <w:color w:val="FFFFFF" w:themeColor="background1"/>
                          <w:lang w:val="en-GB" w:eastAsia="zh-CN" w:bidi="hi-IN"/>
                        </w:rPr>
                        <w:t xml:space="preserve">. </w:t>
                      </w:r>
                    </w:p>
                  </w:txbxContent>
                </v:textbox>
                <w10:wrap type="square" anchorx="margin"/>
              </v:shape>
            </w:pict>
          </mc:Fallback>
        </mc:AlternateContent>
      </w:r>
      <w:r w:rsidR="00212FA0">
        <w:t>March 2025</w:t>
      </w:r>
    </w:p>
    <w:p w14:paraId="56B13C64" w14:textId="232EF75B" w:rsidR="004956BD" w:rsidRDefault="00F0761C">
      <w:pPr>
        <w:pStyle w:val="TDC1"/>
        <w:tabs>
          <w:tab w:val="right" w:leader="dot" w:pos="9016"/>
        </w:tabs>
      </w:pPr>
      <w:r>
        <w:rPr>
          <w:noProof/>
        </w:rPr>
        <w:drawing>
          <wp:anchor distT="0" distB="0" distL="114300" distR="114300" simplePos="0" relativeHeight="251661312" behindDoc="0" locked="0" layoutInCell="1" allowOverlap="1" wp14:anchorId="34DBB516" wp14:editId="575C8ED7">
            <wp:simplePos x="0" y="0"/>
            <wp:positionH relativeFrom="margin">
              <wp:posOffset>2284827</wp:posOffset>
            </wp:positionH>
            <wp:positionV relativeFrom="paragraph">
              <wp:posOffset>1282203</wp:posOffset>
            </wp:positionV>
            <wp:extent cx="1162050" cy="1178023"/>
            <wp:effectExtent l="0" t="0" r="0" b="3175"/>
            <wp:wrapNone/>
            <wp:docPr id="5" name="Picture 5" descr="Logo of the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of the Funded by the European Un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50" cy="11780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EF3737" w14:textId="77777777" w:rsidR="004956BD" w:rsidRDefault="004956BD">
      <w:pPr>
        <w:pStyle w:val="TDC1"/>
        <w:tabs>
          <w:tab w:val="right" w:leader="dot" w:pos="9016"/>
        </w:tabs>
      </w:pPr>
    </w:p>
    <w:p w14:paraId="5753B7F8" w14:textId="77777777" w:rsidR="004956BD" w:rsidRDefault="004956BD">
      <w:pPr>
        <w:pStyle w:val="TDC1"/>
        <w:tabs>
          <w:tab w:val="right" w:leader="dot" w:pos="9016"/>
        </w:tabs>
      </w:pPr>
    </w:p>
    <w:p w14:paraId="0151C754" w14:textId="28261080" w:rsidR="003E0207" w:rsidRDefault="00A9576D">
      <w:pPr>
        <w:pStyle w:val="TDC1"/>
        <w:tabs>
          <w:tab w:val="right" w:leader="dot" w:pos="9016"/>
        </w:tabs>
      </w:pPr>
      <w:r>
        <w:rPr>
          <w:rFonts w:ascii="Verdana" w:hAnsi="Verdana" w:cstheme="minorBidi"/>
          <w:b w:val="0"/>
          <w:szCs w:val="22"/>
        </w:rPr>
        <w:fldChar w:fldCharType="begin"/>
      </w:r>
      <w:r>
        <w:instrText xml:space="preserve"> TOC \o "1-2" \h \z \u </w:instrText>
      </w:r>
      <w:r>
        <w:rPr>
          <w:rFonts w:ascii="Verdana" w:hAnsi="Verdana" w:cstheme="minorBidi"/>
          <w:b w:val="0"/>
          <w:szCs w:val="22"/>
        </w:rPr>
        <w:fldChar w:fldCharType="separate"/>
      </w:r>
      <w:hyperlink w:anchor="_Toc193894225" w:history="1"/>
    </w:p>
    <w:p w14:paraId="690A6548" w14:textId="77777777" w:rsidR="004956BD" w:rsidRDefault="004956BD" w:rsidP="004956BD"/>
    <w:p w14:paraId="14960470" w14:textId="77777777" w:rsidR="004956BD" w:rsidRDefault="004956BD" w:rsidP="004956BD"/>
    <w:p w14:paraId="4223470F" w14:textId="01908A64" w:rsidR="00F0761C" w:rsidRDefault="00A9576D" w:rsidP="004956BD">
      <w:pPr>
        <w:pStyle w:val="Ttulo1"/>
      </w:pPr>
      <w:r>
        <w:lastRenderedPageBreak/>
        <w:fldChar w:fldCharType="end"/>
      </w:r>
      <w:bookmarkStart w:id="0" w:name="_Toc194045093"/>
      <w:bookmarkStart w:id="1" w:name="_Toc194044586"/>
      <w:r w:rsidR="00F0761C">
        <w:t>Contents</w:t>
      </w:r>
      <w:bookmarkEnd w:id="0"/>
    </w:p>
    <w:sdt>
      <w:sdtPr>
        <w:rPr>
          <w:rFonts w:ascii="Verdana" w:eastAsiaTheme="minorHAnsi" w:hAnsi="Verdana" w:cstheme="minorBidi"/>
          <w:color w:val="auto"/>
          <w:sz w:val="24"/>
          <w:szCs w:val="22"/>
          <w:lang w:val="es-ES"/>
        </w:rPr>
        <w:id w:val="-1266148855"/>
        <w:docPartObj>
          <w:docPartGallery w:val="Table of Contents"/>
          <w:docPartUnique/>
        </w:docPartObj>
      </w:sdtPr>
      <w:sdtEndPr>
        <w:rPr>
          <w:b/>
          <w:bCs/>
          <w:noProof/>
          <w:lang w:val="en-US"/>
        </w:rPr>
      </w:sdtEndPr>
      <w:sdtContent>
        <w:p w14:paraId="25FFBC6D" w14:textId="1C9D9C3F" w:rsidR="00F0761C" w:rsidRPr="00F0761C" w:rsidRDefault="00F0761C" w:rsidP="00F0761C">
          <w:pPr>
            <w:pStyle w:val="TtuloTDC"/>
            <w:rPr>
              <w:rFonts w:ascii="Verdana" w:eastAsiaTheme="minorEastAsia" w:hAnsi="Verdana" w:cstheme="minorBidi"/>
              <w:b/>
              <w:bCs/>
              <w:noProof/>
              <w:kern w:val="2"/>
              <w:sz w:val="24"/>
              <w:szCs w:val="24"/>
              <w:lang w:val="es-ES" w:eastAsia="es-ES_tradnl"/>
              <w14:ligatures w14:val="standardContextual"/>
            </w:rPr>
          </w:pPr>
          <w:r w:rsidRPr="00F0761C">
            <w:rPr>
              <w:rFonts w:ascii="Verdana" w:hAnsi="Verdana"/>
            </w:rPr>
            <w:fldChar w:fldCharType="begin"/>
          </w:r>
          <w:r w:rsidRPr="00F0761C">
            <w:rPr>
              <w:rFonts w:ascii="Verdana" w:hAnsi="Verdana"/>
            </w:rPr>
            <w:instrText>TOC \o "1-3" \h \z \u</w:instrText>
          </w:r>
          <w:r w:rsidRPr="00F0761C">
            <w:rPr>
              <w:rFonts w:ascii="Verdana" w:hAnsi="Verdana"/>
            </w:rPr>
            <w:fldChar w:fldCharType="separate"/>
          </w:r>
          <w:hyperlink w:anchor="_Toc194045093" w:history="1"/>
        </w:p>
        <w:p w14:paraId="5EEC779D" w14:textId="376CF423" w:rsidR="00F0761C" w:rsidRPr="00F0761C" w:rsidRDefault="00F0761C">
          <w:pPr>
            <w:pStyle w:val="TDC1"/>
            <w:tabs>
              <w:tab w:val="right" w:leader="dot" w:pos="9016"/>
            </w:tabs>
            <w:rPr>
              <w:rFonts w:ascii="Verdana" w:eastAsiaTheme="minorEastAsia" w:hAnsi="Verdana" w:cstheme="minorBidi"/>
              <w:b w:val="0"/>
              <w:bCs w:val="0"/>
              <w:i w:val="0"/>
              <w:iCs w:val="0"/>
              <w:noProof/>
              <w:kern w:val="2"/>
              <w:lang w:val="es-ES" w:eastAsia="es-ES_tradnl"/>
              <w14:ligatures w14:val="standardContextual"/>
            </w:rPr>
          </w:pPr>
          <w:hyperlink w:anchor="_Toc194045094" w:history="1">
            <w:r w:rsidRPr="00F0761C">
              <w:rPr>
                <w:rStyle w:val="Hipervnculo"/>
                <w:rFonts w:ascii="Verdana" w:hAnsi="Verdana"/>
                <w:i w:val="0"/>
                <w:iCs w:val="0"/>
                <w:noProof/>
              </w:rPr>
              <w:t>About the European Disability Forum</w:t>
            </w:r>
            <w:r w:rsidRPr="00F0761C">
              <w:rPr>
                <w:rFonts w:ascii="Verdana" w:hAnsi="Verdana"/>
                <w:i w:val="0"/>
                <w:iCs w:val="0"/>
                <w:noProof/>
                <w:webHidden/>
              </w:rPr>
              <w:tab/>
            </w:r>
            <w:r w:rsidRPr="00F0761C">
              <w:rPr>
                <w:rFonts w:ascii="Verdana" w:hAnsi="Verdana"/>
                <w:i w:val="0"/>
                <w:iCs w:val="0"/>
                <w:noProof/>
                <w:webHidden/>
              </w:rPr>
              <w:fldChar w:fldCharType="begin"/>
            </w:r>
            <w:r w:rsidRPr="00F0761C">
              <w:rPr>
                <w:rFonts w:ascii="Verdana" w:hAnsi="Verdana"/>
                <w:i w:val="0"/>
                <w:iCs w:val="0"/>
                <w:noProof/>
                <w:webHidden/>
              </w:rPr>
              <w:instrText xml:space="preserve"> PAGEREF _Toc194045094 \h </w:instrText>
            </w:r>
            <w:r w:rsidRPr="00F0761C">
              <w:rPr>
                <w:rFonts w:ascii="Verdana" w:hAnsi="Verdana"/>
                <w:i w:val="0"/>
                <w:iCs w:val="0"/>
                <w:noProof/>
                <w:webHidden/>
              </w:rPr>
            </w:r>
            <w:r w:rsidRPr="00F0761C">
              <w:rPr>
                <w:rFonts w:ascii="Verdana" w:hAnsi="Verdana"/>
                <w:i w:val="0"/>
                <w:iCs w:val="0"/>
                <w:noProof/>
                <w:webHidden/>
              </w:rPr>
              <w:fldChar w:fldCharType="separate"/>
            </w:r>
            <w:r w:rsidRPr="00F0761C">
              <w:rPr>
                <w:rFonts w:ascii="Verdana" w:hAnsi="Verdana"/>
                <w:i w:val="0"/>
                <w:iCs w:val="0"/>
                <w:noProof/>
                <w:webHidden/>
              </w:rPr>
              <w:t>2</w:t>
            </w:r>
            <w:r w:rsidRPr="00F0761C">
              <w:rPr>
                <w:rFonts w:ascii="Verdana" w:hAnsi="Verdana"/>
                <w:i w:val="0"/>
                <w:iCs w:val="0"/>
                <w:noProof/>
                <w:webHidden/>
              </w:rPr>
              <w:fldChar w:fldCharType="end"/>
            </w:r>
          </w:hyperlink>
        </w:p>
        <w:p w14:paraId="30B5AFF5" w14:textId="6333AD43" w:rsidR="00F0761C" w:rsidRPr="00F0761C" w:rsidRDefault="00F0761C">
          <w:pPr>
            <w:pStyle w:val="TDC1"/>
            <w:tabs>
              <w:tab w:val="right" w:leader="dot" w:pos="9016"/>
            </w:tabs>
            <w:rPr>
              <w:rFonts w:ascii="Verdana" w:eastAsiaTheme="minorEastAsia" w:hAnsi="Verdana" w:cstheme="minorBidi"/>
              <w:b w:val="0"/>
              <w:bCs w:val="0"/>
              <w:i w:val="0"/>
              <w:iCs w:val="0"/>
              <w:noProof/>
              <w:kern w:val="2"/>
              <w:lang w:val="es-ES" w:eastAsia="es-ES_tradnl"/>
              <w14:ligatures w14:val="standardContextual"/>
            </w:rPr>
          </w:pPr>
          <w:hyperlink w:anchor="_Toc194045095" w:history="1">
            <w:r w:rsidRPr="00F0761C">
              <w:rPr>
                <w:rStyle w:val="Hipervnculo"/>
                <w:rFonts w:ascii="Verdana" w:hAnsi="Verdana"/>
                <w:i w:val="0"/>
                <w:iCs w:val="0"/>
                <w:noProof/>
              </w:rPr>
              <w:t>Acknowledgements</w:t>
            </w:r>
            <w:r w:rsidRPr="00F0761C">
              <w:rPr>
                <w:rFonts w:ascii="Verdana" w:hAnsi="Verdana"/>
                <w:i w:val="0"/>
                <w:iCs w:val="0"/>
                <w:noProof/>
                <w:webHidden/>
              </w:rPr>
              <w:tab/>
            </w:r>
            <w:r w:rsidRPr="00F0761C">
              <w:rPr>
                <w:rFonts w:ascii="Verdana" w:hAnsi="Verdana"/>
                <w:i w:val="0"/>
                <w:iCs w:val="0"/>
                <w:noProof/>
                <w:webHidden/>
              </w:rPr>
              <w:fldChar w:fldCharType="begin"/>
            </w:r>
            <w:r w:rsidRPr="00F0761C">
              <w:rPr>
                <w:rFonts w:ascii="Verdana" w:hAnsi="Verdana"/>
                <w:i w:val="0"/>
                <w:iCs w:val="0"/>
                <w:noProof/>
                <w:webHidden/>
              </w:rPr>
              <w:instrText xml:space="preserve"> PAGEREF _Toc194045095 \h </w:instrText>
            </w:r>
            <w:r w:rsidRPr="00F0761C">
              <w:rPr>
                <w:rFonts w:ascii="Verdana" w:hAnsi="Verdana"/>
                <w:i w:val="0"/>
                <w:iCs w:val="0"/>
                <w:noProof/>
                <w:webHidden/>
              </w:rPr>
            </w:r>
            <w:r w:rsidRPr="00F0761C">
              <w:rPr>
                <w:rFonts w:ascii="Verdana" w:hAnsi="Verdana"/>
                <w:i w:val="0"/>
                <w:iCs w:val="0"/>
                <w:noProof/>
                <w:webHidden/>
              </w:rPr>
              <w:fldChar w:fldCharType="separate"/>
            </w:r>
            <w:r w:rsidRPr="00F0761C">
              <w:rPr>
                <w:rFonts w:ascii="Verdana" w:hAnsi="Verdana"/>
                <w:i w:val="0"/>
                <w:iCs w:val="0"/>
                <w:noProof/>
                <w:webHidden/>
              </w:rPr>
              <w:t>2</w:t>
            </w:r>
            <w:r w:rsidRPr="00F0761C">
              <w:rPr>
                <w:rFonts w:ascii="Verdana" w:hAnsi="Verdana"/>
                <w:i w:val="0"/>
                <w:iCs w:val="0"/>
                <w:noProof/>
                <w:webHidden/>
              </w:rPr>
              <w:fldChar w:fldCharType="end"/>
            </w:r>
          </w:hyperlink>
        </w:p>
        <w:p w14:paraId="452C0F63" w14:textId="1748817C" w:rsidR="00F0761C" w:rsidRPr="00F0761C" w:rsidRDefault="00F0761C">
          <w:pPr>
            <w:pStyle w:val="TDC1"/>
            <w:tabs>
              <w:tab w:val="right" w:leader="dot" w:pos="9016"/>
            </w:tabs>
            <w:rPr>
              <w:rFonts w:ascii="Verdana" w:eastAsiaTheme="minorEastAsia" w:hAnsi="Verdana" w:cstheme="minorBidi"/>
              <w:b w:val="0"/>
              <w:bCs w:val="0"/>
              <w:i w:val="0"/>
              <w:iCs w:val="0"/>
              <w:noProof/>
              <w:kern w:val="2"/>
              <w:lang w:val="es-ES" w:eastAsia="es-ES_tradnl"/>
              <w14:ligatures w14:val="standardContextual"/>
            </w:rPr>
          </w:pPr>
          <w:hyperlink w:anchor="_Toc194045096" w:history="1">
            <w:r w:rsidRPr="00F0761C">
              <w:rPr>
                <w:rStyle w:val="Hipervnculo"/>
                <w:rFonts w:ascii="Verdana" w:hAnsi="Verdana"/>
                <w:i w:val="0"/>
                <w:iCs w:val="0"/>
                <w:noProof/>
              </w:rPr>
              <w:t>Executive Summary</w:t>
            </w:r>
            <w:r w:rsidRPr="00F0761C">
              <w:rPr>
                <w:rFonts w:ascii="Verdana" w:hAnsi="Verdana"/>
                <w:i w:val="0"/>
                <w:iCs w:val="0"/>
                <w:noProof/>
                <w:webHidden/>
              </w:rPr>
              <w:tab/>
            </w:r>
            <w:r w:rsidRPr="00F0761C">
              <w:rPr>
                <w:rFonts w:ascii="Verdana" w:hAnsi="Verdana"/>
                <w:i w:val="0"/>
                <w:iCs w:val="0"/>
                <w:noProof/>
                <w:webHidden/>
              </w:rPr>
              <w:fldChar w:fldCharType="begin"/>
            </w:r>
            <w:r w:rsidRPr="00F0761C">
              <w:rPr>
                <w:rFonts w:ascii="Verdana" w:hAnsi="Verdana"/>
                <w:i w:val="0"/>
                <w:iCs w:val="0"/>
                <w:noProof/>
                <w:webHidden/>
              </w:rPr>
              <w:instrText xml:space="preserve"> PAGEREF _Toc194045096 \h </w:instrText>
            </w:r>
            <w:r w:rsidRPr="00F0761C">
              <w:rPr>
                <w:rFonts w:ascii="Verdana" w:hAnsi="Verdana"/>
                <w:i w:val="0"/>
                <w:iCs w:val="0"/>
                <w:noProof/>
                <w:webHidden/>
              </w:rPr>
            </w:r>
            <w:r w:rsidRPr="00F0761C">
              <w:rPr>
                <w:rFonts w:ascii="Verdana" w:hAnsi="Verdana"/>
                <w:i w:val="0"/>
                <w:iCs w:val="0"/>
                <w:noProof/>
                <w:webHidden/>
              </w:rPr>
              <w:fldChar w:fldCharType="separate"/>
            </w:r>
            <w:r w:rsidRPr="00F0761C">
              <w:rPr>
                <w:rFonts w:ascii="Verdana" w:hAnsi="Verdana"/>
                <w:i w:val="0"/>
                <w:iCs w:val="0"/>
                <w:noProof/>
                <w:webHidden/>
              </w:rPr>
              <w:t>3</w:t>
            </w:r>
            <w:r w:rsidRPr="00F0761C">
              <w:rPr>
                <w:rFonts w:ascii="Verdana" w:hAnsi="Verdana"/>
                <w:i w:val="0"/>
                <w:iCs w:val="0"/>
                <w:noProof/>
                <w:webHidden/>
              </w:rPr>
              <w:fldChar w:fldCharType="end"/>
            </w:r>
          </w:hyperlink>
        </w:p>
        <w:p w14:paraId="46572A72" w14:textId="48505777" w:rsidR="00F0761C" w:rsidRPr="00F0761C" w:rsidRDefault="00F0761C">
          <w:pPr>
            <w:pStyle w:val="TDC1"/>
            <w:tabs>
              <w:tab w:val="right" w:leader="dot" w:pos="9016"/>
            </w:tabs>
            <w:rPr>
              <w:rFonts w:ascii="Verdana" w:eastAsiaTheme="minorEastAsia" w:hAnsi="Verdana" w:cstheme="minorBidi"/>
              <w:b w:val="0"/>
              <w:bCs w:val="0"/>
              <w:i w:val="0"/>
              <w:iCs w:val="0"/>
              <w:noProof/>
              <w:kern w:val="2"/>
              <w:lang w:val="es-ES" w:eastAsia="es-ES_tradnl"/>
              <w14:ligatures w14:val="standardContextual"/>
            </w:rPr>
          </w:pPr>
          <w:hyperlink w:anchor="_Toc194045097" w:history="1">
            <w:r w:rsidRPr="00F0761C">
              <w:rPr>
                <w:rStyle w:val="Hipervnculo"/>
                <w:rFonts w:ascii="Verdana" w:hAnsi="Verdana"/>
                <w:i w:val="0"/>
                <w:iCs w:val="0"/>
                <w:noProof/>
              </w:rPr>
              <w:t>Introduction</w:t>
            </w:r>
            <w:r w:rsidRPr="00F0761C">
              <w:rPr>
                <w:rFonts w:ascii="Verdana" w:hAnsi="Verdana"/>
                <w:i w:val="0"/>
                <w:iCs w:val="0"/>
                <w:noProof/>
                <w:webHidden/>
              </w:rPr>
              <w:tab/>
            </w:r>
            <w:r w:rsidRPr="00F0761C">
              <w:rPr>
                <w:rFonts w:ascii="Verdana" w:hAnsi="Verdana"/>
                <w:i w:val="0"/>
                <w:iCs w:val="0"/>
                <w:noProof/>
                <w:webHidden/>
              </w:rPr>
              <w:fldChar w:fldCharType="begin"/>
            </w:r>
            <w:r w:rsidRPr="00F0761C">
              <w:rPr>
                <w:rFonts w:ascii="Verdana" w:hAnsi="Verdana"/>
                <w:i w:val="0"/>
                <w:iCs w:val="0"/>
                <w:noProof/>
                <w:webHidden/>
              </w:rPr>
              <w:instrText xml:space="preserve"> PAGEREF _Toc194045097 \h </w:instrText>
            </w:r>
            <w:r w:rsidRPr="00F0761C">
              <w:rPr>
                <w:rFonts w:ascii="Verdana" w:hAnsi="Verdana"/>
                <w:i w:val="0"/>
                <w:iCs w:val="0"/>
                <w:noProof/>
                <w:webHidden/>
              </w:rPr>
            </w:r>
            <w:r w:rsidRPr="00F0761C">
              <w:rPr>
                <w:rFonts w:ascii="Verdana" w:hAnsi="Verdana"/>
                <w:i w:val="0"/>
                <w:iCs w:val="0"/>
                <w:noProof/>
                <w:webHidden/>
              </w:rPr>
              <w:fldChar w:fldCharType="separate"/>
            </w:r>
            <w:r w:rsidRPr="00F0761C">
              <w:rPr>
                <w:rFonts w:ascii="Verdana" w:hAnsi="Verdana"/>
                <w:i w:val="0"/>
                <w:iCs w:val="0"/>
                <w:noProof/>
                <w:webHidden/>
              </w:rPr>
              <w:t>4</w:t>
            </w:r>
            <w:r w:rsidRPr="00F0761C">
              <w:rPr>
                <w:rFonts w:ascii="Verdana" w:hAnsi="Verdana"/>
                <w:i w:val="0"/>
                <w:iCs w:val="0"/>
                <w:noProof/>
                <w:webHidden/>
              </w:rPr>
              <w:fldChar w:fldCharType="end"/>
            </w:r>
          </w:hyperlink>
        </w:p>
        <w:p w14:paraId="19043D52" w14:textId="5AB419D3" w:rsidR="00F0761C" w:rsidRPr="00F0761C" w:rsidRDefault="00F0761C" w:rsidP="00F0761C">
          <w:pPr>
            <w:pStyle w:val="TDC2"/>
            <w:rPr>
              <w:rFonts w:eastAsiaTheme="minorEastAsia" w:cstheme="minorBidi"/>
              <w:kern w:val="2"/>
              <w:lang w:val="es-ES" w:eastAsia="es-ES_tradnl"/>
              <w14:ligatures w14:val="standardContextual"/>
            </w:rPr>
          </w:pPr>
          <w:hyperlink w:anchor="_Toc194045098" w:history="1">
            <w:r w:rsidRPr="00F0761C">
              <w:rPr>
                <w:rStyle w:val="Hipervnculo"/>
              </w:rPr>
              <w:t>Rehabilitation and habilitation</w:t>
            </w:r>
            <w:r w:rsidRPr="00F0761C">
              <w:rPr>
                <w:webHidden/>
              </w:rPr>
              <w:tab/>
            </w:r>
            <w:r w:rsidRPr="00F0761C">
              <w:rPr>
                <w:webHidden/>
              </w:rPr>
              <w:fldChar w:fldCharType="begin"/>
            </w:r>
            <w:r w:rsidRPr="00F0761C">
              <w:rPr>
                <w:webHidden/>
              </w:rPr>
              <w:instrText xml:space="preserve"> PAGEREF _Toc194045098 \h </w:instrText>
            </w:r>
            <w:r w:rsidRPr="00F0761C">
              <w:rPr>
                <w:webHidden/>
              </w:rPr>
            </w:r>
            <w:r w:rsidRPr="00F0761C">
              <w:rPr>
                <w:webHidden/>
              </w:rPr>
              <w:fldChar w:fldCharType="separate"/>
            </w:r>
            <w:r w:rsidRPr="00F0761C">
              <w:rPr>
                <w:webHidden/>
              </w:rPr>
              <w:t>4</w:t>
            </w:r>
            <w:r w:rsidRPr="00F0761C">
              <w:rPr>
                <w:webHidden/>
              </w:rPr>
              <w:fldChar w:fldCharType="end"/>
            </w:r>
          </w:hyperlink>
        </w:p>
        <w:p w14:paraId="52B12776" w14:textId="6A24381E" w:rsidR="00F0761C" w:rsidRPr="00F0761C" w:rsidRDefault="00F0761C">
          <w:pPr>
            <w:pStyle w:val="TDC1"/>
            <w:tabs>
              <w:tab w:val="right" w:leader="dot" w:pos="9016"/>
            </w:tabs>
            <w:rPr>
              <w:rFonts w:ascii="Verdana" w:eastAsiaTheme="minorEastAsia" w:hAnsi="Verdana" w:cstheme="minorBidi"/>
              <w:b w:val="0"/>
              <w:bCs w:val="0"/>
              <w:i w:val="0"/>
              <w:iCs w:val="0"/>
              <w:noProof/>
              <w:kern w:val="2"/>
              <w:lang w:val="es-ES" w:eastAsia="es-ES_tradnl"/>
              <w14:ligatures w14:val="standardContextual"/>
            </w:rPr>
          </w:pPr>
          <w:hyperlink w:anchor="_Toc194045099" w:history="1">
            <w:r w:rsidRPr="00F0761C">
              <w:rPr>
                <w:rStyle w:val="Hipervnculo"/>
                <w:rFonts w:ascii="Verdana" w:hAnsi="Verdana"/>
                <w:i w:val="0"/>
                <w:iCs w:val="0"/>
                <w:noProof/>
              </w:rPr>
              <w:t>International Framework for Rehabilitation and Habilitation</w:t>
            </w:r>
            <w:r w:rsidRPr="00F0761C">
              <w:rPr>
                <w:rFonts w:ascii="Verdana" w:hAnsi="Verdana"/>
                <w:i w:val="0"/>
                <w:iCs w:val="0"/>
                <w:noProof/>
                <w:webHidden/>
              </w:rPr>
              <w:tab/>
            </w:r>
            <w:r w:rsidRPr="00F0761C">
              <w:rPr>
                <w:rFonts w:ascii="Verdana" w:hAnsi="Verdana"/>
                <w:i w:val="0"/>
                <w:iCs w:val="0"/>
                <w:noProof/>
                <w:webHidden/>
              </w:rPr>
              <w:fldChar w:fldCharType="begin"/>
            </w:r>
            <w:r w:rsidRPr="00F0761C">
              <w:rPr>
                <w:rFonts w:ascii="Verdana" w:hAnsi="Verdana"/>
                <w:i w:val="0"/>
                <w:iCs w:val="0"/>
                <w:noProof/>
                <w:webHidden/>
              </w:rPr>
              <w:instrText xml:space="preserve"> PAGEREF _Toc194045099 \h </w:instrText>
            </w:r>
            <w:r w:rsidRPr="00F0761C">
              <w:rPr>
                <w:rFonts w:ascii="Verdana" w:hAnsi="Verdana"/>
                <w:i w:val="0"/>
                <w:iCs w:val="0"/>
                <w:noProof/>
                <w:webHidden/>
              </w:rPr>
            </w:r>
            <w:r w:rsidRPr="00F0761C">
              <w:rPr>
                <w:rFonts w:ascii="Verdana" w:hAnsi="Verdana"/>
                <w:i w:val="0"/>
                <w:iCs w:val="0"/>
                <w:noProof/>
                <w:webHidden/>
              </w:rPr>
              <w:fldChar w:fldCharType="separate"/>
            </w:r>
            <w:r w:rsidRPr="00F0761C">
              <w:rPr>
                <w:rFonts w:ascii="Verdana" w:hAnsi="Verdana"/>
                <w:i w:val="0"/>
                <w:iCs w:val="0"/>
                <w:noProof/>
                <w:webHidden/>
              </w:rPr>
              <w:t>5</w:t>
            </w:r>
            <w:r w:rsidRPr="00F0761C">
              <w:rPr>
                <w:rFonts w:ascii="Verdana" w:hAnsi="Verdana"/>
                <w:i w:val="0"/>
                <w:iCs w:val="0"/>
                <w:noProof/>
                <w:webHidden/>
              </w:rPr>
              <w:fldChar w:fldCharType="end"/>
            </w:r>
          </w:hyperlink>
        </w:p>
        <w:p w14:paraId="7143CE4E" w14:textId="46F37D18" w:rsidR="00F0761C" w:rsidRPr="00F0761C" w:rsidRDefault="00F0761C" w:rsidP="00F0761C">
          <w:pPr>
            <w:pStyle w:val="TDC2"/>
            <w:rPr>
              <w:rFonts w:eastAsiaTheme="minorEastAsia" w:cstheme="minorBidi"/>
              <w:b/>
              <w:bCs/>
              <w:kern w:val="2"/>
              <w:lang w:val="es-ES" w:eastAsia="es-ES_tradnl"/>
              <w14:ligatures w14:val="standardContextual"/>
            </w:rPr>
          </w:pPr>
          <w:hyperlink w:anchor="_Toc194045100" w:history="1">
            <w:r w:rsidRPr="00F0761C">
              <w:rPr>
                <w:rStyle w:val="Hipervnculo"/>
              </w:rPr>
              <w:t>UN Convention on the Rights of Persons with Disabilities</w:t>
            </w:r>
            <w:r w:rsidRPr="00F0761C">
              <w:rPr>
                <w:webHidden/>
              </w:rPr>
              <w:tab/>
            </w:r>
            <w:r w:rsidRPr="00F0761C">
              <w:rPr>
                <w:webHidden/>
              </w:rPr>
              <w:fldChar w:fldCharType="begin"/>
            </w:r>
            <w:r w:rsidRPr="00F0761C">
              <w:rPr>
                <w:webHidden/>
              </w:rPr>
              <w:instrText xml:space="preserve"> PAGEREF _Toc194045100 \h </w:instrText>
            </w:r>
            <w:r w:rsidRPr="00F0761C">
              <w:rPr>
                <w:webHidden/>
              </w:rPr>
            </w:r>
            <w:r w:rsidRPr="00F0761C">
              <w:rPr>
                <w:webHidden/>
              </w:rPr>
              <w:fldChar w:fldCharType="separate"/>
            </w:r>
            <w:r w:rsidRPr="00F0761C">
              <w:rPr>
                <w:webHidden/>
              </w:rPr>
              <w:t>5</w:t>
            </w:r>
            <w:r w:rsidRPr="00F0761C">
              <w:rPr>
                <w:webHidden/>
              </w:rPr>
              <w:fldChar w:fldCharType="end"/>
            </w:r>
          </w:hyperlink>
        </w:p>
        <w:p w14:paraId="514E6A84" w14:textId="01E63C2C" w:rsidR="00F0761C" w:rsidRPr="00F0761C" w:rsidRDefault="00F0761C" w:rsidP="00F0761C">
          <w:pPr>
            <w:pStyle w:val="TDC2"/>
            <w:rPr>
              <w:rFonts w:eastAsiaTheme="minorEastAsia" w:cstheme="minorBidi"/>
              <w:b/>
              <w:bCs/>
              <w:kern w:val="2"/>
              <w:lang w:val="es-ES" w:eastAsia="es-ES_tradnl"/>
              <w14:ligatures w14:val="standardContextual"/>
            </w:rPr>
          </w:pPr>
          <w:hyperlink w:anchor="_Toc194045101" w:history="1">
            <w:r w:rsidRPr="00F0761C">
              <w:rPr>
                <w:rStyle w:val="Hipervnculo"/>
              </w:rPr>
              <w:t>World Health Organisation</w:t>
            </w:r>
            <w:r w:rsidRPr="00F0761C">
              <w:rPr>
                <w:webHidden/>
              </w:rPr>
              <w:tab/>
            </w:r>
            <w:r w:rsidRPr="00F0761C">
              <w:rPr>
                <w:webHidden/>
              </w:rPr>
              <w:fldChar w:fldCharType="begin"/>
            </w:r>
            <w:r w:rsidRPr="00F0761C">
              <w:rPr>
                <w:webHidden/>
              </w:rPr>
              <w:instrText xml:space="preserve"> PAGEREF _Toc194045101 \h </w:instrText>
            </w:r>
            <w:r w:rsidRPr="00F0761C">
              <w:rPr>
                <w:webHidden/>
              </w:rPr>
            </w:r>
            <w:r w:rsidRPr="00F0761C">
              <w:rPr>
                <w:webHidden/>
              </w:rPr>
              <w:fldChar w:fldCharType="separate"/>
            </w:r>
            <w:r w:rsidRPr="00F0761C">
              <w:rPr>
                <w:webHidden/>
              </w:rPr>
              <w:t>6</w:t>
            </w:r>
            <w:r w:rsidRPr="00F0761C">
              <w:rPr>
                <w:webHidden/>
              </w:rPr>
              <w:fldChar w:fldCharType="end"/>
            </w:r>
          </w:hyperlink>
        </w:p>
        <w:p w14:paraId="48591E3F" w14:textId="6BD8ADA0" w:rsidR="00F0761C" w:rsidRPr="00F0761C" w:rsidRDefault="00F0761C">
          <w:pPr>
            <w:pStyle w:val="TDC1"/>
            <w:tabs>
              <w:tab w:val="right" w:leader="dot" w:pos="9016"/>
            </w:tabs>
            <w:rPr>
              <w:rFonts w:ascii="Verdana" w:eastAsiaTheme="minorEastAsia" w:hAnsi="Verdana" w:cstheme="minorBidi"/>
              <w:b w:val="0"/>
              <w:bCs w:val="0"/>
              <w:i w:val="0"/>
              <w:iCs w:val="0"/>
              <w:noProof/>
              <w:kern w:val="2"/>
              <w:lang w:val="es-ES" w:eastAsia="es-ES_tradnl"/>
              <w14:ligatures w14:val="standardContextual"/>
            </w:rPr>
          </w:pPr>
          <w:hyperlink w:anchor="_Toc194045102" w:history="1">
            <w:r w:rsidRPr="00F0761C">
              <w:rPr>
                <w:rStyle w:val="Hipervnculo"/>
                <w:rFonts w:ascii="Verdana" w:hAnsi="Verdana"/>
                <w:i w:val="0"/>
                <w:iCs w:val="0"/>
                <w:noProof/>
              </w:rPr>
              <w:t>Rehabilitation in the European Union</w:t>
            </w:r>
            <w:r w:rsidRPr="00F0761C">
              <w:rPr>
                <w:rFonts w:ascii="Verdana" w:hAnsi="Verdana"/>
                <w:i w:val="0"/>
                <w:iCs w:val="0"/>
                <w:noProof/>
                <w:webHidden/>
              </w:rPr>
              <w:tab/>
            </w:r>
            <w:r w:rsidRPr="00F0761C">
              <w:rPr>
                <w:rFonts w:ascii="Verdana" w:hAnsi="Verdana"/>
                <w:i w:val="0"/>
                <w:iCs w:val="0"/>
                <w:noProof/>
                <w:webHidden/>
              </w:rPr>
              <w:fldChar w:fldCharType="begin"/>
            </w:r>
            <w:r w:rsidRPr="00F0761C">
              <w:rPr>
                <w:rFonts w:ascii="Verdana" w:hAnsi="Verdana"/>
                <w:i w:val="0"/>
                <w:iCs w:val="0"/>
                <w:noProof/>
                <w:webHidden/>
              </w:rPr>
              <w:instrText xml:space="preserve"> PAGEREF _Toc194045102 \h </w:instrText>
            </w:r>
            <w:r w:rsidRPr="00F0761C">
              <w:rPr>
                <w:rFonts w:ascii="Verdana" w:hAnsi="Verdana"/>
                <w:i w:val="0"/>
                <w:iCs w:val="0"/>
                <w:noProof/>
                <w:webHidden/>
              </w:rPr>
            </w:r>
            <w:r w:rsidRPr="00F0761C">
              <w:rPr>
                <w:rFonts w:ascii="Verdana" w:hAnsi="Verdana"/>
                <w:i w:val="0"/>
                <w:iCs w:val="0"/>
                <w:noProof/>
                <w:webHidden/>
              </w:rPr>
              <w:fldChar w:fldCharType="separate"/>
            </w:r>
            <w:r w:rsidRPr="00F0761C">
              <w:rPr>
                <w:rFonts w:ascii="Verdana" w:hAnsi="Verdana"/>
                <w:i w:val="0"/>
                <w:iCs w:val="0"/>
                <w:noProof/>
                <w:webHidden/>
              </w:rPr>
              <w:t>7</w:t>
            </w:r>
            <w:r w:rsidRPr="00F0761C">
              <w:rPr>
                <w:rFonts w:ascii="Verdana" w:hAnsi="Verdana"/>
                <w:i w:val="0"/>
                <w:iCs w:val="0"/>
                <w:noProof/>
                <w:webHidden/>
              </w:rPr>
              <w:fldChar w:fldCharType="end"/>
            </w:r>
          </w:hyperlink>
        </w:p>
        <w:p w14:paraId="1DEA3DFE" w14:textId="21F8D3CF" w:rsidR="00F0761C" w:rsidRPr="00F0761C" w:rsidRDefault="00F0761C" w:rsidP="00F0761C">
          <w:pPr>
            <w:pStyle w:val="TDC2"/>
            <w:rPr>
              <w:rFonts w:eastAsiaTheme="minorEastAsia" w:cstheme="minorBidi"/>
              <w:b/>
              <w:bCs/>
              <w:kern w:val="2"/>
              <w:lang w:val="es-ES" w:eastAsia="es-ES_tradnl"/>
              <w14:ligatures w14:val="standardContextual"/>
            </w:rPr>
          </w:pPr>
          <w:hyperlink w:anchor="_Toc194045103" w:history="1">
            <w:r w:rsidRPr="00F0761C">
              <w:rPr>
                <w:rStyle w:val="Hipervnculo"/>
              </w:rPr>
              <w:t>Examples from EU Member States</w:t>
            </w:r>
            <w:r w:rsidRPr="00F0761C">
              <w:rPr>
                <w:webHidden/>
              </w:rPr>
              <w:tab/>
            </w:r>
            <w:r w:rsidRPr="00F0761C">
              <w:rPr>
                <w:webHidden/>
              </w:rPr>
              <w:fldChar w:fldCharType="begin"/>
            </w:r>
            <w:r w:rsidRPr="00F0761C">
              <w:rPr>
                <w:webHidden/>
              </w:rPr>
              <w:instrText xml:space="preserve"> PAGEREF _Toc194045103 \h </w:instrText>
            </w:r>
            <w:r w:rsidRPr="00F0761C">
              <w:rPr>
                <w:webHidden/>
              </w:rPr>
            </w:r>
            <w:r w:rsidRPr="00F0761C">
              <w:rPr>
                <w:webHidden/>
              </w:rPr>
              <w:fldChar w:fldCharType="separate"/>
            </w:r>
            <w:r w:rsidRPr="00F0761C">
              <w:rPr>
                <w:webHidden/>
              </w:rPr>
              <w:t>8</w:t>
            </w:r>
            <w:r w:rsidRPr="00F0761C">
              <w:rPr>
                <w:webHidden/>
              </w:rPr>
              <w:fldChar w:fldCharType="end"/>
            </w:r>
          </w:hyperlink>
        </w:p>
        <w:p w14:paraId="3E58EA5A" w14:textId="25848664" w:rsidR="00F0761C" w:rsidRPr="00F0761C" w:rsidRDefault="00F0761C">
          <w:pPr>
            <w:pStyle w:val="TDC1"/>
            <w:tabs>
              <w:tab w:val="right" w:leader="dot" w:pos="9016"/>
            </w:tabs>
            <w:rPr>
              <w:rFonts w:ascii="Verdana" w:eastAsiaTheme="minorEastAsia" w:hAnsi="Verdana" w:cstheme="minorBidi"/>
              <w:b w:val="0"/>
              <w:bCs w:val="0"/>
              <w:i w:val="0"/>
              <w:iCs w:val="0"/>
              <w:noProof/>
              <w:kern w:val="2"/>
              <w:lang w:val="es-ES" w:eastAsia="es-ES_tradnl"/>
              <w14:ligatures w14:val="standardContextual"/>
            </w:rPr>
          </w:pPr>
          <w:hyperlink w:anchor="_Toc194045104" w:history="1">
            <w:r w:rsidRPr="00F0761C">
              <w:rPr>
                <w:rStyle w:val="Hipervnculo"/>
                <w:rFonts w:ascii="Verdana" w:hAnsi="Verdana"/>
                <w:i w:val="0"/>
                <w:iCs w:val="0"/>
                <w:noProof/>
              </w:rPr>
              <w:t>Recommendations</w:t>
            </w:r>
            <w:r w:rsidRPr="00F0761C">
              <w:rPr>
                <w:rFonts w:ascii="Verdana" w:hAnsi="Verdana"/>
                <w:i w:val="0"/>
                <w:iCs w:val="0"/>
                <w:noProof/>
                <w:webHidden/>
              </w:rPr>
              <w:tab/>
            </w:r>
            <w:r w:rsidRPr="00F0761C">
              <w:rPr>
                <w:rFonts w:ascii="Verdana" w:hAnsi="Verdana"/>
                <w:i w:val="0"/>
                <w:iCs w:val="0"/>
                <w:noProof/>
                <w:webHidden/>
              </w:rPr>
              <w:fldChar w:fldCharType="begin"/>
            </w:r>
            <w:r w:rsidRPr="00F0761C">
              <w:rPr>
                <w:rFonts w:ascii="Verdana" w:hAnsi="Verdana"/>
                <w:i w:val="0"/>
                <w:iCs w:val="0"/>
                <w:noProof/>
                <w:webHidden/>
              </w:rPr>
              <w:instrText xml:space="preserve"> PAGEREF _Toc194045104 \h </w:instrText>
            </w:r>
            <w:r w:rsidRPr="00F0761C">
              <w:rPr>
                <w:rFonts w:ascii="Verdana" w:hAnsi="Verdana"/>
                <w:i w:val="0"/>
                <w:iCs w:val="0"/>
                <w:noProof/>
                <w:webHidden/>
              </w:rPr>
            </w:r>
            <w:r w:rsidRPr="00F0761C">
              <w:rPr>
                <w:rFonts w:ascii="Verdana" w:hAnsi="Verdana"/>
                <w:i w:val="0"/>
                <w:iCs w:val="0"/>
                <w:noProof/>
                <w:webHidden/>
              </w:rPr>
              <w:fldChar w:fldCharType="separate"/>
            </w:r>
            <w:r w:rsidRPr="00F0761C">
              <w:rPr>
                <w:rFonts w:ascii="Verdana" w:hAnsi="Verdana"/>
                <w:i w:val="0"/>
                <w:iCs w:val="0"/>
                <w:noProof/>
                <w:webHidden/>
              </w:rPr>
              <w:t>10</w:t>
            </w:r>
            <w:r w:rsidRPr="00F0761C">
              <w:rPr>
                <w:rFonts w:ascii="Verdana" w:hAnsi="Verdana"/>
                <w:i w:val="0"/>
                <w:iCs w:val="0"/>
                <w:noProof/>
                <w:webHidden/>
              </w:rPr>
              <w:fldChar w:fldCharType="end"/>
            </w:r>
          </w:hyperlink>
        </w:p>
        <w:p w14:paraId="7423578F" w14:textId="6E3D44EE" w:rsidR="00F0761C" w:rsidRPr="00F0761C" w:rsidRDefault="00F0761C">
          <w:pPr>
            <w:pStyle w:val="TDC1"/>
            <w:tabs>
              <w:tab w:val="right" w:leader="dot" w:pos="9016"/>
            </w:tabs>
            <w:rPr>
              <w:rFonts w:ascii="Verdana" w:eastAsiaTheme="minorEastAsia" w:hAnsi="Verdana" w:cstheme="minorBidi"/>
              <w:b w:val="0"/>
              <w:bCs w:val="0"/>
              <w:i w:val="0"/>
              <w:iCs w:val="0"/>
              <w:noProof/>
              <w:kern w:val="2"/>
              <w:lang w:val="es-ES" w:eastAsia="es-ES_tradnl"/>
              <w14:ligatures w14:val="standardContextual"/>
            </w:rPr>
          </w:pPr>
          <w:hyperlink w:anchor="_Toc194045105" w:history="1">
            <w:r w:rsidRPr="00F0761C">
              <w:rPr>
                <w:rStyle w:val="Hipervnculo"/>
                <w:rFonts w:ascii="Verdana" w:hAnsi="Verdana"/>
                <w:i w:val="0"/>
                <w:iCs w:val="0"/>
                <w:noProof/>
              </w:rPr>
              <w:t>Document credits</w:t>
            </w:r>
            <w:r w:rsidRPr="00F0761C">
              <w:rPr>
                <w:rFonts w:ascii="Verdana" w:hAnsi="Verdana"/>
                <w:i w:val="0"/>
                <w:iCs w:val="0"/>
                <w:noProof/>
                <w:webHidden/>
              </w:rPr>
              <w:tab/>
            </w:r>
            <w:r w:rsidRPr="00F0761C">
              <w:rPr>
                <w:rFonts w:ascii="Verdana" w:hAnsi="Verdana"/>
                <w:i w:val="0"/>
                <w:iCs w:val="0"/>
                <w:noProof/>
                <w:webHidden/>
              </w:rPr>
              <w:fldChar w:fldCharType="begin"/>
            </w:r>
            <w:r w:rsidRPr="00F0761C">
              <w:rPr>
                <w:rFonts w:ascii="Verdana" w:hAnsi="Verdana"/>
                <w:i w:val="0"/>
                <w:iCs w:val="0"/>
                <w:noProof/>
                <w:webHidden/>
              </w:rPr>
              <w:instrText xml:space="preserve"> PAGEREF _Toc194045105 \h </w:instrText>
            </w:r>
            <w:r w:rsidRPr="00F0761C">
              <w:rPr>
                <w:rFonts w:ascii="Verdana" w:hAnsi="Verdana"/>
                <w:i w:val="0"/>
                <w:iCs w:val="0"/>
                <w:noProof/>
                <w:webHidden/>
              </w:rPr>
            </w:r>
            <w:r w:rsidRPr="00F0761C">
              <w:rPr>
                <w:rFonts w:ascii="Verdana" w:hAnsi="Verdana"/>
                <w:i w:val="0"/>
                <w:iCs w:val="0"/>
                <w:noProof/>
                <w:webHidden/>
              </w:rPr>
              <w:fldChar w:fldCharType="separate"/>
            </w:r>
            <w:r w:rsidRPr="00F0761C">
              <w:rPr>
                <w:rFonts w:ascii="Verdana" w:hAnsi="Verdana"/>
                <w:i w:val="0"/>
                <w:iCs w:val="0"/>
                <w:noProof/>
                <w:webHidden/>
              </w:rPr>
              <w:t>13</w:t>
            </w:r>
            <w:r w:rsidRPr="00F0761C">
              <w:rPr>
                <w:rFonts w:ascii="Verdana" w:hAnsi="Verdana"/>
                <w:i w:val="0"/>
                <w:iCs w:val="0"/>
                <w:noProof/>
                <w:webHidden/>
              </w:rPr>
              <w:fldChar w:fldCharType="end"/>
            </w:r>
          </w:hyperlink>
        </w:p>
        <w:p w14:paraId="2EE8B87F" w14:textId="3F8A5825" w:rsidR="00F0761C" w:rsidRDefault="00F0761C">
          <w:r w:rsidRPr="00F0761C">
            <w:rPr>
              <w:b/>
              <w:bCs/>
              <w:noProof/>
            </w:rPr>
            <w:fldChar w:fldCharType="end"/>
          </w:r>
        </w:p>
      </w:sdtContent>
    </w:sdt>
    <w:p w14:paraId="70F30724" w14:textId="4BF6478A" w:rsidR="00282B80" w:rsidRDefault="004956BD" w:rsidP="004956BD">
      <w:pPr>
        <w:pStyle w:val="Ttulo1"/>
      </w:pPr>
      <w:bookmarkStart w:id="2" w:name="_Toc194045094"/>
      <w:r>
        <w:t>About the</w:t>
      </w:r>
      <w:r w:rsidR="00282B80">
        <w:t xml:space="preserve"> European Disability Forum</w:t>
      </w:r>
      <w:bookmarkEnd w:id="1"/>
      <w:bookmarkEnd w:id="2"/>
    </w:p>
    <w:p w14:paraId="06C637A5" w14:textId="155F7CE2" w:rsidR="001E0F08" w:rsidRDefault="00282B80" w:rsidP="00282B80">
      <w:r w:rsidRPr="00282B80">
        <w:t xml:space="preserve">The European Disability Forum is an independent NGO that </w:t>
      </w:r>
      <w:r w:rsidR="001630BB">
        <w:t xml:space="preserve">advocates for the rights of </w:t>
      </w:r>
      <w:r>
        <w:t>10</w:t>
      </w:r>
      <w:r w:rsidRPr="00282B80">
        <w:t xml:space="preserve">0 million Europeans with disabilities. EDF is a unique platform which brings together representative </w:t>
      </w:r>
      <w:proofErr w:type="spellStart"/>
      <w:r w:rsidRPr="00282B80">
        <w:t>organisation</w:t>
      </w:r>
      <w:proofErr w:type="spellEnd"/>
      <w:r w:rsidRPr="00282B80">
        <w:t xml:space="preserve"> of persons with disabilities from across Europe. EDF is run by persons with disabilities and their families. We are a strong, united voice of persons with disabilities in Europe.</w:t>
      </w:r>
    </w:p>
    <w:p w14:paraId="6061FC13" w14:textId="5CC3BA74" w:rsidR="00282B80" w:rsidRDefault="00282B80" w:rsidP="004956BD">
      <w:pPr>
        <w:pStyle w:val="Ttulo1"/>
      </w:pPr>
      <w:bookmarkStart w:id="3" w:name="_Toc194044587"/>
      <w:bookmarkStart w:id="4" w:name="_Toc194045095"/>
      <w:r>
        <w:t>Acknowledgements</w:t>
      </w:r>
      <w:bookmarkEnd w:id="3"/>
      <w:bookmarkEnd w:id="4"/>
    </w:p>
    <w:p w14:paraId="0B749FCD" w14:textId="77777777" w:rsidR="00AB564D" w:rsidRDefault="00AB564D" w:rsidP="00AB564D">
      <w:r>
        <w:t xml:space="preserve">EDF would like to thank its Board Members for their enthusiasm and input to this initiative. A special thanks to Giampiero Griffo for his leadership and expert guidance that led to the </w:t>
      </w:r>
      <w:proofErr w:type="spellStart"/>
      <w:r>
        <w:t>realisation</w:t>
      </w:r>
      <w:proofErr w:type="spellEnd"/>
      <w:r>
        <w:t xml:space="preserve"> of this position paper.</w:t>
      </w:r>
    </w:p>
    <w:p w14:paraId="7F8DF4C3" w14:textId="142337DE" w:rsidR="00CD5C83" w:rsidRDefault="00AB564D" w:rsidP="00AB564D">
      <w:r>
        <w:t>EDF would also like to acknowledge input and collaboration on behalf of the European Union of Medical Specialists’ European Board of Physical and Rehabilitation Medicine.</w:t>
      </w:r>
      <w:r w:rsidR="00F0761C">
        <w:br w:type="page"/>
      </w:r>
    </w:p>
    <w:p w14:paraId="5F2DC615" w14:textId="55C8A389" w:rsidR="00282B80" w:rsidRDefault="00282B80" w:rsidP="004956BD">
      <w:pPr>
        <w:pStyle w:val="Ttulo1"/>
      </w:pPr>
      <w:bookmarkStart w:id="5" w:name="_Toc193894227"/>
      <w:bookmarkStart w:id="6" w:name="_Toc194044588"/>
      <w:bookmarkStart w:id="7" w:name="_Toc194045096"/>
      <w:r>
        <w:t>Executive Summary</w:t>
      </w:r>
      <w:bookmarkEnd w:id="5"/>
      <w:bookmarkEnd w:id="6"/>
      <w:bookmarkEnd w:id="7"/>
    </w:p>
    <w:p w14:paraId="1CE15DDD" w14:textId="692F1538" w:rsidR="00E15A52" w:rsidRDefault="00660356" w:rsidP="00B30927">
      <w:pPr>
        <w:spacing w:before="120" w:after="240"/>
      </w:pPr>
      <w:r w:rsidRPr="00660356">
        <w:t xml:space="preserve">The European Disability Forum (EDF) presents this position paper to advocate for improved </w:t>
      </w:r>
      <w:r w:rsidR="00791F36">
        <w:t>access to</w:t>
      </w:r>
      <w:r w:rsidR="00E41DD6">
        <w:t xml:space="preserve"> high quality</w:t>
      </w:r>
      <w:r w:rsidRPr="00660356">
        <w:t xml:space="preserve"> rehabilitation and habilitation services for persons with disabilities. </w:t>
      </w:r>
      <w:r w:rsidR="00E15A52">
        <w:t>It</w:t>
      </w:r>
      <w:r w:rsidRPr="00660356">
        <w:t xml:space="preserve"> outlines key international legal frameworks, the current state of access in the European Union (EU), barriers faced, and recommendations for </w:t>
      </w:r>
      <w:r w:rsidR="00CF5D6C">
        <w:t>EU and National Authorities.</w:t>
      </w:r>
      <w:r w:rsidRPr="00660356">
        <w:t xml:space="preserve"> </w:t>
      </w:r>
    </w:p>
    <w:p w14:paraId="04871BF0" w14:textId="77777777" w:rsidR="003A16A1" w:rsidRPr="003A16A1" w:rsidRDefault="003A16A1" w:rsidP="003A16A1">
      <w:pPr>
        <w:spacing w:before="120" w:after="240"/>
        <w:rPr>
          <w:b/>
          <w:bCs/>
          <w:lang w:val="en-GB"/>
        </w:rPr>
      </w:pPr>
      <w:r w:rsidRPr="003A16A1">
        <w:rPr>
          <w:b/>
          <w:bCs/>
          <w:lang w:val="en-GB"/>
        </w:rPr>
        <w:t>Key Insights:</w:t>
      </w:r>
    </w:p>
    <w:p w14:paraId="4E47717F" w14:textId="4F57724F" w:rsidR="003A16A1" w:rsidRPr="003A16A1" w:rsidRDefault="003A16A1" w:rsidP="003A16A1">
      <w:pPr>
        <w:numPr>
          <w:ilvl w:val="0"/>
          <w:numId w:val="2"/>
        </w:numPr>
        <w:spacing w:before="120" w:after="240"/>
        <w:rPr>
          <w:lang w:val="en-GB"/>
        </w:rPr>
      </w:pPr>
      <w:r w:rsidRPr="003A16A1">
        <w:rPr>
          <w:b/>
          <w:bCs/>
          <w:lang w:val="en-GB"/>
        </w:rPr>
        <w:t>Definition &amp; Importance:</w:t>
      </w:r>
      <w:r w:rsidRPr="003A16A1">
        <w:rPr>
          <w:lang w:val="en-GB"/>
        </w:rPr>
        <w:t xml:space="preserve"> Rehabilitation aids individuals in recovering lost functions, while </w:t>
      </w:r>
      <w:proofErr w:type="spellStart"/>
      <w:r w:rsidRPr="003A16A1">
        <w:rPr>
          <w:lang w:val="en-GB"/>
        </w:rPr>
        <w:t>habilitation</w:t>
      </w:r>
      <w:proofErr w:type="spellEnd"/>
      <w:r w:rsidRPr="003A16A1">
        <w:rPr>
          <w:lang w:val="en-GB"/>
        </w:rPr>
        <w:t xml:space="preserve"> supports those with early-life disabilities in developing skills for independence. Both encompass medical and non-medical interventions, including assistive technologies</w:t>
      </w:r>
      <w:r w:rsidR="003B01E2">
        <w:rPr>
          <w:lang w:val="en-GB"/>
        </w:rPr>
        <w:t>,</w:t>
      </w:r>
      <w:r w:rsidR="00E51178">
        <w:rPr>
          <w:lang w:val="en-GB"/>
        </w:rPr>
        <w:t xml:space="preserve"> and </w:t>
      </w:r>
      <w:proofErr w:type="gramStart"/>
      <w:r w:rsidR="00324967">
        <w:rPr>
          <w:lang w:val="en-GB"/>
        </w:rPr>
        <w:t>take into account</w:t>
      </w:r>
      <w:proofErr w:type="gramEnd"/>
      <w:r w:rsidR="00324967">
        <w:rPr>
          <w:lang w:val="en-GB"/>
        </w:rPr>
        <w:t xml:space="preserve"> the</w:t>
      </w:r>
      <w:r w:rsidR="00E51178">
        <w:rPr>
          <w:lang w:val="en-GB"/>
        </w:rPr>
        <w:t xml:space="preserve"> </w:t>
      </w:r>
      <w:r w:rsidR="003B01E2">
        <w:rPr>
          <w:lang w:val="en-GB"/>
        </w:rPr>
        <w:t>interaction between impairments and</w:t>
      </w:r>
      <w:r w:rsidR="00E51178">
        <w:rPr>
          <w:lang w:val="en-GB"/>
        </w:rPr>
        <w:t xml:space="preserve"> </w:t>
      </w:r>
      <w:r w:rsidR="005A43F1">
        <w:rPr>
          <w:lang w:val="en-GB"/>
        </w:rPr>
        <w:t xml:space="preserve">environmental barriers. </w:t>
      </w:r>
    </w:p>
    <w:p w14:paraId="25D9EE87" w14:textId="2422440B" w:rsidR="003A16A1" w:rsidRPr="003A16A1" w:rsidRDefault="003A16A1" w:rsidP="003A16A1">
      <w:pPr>
        <w:numPr>
          <w:ilvl w:val="0"/>
          <w:numId w:val="2"/>
        </w:numPr>
        <w:spacing w:before="120" w:after="240"/>
        <w:rPr>
          <w:lang w:val="en-GB"/>
        </w:rPr>
      </w:pPr>
      <w:r w:rsidRPr="003A16A1">
        <w:rPr>
          <w:b/>
          <w:bCs/>
          <w:lang w:val="en-GB"/>
        </w:rPr>
        <w:t>International Frameworks:</w:t>
      </w:r>
      <w:r w:rsidRPr="003A16A1">
        <w:rPr>
          <w:lang w:val="en-GB"/>
        </w:rPr>
        <w:t xml:space="preserve"> The UN Convention on the Rights of Persons with Disabilities (CRPD) establishes a legal basis for the right to rehabilitation, emphasi</w:t>
      </w:r>
      <w:r w:rsidR="00450392">
        <w:rPr>
          <w:lang w:val="en-GB"/>
        </w:rPr>
        <w:t>si</w:t>
      </w:r>
      <w:r w:rsidRPr="003A16A1">
        <w:rPr>
          <w:lang w:val="en-GB"/>
        </w:rPr>
        <w:t xml:space="preserve">ng early, voluntary, and community-based support. The World Health Organization (WHO) has also underscored rehabilitation’s global significance through its </w:t>
      </w:r>
      <w:r w:rsidRPr="003A16A1">
        <w:rPr>
          <w:i/>
          <w:iCs/>
          <w:lang w:val="en-GB"/>
        </w:rPr>
        <w:t>Rehabilitation 2030</w:t>
      </w:r>
      <w:r w:rsidRPr="003A16A1">
        <w:rPr>
          <w:lang w:val="en-GB"/>
        </w:rPr>
        <w:t xml:space="preserve"> initiative.</w:t>
      </w:r>
    </w:p>
    <w:p w14:paraId="6BF109A3" w14:textId="2B39E685" w:rsidR="009E5DFC" w:rsidRPr="009E5DFC" w:rsidRDefault="009E5DFC" w:rsidP="009E5DFC">
      <w:pPr>
        <w:pStyle w:val="Prrafodelista"/>
        <w:numPr>
          <w:ilvl w:val="0"/>
          <w:numId w:val="2"/>
        </w:numPr>
        <w:rPr>
          <w:lang w:val="en-GB"/>
        </w:rPr>
      </w:pPr>
      <w:r w:rsidRPr="009E5DFC">
        <w:rPr>
          <w:b/>
          <w:bCs/>
          <w:lang w:val="en-GB"/>
        </w:rPr>
        <w:t>Barriers Identified:</w:t>
      </w:r>
      <w:r w:rsidRPr="009E5DFC">
        <w:rPr>
          <w:lang w:val="en-GB"/>
        </w:rPr>
        <w:t xml:space="preserve"> Persons with disabilities face numerous obstacles, including </w:t>
      </w:r>
      <w:r w:rsidR="008465A0">
        <w:t>accessibility of facilities and transport, affordability of services and assistive devices, availability of services, informed consent, lack of qualified rehabilitation workforce and substandard quality of services</w:t>
      </w:r>
      <w:r w:rsidRPr="009E5DFC">
        <w:rPr>
          <w:lang w:val="en-GB"/>
        </w:rPr>
        <w:t>.</w:t>
      </w:r>
    </w:p>
    <w:p w14:paraId="7D60FDE9" w14:textId="535D642F" w:rsidR="00421333" w:rsidRDefault="003A16A1" w:rsidP="00421333">
      <w:pPr>
        <w:numPr>
          <w:ilvl w:val="0"/>
          <w:numId w:val="2"/>
        </w:numPr>
        <w:spacing w:before="120" w:after="240"/>
        <w:rPr>
          <w:lang w:val="en-GB"/>
        </w:rPr>
      </w:pPr>
      <w:r w:rsidRPr="003A16A1">
        <w:rPr>
          <w:b/>
          <w:bCs/>
          <w:lang w:val="en-GB"/>
        </w:rPr>
        <w:t>EU &amp; Member State Actions:</w:t>
      </w:r>
      <w:r w:rsidRPr="003A16A1">
        <w:rPr>
          <w:lang w:val="en-GB"/>
        </w:rPr>
        <w:t xml:space="preserve"> While the EU has no dedicated policies or funding mechanisms for rehabilitation, various social inclusion programs address related issues. Member States have differing levels of access and affordability, with challenges such as workforce shortages, inconsistent funding, and </w:t>
      </w:r>
      <w:proofErr w:type="gramStart"/>
      <w:r w:rsidRPr="003A16A1">
        <w:rPr>
          <w:lang w:val="en-GB"/>
        </w:rPr>
        <w:t>limited service</w:t>
      </w:r>
      <w:proofErr w:type="gramEnd"/>
      <w:r w:rsidRPr="003A16A1">
        <w:rPr>
          <w:lang w:val="en-GB"/>
        </w:rPr>
        <w:t xml:space="preserve"> availability.</w:t>
      </w:r>
    </w:p>
    <w:p w14:paraId="034C03B8" w14:textId="15D0E241" w:rsidR="00320905" w:rsidRPr="00F0761C" w:rsidRDefault="00CF5D6C" w:rsidP="00320905">
      <w:pPr>
        <w:numPr>
          <w:ilvl w:val="0"/>
          <w:numId w:val="2"/>
        </w:numPr>
        <w:spacing w:before="120" w:after="240"/>
        <w:rPr>
          <w:lang w:val="en-GB"/>
        </w:rPr>
      </w:pPr>
      <w:r>
        <w:rPr>
          <w:b/>
          <w:bCs/>
          <w:lang w:val="en-GB"/>
        </w:rPr>
        <w:t xml:space="preserve">Recommendations: </w:t>
      </w:r>
      <w:r>
        <w:rPr>
          <w:lang w:val="en-GB"/>
        </w:rPr>
        <w:t xml:space="preserve">The EU and Member States should commit to focused actions to improve access to quality </w:t>
      </w:r>
      <w:proofErr w:type="spellStart"/>
      <w:r w:rsidR="00343A4A">
        <w:rPr>
          <w:lang w:val="en-GB"/>
        </w:rPr>
        <w:t>habilitation</w:t>
      </w:r>
      <w:proofErr w:type="spellEnd"/>
      <w:r w:rsidR="00343A4A">
        <w:rPr>
          <w:lang w:val="en-GB"/>
        </w:rPr>
        <w:t xml:space="preserve"> and rehabilitation services for persons with disabilities.</w:t>
      </w:r>
    </w:p>
    <w:p w14:paraId="2CFD1649" w14:textId="15505E65" w:rsidR="00282B80" w:rsidRDefault="009F6F27" w:rsidP="00A9576D">
      <w:pPr>
        <w:pStyle w:val="Ttulo1"/>
        <w:pageBreakBefore/>
      </w:pPr>
      <w:bookmarkStart w:id="8" w:name="_Toc193894228"/>
      <w:bookmarkStart w:id="9" w:name="_Toc194044589"/>
      <w:bookmarkStart w:id="10" w:name="_Toc194045097"/>
      <w:r>
        <w:t>Introduction</w:t>
      </w:r>
      <w:bookmarkEnd w:id="8"/>
      <w:bookmarkEnd w:id="9"/>
      <w:bookmarkEnd w:id="10"/>
    </w:p>
    <w:p w14:paraId="5E6A9985" w14:textId="77777777" w:rsidR="00FD68CD" w:rsidRDefault="00FD68CD" w:rsidP="00FD68CD">
      <w:pPr>
        <w:spacing w:line="360" w:lineRule="auto"/>
      </w:pPr>
      <w:r>
        <w:t>Access to rehabilitation and habilitation services is an essential right</w:t>
      </w:r>
      <w:r w:rsidRPr="00C772F6">
        <w:t xml:space="preserve"> for persons with disabilities. </w:t>
      </w:r>
      <w:r>
        <w:t xml:space="preserve">These services encompass interventions that aim to foster, </w:t>
      </w:r>
      <w:proofErr w:type="spellStart"/>
      <w:r>
        <w:t>optimise</w:t>
      </w:r>
      <w:proofErr w:type="spellEnd"/>
      <w:r>
        <w:t xml:space="preserve"> or recover functioning for persons with disabilities, in relation to environmental barriers, thereby promoting autonomy, independence and full participation in society. </w:t>
      </w:r>
    </w:p>
    <w:p w14:paraId="49069435" w14:textId="7079FE6F" w:rsidR="009F6F27" w:rsidRPr="009F6F27" w:rsidRDefault="00FD68CD" w:rsidP="00FD68CD">
      <w:pPr>
        <w:spacing w:line="360" w:lineRule="auto"/>
      </w:pPr>
      <w:r>
        <w:t>The right to rehabilitation is established in various human rights treaties</w:t>
      </w:r>
      <w:r>
        <w:rPr>
          <w:rStyle w:val="Refdenotaalpie"/>
        </w:rPr>
        <w:footnoteReference w:id="1"/>
      </w:r>
      <w:r>
        <w:t xml:space="preserve">, including in the United Nations Convention on the Rights of Persons with Disabilities (CRPD). The Convention </w:t>
      </w:r>
      <w:proofErr w:type="spellStart"/>
      <w:r>
        <w:t>recognises</w:t>
      </w:r>
      <w:proofErr w:type="spellEnd"/>
      <w:r>
        <w:t xml:space="preserve"> both non-health and health-related habilitation and rehabilitation services in independent articles</w:t>
      </w:r>
      <w:r>
        <w:rPr>
          <w:rStyle w:val="Refdenotaalpie"/>
        </w:rPr>
        <w:footnoteReference w:id="2"/>
      </w:r>
      <w:r>
        <w:t>. This highlights the importance of a cross-sectoral approach to rehabilitation that addresses the direct and indirect determinants of health, wellbeing and inclusion of persons with disabilities.</w:t>
      </w:r>
    </w:p>
    <w:p w14:paraId="00D1414E" w14:textId="552D8DA8" w:rsidR="00355289" w:rsidRDefault="00024E11" w:rsidP="00187E62">
      <w:pPr>
        <w:pStyle w:val="Ttulo2"/>
      </w:pPr>
      <w:bookmarkStart w:id="11" w:name="_Toc193894229"/>
      <w:bookmarkStart w:id="12" w:name="_Toc194044590"/>
      <w:bookmarkStart w:id="13" w:name="_Toc194045098"/>
      <w:r>
        <w:t>Rehabilitation and habilitation</w:t>
      </w:r>
      <w:bookmarkEnd w:id="11"/>
      <w:bookmarkEnd w:id="12"/>
      <w:bookmarkEnd w:id="13"/>
    </w:p>
    <w:p w14:paraId="5E08BFC8" w14:textId="77777777" w:rsidR="009F21DB" w:rsidRDefault="009F21DB" w:rsidP="009F21DB">
      <w:pPr>
        <w:spacing w:line="360" w:lineRule="auto"/>
      </w:pPr>
      <w:r>
        <w:t>R</w:t>
      </w:r>
      <w:r w:rsidRPr="00F57D08">
        <w:t xml:space="preserve">ehabilitation and habilitation </w:t>
      </w:r>
      <w:r>
        <w:t xml:space="preserve">both </w:t>
      </w:r>
      <w:r w:rsidRPr="00F57D08">
        <w:t>aim to enhance</w:t>
      </w:r>
      <w:r>
        <w:t xml:space="preserve"> and maintain</w:t>
      </w:r>
      <w:r w:rsidRPr="00F57D08">
        <w:t xml:space="preserve"> the functioning of</w:t>
      </w:r>
      <w:r>
        <w:t xml:space="preserve"> </w:t>
      </w:r>
      <w:r w:rsidRPr="00F57D08">
        <w:t xml:space="preserve">individuals </w:t>
      </w:r>
      <w:r>
        <w:t>(with or without disability) experiencing temporary or long-term</w:t>
      </w:r>
      <w:r w:rsidRPr="00F57D08">
        <w:t xml:space="preserve"> </w:t>
      </w:r>
      <w:r>
        <w:t>impairments</w:t>
      </w:r>
      <w:r w:rsidRPr="00F57D08">
        <w:t xml:space="preserve"> by</w:t>
      </w:r>
      <w:r>
        <w:t xml:space="preserve"> improving their interaction with attitudinal and environmental barriers. This can be done through medical and non-medical interventions, and with the use of assistive devices, technologies, capacity and skill building as appropriate. Ultimately, they aim to support independent living and full participation in all areas of life. </w:t>
      </w:r>
    </w:p>
    <w:p w14:paraId="10B2381F" w14:textId="77777777" w:rsidR="009F21DB" w:rsidRDefault="009F21DB" w:rsidP="009F21DB">
      <w:pPr>
        <w:spacing w:line="360" w:lineRule="auto"/>
      </w:pPr>
      <w:r w:rsidRPr="009C6EE2">
        <w:t xml:space="preserve">Habilitation involves interventions aimed at helping individuals with </w:t>
      </w:r>
      <w:r>
        <w:t>disabilities</w:t>
      </w:r>
      <w:r w:rsidRPr="009C6EE2">
        <w:t xml:space="preserve"> that are either present from birth or developed early in life</w:t>
      </w:r>
      <w:r>
        <w:t>,</w:t>
      </w:r>
      <w:r w:rsidRPr="009C6EE2">
        <w:t xml:space="preserve"> to improve their ability to manage and function with these </w:t>
      </w:r>
      <w:r>
        <w:t>disabilities</w:t>
      </w:r>
      <w:r w:rsidRPr="009C6EE2">
        <w:t>, in interaction with their environment</w:t>
      </w:r>
      <w:r>
        <w:t xml:space="preserve"> and attitudinal barriers</w:t>
      </w:r>
      <w:r w:rsidRPr="009C6EE2">
        <w:t xml:space="preserve">. In contrast, rehabilitation focuses on assisting people who have lost </w:t>
      </w:r>
      <w:r>
        <w:t xml:space="preserve">some </w:t>
      </w:r>
      <w:r w:rsidRPr="009C6EE2">
        <w:t>function, helping them to relearn and recover the skills needed to perform daily tasks and achieve their highest possible level of function</w:t>
      </w:r>
      <w:r>
        <w:t>ing</w:t>
      </w:r>
      <w:r w:rsidRPr="009C6EE2">
        <w:t>.</w:t>
      </w:r>
      <w:r>
        <w:rPr>
          <w:rStyle w:val="Refdenotaalpie"/>
        </w:rPr>
        <w:footnoteReference w:id="3"/>
      </w:r>
      <w:r>
        <w:t xml:space="preserve"> </w:t>
      </w:r>
    </w:p>
    <w:p w14:paraId="201FB649" w14:textId="77777777" w:rsidR="009F21DB" w:rsidRDefault="009F21DB" w:rsidP="009F21DB">
      <w:pPr>
        <w:spacing w:line="360" w:lineRule="auto"/>
      </w:pPr>
      <w:r>
        <w:t>Rehabilitation and habilitation encompass a broad scope of interventions, including health-related interventions (e.g., psychological rehabilitation in the form or counselling or therapy to cope with mental health problems following an injury) and non-health related interventions (e.g., occupational therapy where an individual regains or improves their ability to perform daily tasks</w:t>
      </w:r>
      <w:r w:rsidRPr="009C7AE7">
        <w:t>; peer support services to empower people to play a more active role in managing independent living</w:t>
      </w:r>
      <w:r>
        <w:t xml:space="preserve">). </w:t>
      </w:r>
    </w:p>
    <w:p w14:paraId="7BA0CAC2" w14:textId="77777777" w:rsidR="009F21DB" w:rsidRDefault="009F21DB" w:rsidP="009F21DB">
      <w:pPr>
        <w:spacing w:line="360" w:lineRule="auto"/>
      </w:pPr>
      <w:r>
        <w:t xml:space="preserve">Rehabilitation </w:t>
      </w:r>
      <w:r w:rsidRPr="00913E12">
        <w:t xml:space="preserve">and habilitation </w:t>
      </w:r>
      <w:r>
        <w:t>are person-</w:t>
      </w:r>
      <w:proofErr w:type="spellStart"/>
      <w:r>
        <w:t>centred</w:t>
      </w:r>
      <w:proofErr w:type="spellEnd"/>
      <w:r>
        <w:t xml:space="preserve">, to work with the needs and skills of persons interacting with their unique environments. As such, the rehabilitation </w:t>
      </w:r>
      <w:r w:rsidRPr="00D441FF">
        <w:t xml:space="preserve">and habilitation </w:t>
      </w:r>
      <w:r>
        <w:t xml:space="preserve">workforce are comprised of diverse professions and services may take place in various settings including hospitals, community settings, rehabilitation </w:t>
      </w:r>
      <w:proofErr w:type="spellStart"/>
      <w:r>
        <w:t>centres</w:t>
      </w:r>
      <w:proofErr w:type="spellEnd"/>
      <w:r>
        <w:t xml:space="preserve"> and in other relevant venues such as schools, homes, and workplaces.</w:t>
      </w:r>
      <w:r>
        <w:rPr>
          <w:rStyle w:val="Refdenotaalpie"/>
        </w:rPr>
        <w:footnoteReference w:id="4"/>
      </w:r>
    </w:p>
    <w:p w14:paraId="38EF6557" w14:textId="5C9D488C" w:rsidR="008E08E1" w:rsidRDefault="00C576EA" w:rsidP="008E08E1">
      <w:pPr>
        <w:pStyle w:val="Ttulo1"/>
      </w:pPr>
      <w:bookmarkStart w:id="14" w:name="_Toc193894230"/>
      <w:bookmarkStart w:id="15" w:name="_Toc194044591"/>
      <w:bookmarkStart w:id="16" w:name="_Toc194045099"/>
      <w:r w:rsidRPr="00C576EA">
        <w:t>International Framework for Rehabilitation and Habilitation</w:t>
      </w:r>
      <w:bookmarkEnd w:id="14"/>
      <w:bookmarkEnd w:id="15"/>
      <w:bookmarkEnd w:id="16"/>
    </w:p>
    <w:p w14:paraId="78D7FAAB" w14:textId="77777777" w:rsidR="00FC71B9" w:rsidRPr="00395BC7" w:rsidRDefault="00FC71B9" w:rsidP="00FC71B9">
      <w:pPr>
        <w:pStyle w:val="Ttulo2"/>
      </w:pPr>
      <w:bookmarkStart w:id="17" w:name="_Toc193894231"/>
      <w:bookmarkStart w:id="18" w:name="_Toc194044592"/>
      <w:bookmarkStart w:id="19" w:name="_Toc194045100"/>
      <w:r>
        <w:t>UN Convention on the Rights of Persons with Disabilities</w:t>
      </w:r>
      <w:bookmarkEnd w:id="17"/>
      <w:bookmarkEnd w:id="18"/>
      <w:bookmarkEnd w:id="19"/>
    </w:p>
    <w:p w14:paraId="2DC40D0B" w14:textId="77777777" w:rsidR="00B72397" w:rsidRDefault="00B72397" w:rsidP="00B72397">
      <w:pPr>
        <w:spacing w:line="360" w:lineRule="auto"/>
      </w:pPr>
      <w:r w:rsidRPr="00282841">
        <w:t xml:space="preserve">Article 26 of the </w:t>
      </w:r>
      <w:r>
        <w:t>CRPD</w:t>
      </w:r>
      <w:r w:rsidRPr="00282841">
        <w:t xml:space="preserve"> </w:t>
      </w:r>
      <w:proofErr w:type="spellStart"/>
      <w:r w:rsidRPr="00282841">
        <w:t>emphasi</w:t>
      </w:r>
      <w:r>
        <w:t>s</w:t>
      </w:r>
      <w:r w:rsidRPr="00282841">
        <w:t>es</w:t>
      </w:r>
      <w:proofErr w:type="spellEnd"/>
      <w:r w:rsidRPr="00282841">
        <w:t xml:space="preserve"> the importance of habilitation and rehabilitation for pe</w:t>
      </w:r>
      <w:r>
        <w:t>rsons</w:t>
      </w:r>
      <w:r w:rsidRPr="00282841">
        <w:t xml:space="preserve"> with disabilities. It </w:t>
      </w:r>
      <w:r>
        <w:t>guarantees access to services for persons with disabilities to</w:t>
      </w:r>
      <w:r w:rsidRPr="00282841">
        <w:t xml:space="preserve"> achieve and sustain maximum independence and their full potential in physical, mental, social, and vocational aspects, ensuring their full participation in society. </w:t>
      </w:r>
      <w:r>
        <w:t xml:space="preserve">Article 26 </w:t>
      </w:r>
      <w:r w:rsidRPr="00282841">
        <w:t xml:space="preserve">stresses the need for multidisciplinary services across sectors </w:t>
      </w:r>
      <w:r>
        <w:t xml:space="preserve">such as </w:t>
      </w:r>
      <w:r w:rsidRPr="00282841">
        <w:t>health, employment, education</w:t>
      </w:r>
      <w:r>
        <w:t xml:space="preserve"> and social services that are:</w:t>
      </w:r>
    </w:p>
    <w:p w14:paraId="5535328A" w14:textId="1E1B98F0" w:rsidR="00B72397" w:rsidRPr="0052169A" w:rsidRDefault="00F0761C" w:rsidP="00B72397">
      <w:pPr>
        <w:pStyle w:val="Prrafodelista"/>
        <w:numPr>
          <w:ilvl w:val="0"/>
          <w:numId w:val="5"/>
        </w:numPr>
        <w:spacing w:line="360" w:lineRule="auto"/>
      </w:pPr>
      <w:r>
        <w:t>P</w:t>
      </w:r>
      <w:r w:rsidR="00B72397" w:rsidRPr="0052169A">
        <w:t xml:space="preserve">rovided at the earliest possible </w:t>
      </w:r>
      <w:r w:rsidR="00B72397">
        <w:t>stage and on a voluntary basis</w:t>
      </w:r>
      <w:r>
        <w:t>.</w:t>
      </w:r>
    </w:p>
    <w:p w14:paraId="74E0C646" w14:textId="55B29A31" w:rsidR="00B72397" w:rsidRPr="0052169A" w:rsidRDefault="00F0761C" w:rsidP="00B72397">
      <w:pPr>
        <w:pStyle w:val="Prrafodelista"/>
        <w:numPr>
          <w:ilvl w:val="0"/>
          <w:numId w:val="5"/>
        </w:numPr>
        <w:spacing w:line="360" w:lineRule="auto"/>
      </w:pPr>
      <w:r>
        <w:t>F</w:t>
      </w:r>
      <w:r w:rsidR="00B72397" w:rsidRPr="0052169A">
        <w:t>ounded on a comprehensive evaluation of an individual's needs and strengths</w:t>
      </w:r>
      <w:r>
        <w:t>.</w:t>
      </w:r>
    </w:p>
    <w:p w14:paraId="6E236C14" w14:textId="516DB061" w:rsidR="00B72397" w:rsidRDefault="00F0761C" w:rsidP="00B72397">
      <w:pPr>
        <w:pStyle w:val="Prrafodelista"/>
        <w:numPr>
          <w:ilvl w:val="0"/>
          <w:numId w:val="5"/>
        </w:numPr>
        <w:spacing w:line="360" w:lineRule="auto"/>
      </w:pPr>
      <w:r>
        <w:t>A</w:t>
      </w:r>
      <w:r w:rsidR="00B72397" w:rsidRPr="0052169A">
        <w:t>vailable to persons with disabilities as near as possible to their own communities</w:t>
      </w:r>
      <w:r w:rsidR="00B72397">
        <w:t xml:space="preserve"> and through peer support</w:t>
      </w:r>
      <w:r>
        <w:t>.</w:t>
      </w:r>
    </w:p>
    <w:p w14:paraId="5FF636D2" w14:textId="77777777" w:rsidR="00B72397" w:rsidRDefault="00B72397" w:rsidP="00B72397">
      <w:pPr>
        <w:spacing w:line="360" w:lineRule="auto"/>
      </w:pPr>
      <w:r w:rsidRPr="000D3868">
        <w:t>The article also obliges States Parties to promote</w:t>
      </w:r>
      <w:r>
        <w:t xml:space="preserve">, </w:t>
      </w:r>
      <w:proofErr w:type="spellStart"/>
      <w:r>
        <w:t>organise</w:t>
      </w:r>
      <w:proofErr w:type="spellEnd"/>
      <w:r>
        <w:t xml:space="preserve"> and strengthen</w:t>
      </w:r>
      <w:r w:rsidRPr="000D3868">
        <w:t xml:space="preserve"> training programs for professionals and staff involved in habilitation and rehabilitation services</w:t>
      </w:r>
      <w:r>
        <w:t xml:space="preserve">, particularly in the fields of health, employment, education and social services. Similarly, State Parties must support availability of services, </w:t>
      </w:r>
      <w:r w:rsidRPr="000D3868">
        <w:t>awareness</w:t>
      </w:r>
      <w:r>
        <w:t xml:space="preserve"> raising</w:t>
      </w:r>
      <w:r w:rsidRPr="000D3868">
        <w:t xml:space="preserve">, and </w:t>
      </w:r>
      <w:proofErr w:type="spellStart"/>
      <w:r w:rsidRPr="000D3868">
        <w:t>utilisation</w:t>
      </w:r>
      <w:proofErr w:type="spellEnd"/>
      <w:r w:rsidRPr="000D3868">
        <w:t xml:space="preserve"> of assistive devices and technologies, designed for </w:t>
      </w:r>
      <w:r>
        <w:t xml:space="preserve">persons </w:t>
      </w:r>
      <w:r w:rsidRPr="000D3868">
        <w:t>with disabilities.</w:t>
      </w:r>
    </w:p>
    <w:p w14:paraId="03A2045D" w14:textId="77777777" w:rsidR="00B72397" w:rsidRDefault="00B72397" w:rsidP="00B72397">
      <w:pPr>
        <w:spacing w:line="360" w:lineRule="auto"/>
      </w:pPr>
      <w:r>
        <w:t>Complementing Article 26, various other articles of the Convention make specific reference to rehabilitation including:</w:t>
      </w:r>
    </w:p>
    <w:p w14:paraId="798E10BD" w14:textId="78145FAA" w:rsidR="00B72397" w:rsidRPr="001033BD" w:rsidRDefault="00B72397" w:rsidP="00B72397">
      <w:pPr>
        <w:pStyle w:val="Prrafodelista"/>
        <w:numPr>
          <w:ilvl w:val="0"/>
          <w:numId w:val="6"/>
        </w:numPr>
        <w:spacing w:line="360" w:lineRule="auto"/>
        <w:ind w:left="714" w:hanging="357"/>
      </w:pPr>
      <w:r w:rsidRPr="00091417">
        <w:rPr>
          <w:b/>
          <w:bCs/>
        </w:rPr>
        <w:t>Article 16</w:t>
      </w:r>
      <w:r w:rsidRPr="001033BD">
        <w:t xml:space="preserve"> which promotes rehabilitation for victims of exploitation, violence and abuse</w:t>
      </w:r>
      <w:r w:rsidR="00F0761C">
        <w:t>.</w:t>
      </w:r>
    </w:p>
    <w:p w14:paraId="5A252243" w14:textId="40A6E236" w:rsidR="00B72397" w:rsidRDefault="00B72397" w:rsidP="00B72397">
      <w:pPr>
        <w:pStyle w:val="Prrafodelista"/>
        <w:numPr>
          <w:ilvl w:val="0"/>
          <w:numId w:val="6"/>
        </w:numPr>
        <w:spacing w:line="360" w:lineRule="auto"/>
      </w:pPr>
      <w:r w:rsidRPr="00091417">
        <w:rPr>
          <w:b/>
          <w:bCs/>
        </w:rPr>
        <w:t>Article 25</w:t>
      </w:r>
      <w:r>
        <w:t xml:space="preserve"> which guarantees access to health-related rehabilitation services, on an equal basis with others</w:t>
      </w:r>
      <w:r w:rsidR="00F0761C">
        <w:t>.</w:t>
      </w:r>
    </w:p>
    <w:p w14:paraId="5DA04B11" w14:textId="5D41095B" w:rsidR="00B72397" w:rsidRDefault="00B72397" w:rsidP="00B72397">
      <w:pPr>
        <w:pStyle w:val="Prrafodelista"/>
        <w:numPr>
          <w:ilvl w:val="0"/>
          <w:numId w:val="6"/>
        </w:numPr>
        <w:spacing w:line="360" w:lineRule="auto"/>
      </w:pPr>
      <w:r w:rsidRPr="00091417">
        <w:rPr>
          <w:b/>
          <w:bCs/>
        </w:rPr>
        <w:t>Article 27</w:t>
      </w:r>
      <w:r>
        <w:t xml:space="preserve"> which promotes vocational rehabilitation to ensure equal access to work and employment</w:t>
      </w:r>
      <w:r w:rsidR="00F0761C">
        <w:t>.</w:t>
      </w:r>
    </w:p>
    <w:p w14:paraId="696CA623" w14:textId="77777777" w:rsidR="00B72397" w:rsidRPr="000D3868" w:rsidRDefault="00B72397" w:rsidP="00B72397">
      <w:pPr>
        <w:spacing w:line="360" w:lineRule="auto"/>
      </w:pPr>
      <w:r>
        <w:t>Similarly, several other articles refer to measures for persons with disabilities that enable equal access to education (art. 24) and personal mobility (art. 20), which can be understood as rehabilitation services.</w:t>
      </w:r>
    </w:p>
    <w:p w14:paraId="13FCA313" w14:textId="3662D250" w:rsidR="009F21DB" w:rsidRDefault="00A12A26" w:rsidP="00A12A26">
      <w:pPr>
        <w:pStyle w:val="Ttulo2"/>
      </w:pPr>
      <w:bookmarkStart w:id="20" w:name="_Toc193894232"/>
      <w:bookmarkStart w:id="21" w:name="_Toc194044593"/>
      <w:bookmarkStart w:id="22" w:name="_Toc194045101"/>
      <w:r>
        <w:t xml:space="preserve">World Health </w:t>
      </w:r>
      <w:proofErr w:type="spellStart"/>
      <w:r>
        <w:t>Organisation</w:t>
      </w:r>
      <w:bookmarkEnd w:id="20"/>
      <w:bookmarkEnd w:id="21"/>
      <w:bookmarkEnd w:id="22"/>
      <w:proofErr w:type="spellEnd"/>
    </w:p>
    <w:p w14:paraId="1F86A1CD" w14:textId="77777777" w:rsidR="0042149A" w:rsidRDefault="0042149A" w:rsidP="0042149A">
      <w:pPr>
        <w:spacing w:line="360" w:lineRule="auto"/>
      </w:pPr>
      <w:r>
        <w:t xml:space="preserve">The World Health </w:t>
      </w:r>
      <w:proofErr w:type="spellStart"/>
      <w:r>
        <w:t>Organisation</w:t>
      </w:r>
      <w:proofErr w:type="spellEnd"/>
      <w:r>
        <w:t xml:space="preserve"> (WHO) is a leading actor in the field of rehabilitation, providing technical support to Member States for the development, implementation and monitoring of services. In 2017, the WHO launched the </w:t>
      </w:r>
      <w:hyperlink r:id="rId13" w:history="1">
        <w:r w:rsidRPr="001C7C75">
          <w:rPr>
            <w:rStyle w:val="Hipervnculo"/>
          </w:rPr>
          <w:t>Rehabilitation 2030</w:t>
        </w:r>
      </w:hyperlink>
      <w:r>
        <w:t xml:space="preserve"> initiative and </w:t>
      </w:r>
      <w:hyperlink r:id="rId14" w:history="1">
        <w:r w:rsidRPr="00AE6977">
          <w:rPr>
            <w:rStyle w:val="Hipervnculo"/>
          </w:rPr>
          <w:t>Call to Action</w:t>
        </w:r>
      </w:hyperlink>
      <w:r>
        <w:t xml:space="preserve"> which highlighted the “profound unmet need for rehabilitation worldwide and…the importance of strengthening health systems to provide rehabilitation”. </w:t>
      </w:r>
    </w:p>
    <w:p w14:paraId="0AF9E6C7" w14:textId="77777777" w:rsidR="0042149A" w:rsidRDefault="0042149A" w:rsidP="0042149A">
      <w:pPr>
        <w:spacing w:line="360" w:lineRule="auto"/>
      </w:pPr>
      <w:r>
        <w:t xml:space="preserve">The initiative offers </w:t>
      </w:r>
      <w:hyperlink r:id="rId15" w:history="1">
        <w:r w:rsidRPr="00CB32B9">
          <w:rPr>
            <w:rStyle w:val="Hipervnculo"/>
          </w:rPr>
          <w:t>key guidance</w:t>
        </w:r>
      </w:hyperlink>
      <w:r>
        <w:t xml:space="preserve"> that has supported roughly 72 countries in improving their health systems and rehabilitation services. In May 2023, the momentum of the initiative resulted in a </w:t>
      </w:r>
      <w:hyperlink r:id="rId16" w:history="1">
        <w:r w:rsidRPr="00C46AB5">
          <w:rPr>
            <w:rStyle w:val="Hipervnculo"/>
          </w:rPr>
          <w:t>World Health Assembly resolution affirming rehabilitation as a global health priority</w:t>
        </w:r>
      </w:hyperlink>
      <w:r>
        <w:t>.</w:t>
      </w:r>
    </w:p>
    <w:p w14:paraId="301727B3" w14:textId="77777777" w:rsidR="0042149A" w:rsidRDefault="0042149A" w:rsidP="0042149A">
      <w:pPr>
        <w:spacing w:line="360" w:lineRule="auto"/>
      </w:pPr>
      <w:r>
        <w:t xml:space="preserve">In a complimentary </w:t>
      </w:r>
      <w:hyperlink r:id="rId17" w:history="1">
        <w:r w:rsidRPr="004100F0">
          <w:rPr>
            <w:rStyle w:val="Hipervnculo"/>
          </w:rPr>
          <w:t>Global report on assistive technology</w:t>
        </w:r>
      </w:hyperlink>
      <w:r>
        <w:t xml:space="preserve">, the WHO and UNICEF detail availability and recommendations to governments and civil society for improving access to assistive technology for habilitation and rehabilitation. </w:t>
      </w:r>
    </w:p>
    <w:p w14:paraId="035ADBD7" w14:textId="77777777" w:rsidR="0042149A" w:rsidRDefault="0042149A" w:rsidP="0042149A">
      <w:pPr>
        <w:spacing w:line="360" w:lineRule="auto"/>
      </w:pPr>
      <w:r>
        <w:t>Despite their leadership in the field, t</w:t>
      </w:r>
      <w:r w:rsidRPr="00944DEF">
        <w:t xml:space="preserve">he WHO should </w:t>
      </w:r>
      <w:r>
        <w:t xml:space="preserve">ensure the </w:t>
      </w:r>
      <w:r w:rsidRPr="00944DEF">
        <w:t>promot</w:t>
      </w:r>
      <w:r>
        <w:t>ion of</w:t>
      </w:r>
      <w:r w:rsidRPr="00944DEF">
        <w:t xml:space="preserve"> habilitation services in the rehabilitation framework, to protect human rights and implement participation of persons with disabilities.</w:t>
      </w:r>
      <w:r>
        <w:t xml:space="preserve">  </w:t>
      </w:r>
    </w:p>
    <w:p w14:paraId="766114B4" w14:textId="2AC6214B" w:rsidR="00A12A26" w:rsidRDefault="00A84B66" w:rsidP="00A84B66">
      <w:pPr>
        <w:pStyle w:val="Ttulo1"/>
      </w:pPr>
      <w:bookmarkStart w:id="23" w:name="_Toc193894233"/>
      <w:bookmarkStart w:id="24" w:name="_Toc194044594"/>
      <w:bookmarkStart w:id="25" w:name="_Toc194045102"/>
      <w:r w:rsidRPr="00A84B66">
        <w:t>Rehabilitation in the European Union</w:t>
      </w:r>
      <w:bookmarkEnd w:id="23"/>
      <w:bookmarkEnd w:id="24"/>
      <w:bookmarkEnd w:id="25"/>
    </w:p>
    <w:p w14:paraId="66661E11" w14:textId="77777777" w:rsidR="00CA58FB" w:rsidRPr="00D61EB1" w:rsidRDefault="00CA58FB" w:rsidP="00CA58FB">
      <w:pPr>
        <w:spacing w:line="360" w:lineRule="auto"/>
      </w:pPr>
      <w:r>
        <w:t>Public health is a competence shared between the EU and its Member States.</w:t>
      </w:r>
      <w:r>
        <w:rPr>
          <w:rStyle w:val="Refdenotaalpie"/>
        </w:rPr>
        <w:footnoteReference w:id="5"/>
      </w:r>
      <w:r>
        <w:t xml:space="preserve"> </w:t>
      </w:r>
      <w:r w:rsidRPr="00D61EB1">
        <w:t>While Member States define and deliver their national health services and medical care, the EU seeks to complement national policies by means of its health strategy to:</w:t>
      </w:r>
    </w:p>
    <w:p w14:paraId="769C6257" w14:textId="77777777" w:rsidR="00CA58FB" w:rsidRPr="00D61EB1" w:rsidRDefault="00CA58FB" w:rsidP="00CA58FB">
      <w:pPr>
        <w:numPr>
          <w:ilvl w:val="0"/>
          <w:numId w:val="7"/>
        </w:numPr>
        <w:spacing w:line="360" w:lineRule="auto"/>
      </w:pPr>
      <w:r w:rsidRPr="00D61EB1">
        <w:t xml:space="preserve">prevent illness/disease by promoting healthier </w:t>
      </w:r>
      <w:proofErr w:type="gramStart"/>
      <w:r w:rsidRPr="00D61EB1">
        <w:t>lifestyles;</w:t>
      </w:r>
      <w:proofErr w:type="gramEnd"/>
    </w:p>
    <w:p w14:paraId="6875A095" w14:textId="77777777" w:rsidR="00CA58FB" w:rsidRPr="00D61EB1" w:rsidRDefault="00CA58FB" w:rsidP="00CA58FB">
      <w:pPr>
        <w:numPr>
          <w:ilvl w:val="0"/>
          <w:numId w:val="7"/>
        </w:numPr>
        <w:spacing w:line="360" w:lineRule="auto"/>
      </w:pPr>
      <w:r w:rsidRPr="00D61EB1">
        <w:t xml:space="preserve">facilitate access to better and safer </w:t>
      </w:r>
      <w:proofErr w:type="gramStart"/>
      <w:r w:rsidRPr="00D61EB1">
        <w:t>healthcare;</w:t>
      </w:r>
      <w:proofErr w:type="gramEnd"/>
    </w:p>
    <w:p w14:paraId="039E7370" w14:textId="77777777" w:rsidR="00CA58FB" w:rsidRPr="00D61EB1" w:rsidRDefault="00CA58FB" w:rsidP="00CA58FB">
      <w:pPr>
        <w:numPr>
          <w:ilvl w:val="0"/>
          <w:numId w:val="7"/>
        </w:numPr>
        <w:spacing w:line="360" w:lineRule="auto"/>
      </w:pPr>
      <w:r w:rsidRPr="00D61EB1">
        <w:t xml:space="preserve">contribute to innovative, efficient and sustainable health </w:t>
      </w:r>
      <w:proofErr w:type="gramStart"/>
      <w:r w:rsidRPr="00D61EB1">
        <w:t>systems;</w:t>
      </w:r>
      <w:proofErr w:type="gramEnd"/>
    </w:p>
    <w:p w14:paraId="70BF341A" w14:textId="77777777" w:rsidR="00CA58FB" w:rsidRPr="00D61EB1" w:rsidRDefault="00CA58FB" w:rsidP="00CA58FB">
      <w:pPr>
        <w:numPr>
          <w:ilvl w:val="0"/>
          <w:numId w:val="7"/>
        </w:numPr>
        <w:spacing w:line="360" w:lineRule="auto"/>
      </w:pPr>
      <w:r w:rsidRPr="00D61EB1">
        <w:t xml:space="preserve">deal with cross-border </w:t>
      </w:r>
      <w:proofErr w:type="gramStart"/>
      <w:r w:rsidRPr="00D61EB1">
        <w:t>threats;</w:t>
      </w:r>
      <w:proofErr w:type="gramEnd"/>
    </w:p>
    <w:p w14:paraId="723EADEC" w14:textId="77777777" w:rsidR="00CA58FB" w:rsidRPr="00D61EB1" w:rsidRDefault="00CA58FB" w:rsidP="00CA58FB">
      <w:pPr>
        <w:numPr>
          <w:ilvl w:val="0"/>
          <w:numId w:val="7"/>
        </w:numPr>
        <w:spacing w:line="360" w:lineRule="auto"/>
      </w:pPr>
      <w:r w:rsidRPr="00D61EB1">
        <w:t xml:space="preserve">keep people healthy throughout their </w:t>
      </w:r>
      <w:proofErr w:type="gramStart"/>
      <w:r w:rsidRPr="00D61EB1">
        <w:t>lifetimes;</w:t>
      </w:r>
      <w:proofErr w:type="gramEnd"/>
    </w:p>
    <w:p w14:paraId="69A326E6" w14:textId="77777777" w:rsidR="00CA58FB" w:rsidRDefault="00CA58FB" w:rsidP="00CA58FB">
      <w:pPr>
        <w:numPr>
          <w:ilvl w:val="0"/>
          <w:numId w:val="7"/>
        </w:numPr>
        <w:spacing w:line="360" w:lineRule="auto"/>
      </w:pPr>
      <w:r w:rsidRPr="00D61EB1">
        <w:t>harness new technologies and practices.</w:t>
      </w:r>
    </w:p>
    <w:p w14:paraId="3318429C" w14:textId="77777777" w:rsidR="00CA58FB" w:rsidRDefault="00CA58FB" w:rsidP="00CA58FB">
      <w:pPr>
        <w:spacing w:line="360" w:lineRule="auto"/>
      </w:pPr>
      <w:r>
        <w:t xml:space="preserve">The work related to rehabilitation and habilitation at EU level remains very limited. </w:t>
      </w:r>
      <w:r w:rsidRPr="0071665E">
        <w:t xml:space="preserve">According to the latest review of </w:t>
      </w:r>
      <w:r>
        <w:t>EU</w:t>
      </w:r>
      <w:r w:rsidRPr="0071665E">
        <w:t xml:space="preserve"> law </w:t>
      </w:r>
      <w:r>
        <w:t xml:space="preserve">and policy </w:t>
      </w:r>
      <w:r w:rsidRPr="0071665E">
        <w:t xml:space="preserve">related to disability, there are </w:t>
      </w:r>
      <w:r w:rsidRPr="00521898">
        <w:rPr>
          <w:b/>
          <w:bCs/>
        </w:rPr>
        <w:t xml:space="preserve">no specific policies or funding </w:t>
      </w:r>
      <w:proofErr w:type="spellStart"/>
      <w:r w:rsidRPr="00521898">
        <w:rPr>
          <w:b/>
          <w:bCs/>
        </w:rPr>
        <w:t>programmes</w:t>
      </w:r>
      <w:proofErr w:type="spellEnd"/>
      <w:r w:rsidRPr="00521898">
        <w:rPr>
          <w:b/>
          <w:bCs/>
        </w:rPr>
        <w:t xml:space="preserve"> dedicated to the development, implementation and monitoring o</w:t>
      </w:r>
      <w:r>
        <w:rPr>
          <w:b/>
          <w:bCs/>
        </w:rPr>
        <w:t>f</w:t>
      </w:r>
      <w:r w:rsidRPr="00521898">
        <w:rPr>
          <w:b/>
          <w:bCs/>
        </w:rPr>
        <w:t xml:space="preserve"> rehabilitation</w:t>
      </w:r>
      <w:r>
        <w:rPr>
          <w:b/>
          <w:bCs/>
        </w:rPr>
        <w:t xml:space="preserve"> and habilitation</w:t>
      </w:r>
      <w:r w:rsidRPr="00521898">
        <w:rPr>
          <w:b/>
          <w:bCs/>
        </w:rPr>
        <w:t xml:space="preserve"> services</w:t>
      </w:r>
      <w:r>
        <w:rPr>
          <w:rStyle w:val="Refdenotaalpie"/>
        </w:rPr>
        <w:footnoteReference w:id="6"/>
      </w:r>
      <w:r w:rsidRPr="0071665E">
        <w:t>. However, there are several social inclusion</w:t>
      </w:r>
      <w:r>
        <w:t xml:space="preserve">, independent living, education, employment and personal mobility instruments </w:t>
      </w:r>
      <w:r w:rsidRPr="0071665E">
        <w:t xml:space="preserve">which </w:t>
      </w:r>
      <w:r>
        <w:t xml:space="preserve">may </w:t>
      </w:r>
      <w:r w:rsidRPr="0071665E">
        <w:t xml:space="preserve">cover aspects of non-health </w:t>
      </w:r>
      <w:r>
        <w:t xml:space="preserve">related </w:t>
      </w:r>
      <w:r w:rsidRPr="0071665E">
        <w:t>rehabilitation.</w:t>
      </w:r>
      <w:r>
        <w:t xml:space="preserve"> Similarly, the EU is funding a </w:t>
      </w:r>
      <w:hyperlink r:id="rId18" w:history="1">
        <w:r w:rsidRPr="00806EE0">
          <w:rPr>
            <w:rStyle w:val="Hipervnculo"/>
          </w:rPr>
          <w:t xml:space="preserve">study through the EU4Health </w:t>
        </w:r>
        <w:proofErr w:type="spellStart"/>
        <w:r w:rsidRPr="00806EE0">
          <w:rPr>
            <w:rStyle w:val="Hipervnculo"/>
          </w:rPr>
          <w:t>programme</w:t>
        </w:r>
        <w:proofErr w:type="spellEnd"/>
        <w:r w:rsidRPr="00806EE0">
          <w:rPr>
            <w:rStyle w:val="Hipervnculo"/>
          </w:rPr>
          <w:t xml:space="preserve"> to provide guidance to Member States on improving access to healthcare for persons with disabilities</w:t>
        </w:r>
      </w:hyperlink>
      <w:r>
        <w:t xml:space="preserve">, including to health-related rehabilitation and habilitation. </w:t>
      </w:r>
    </w:p>
    <w:p w14:paraId="44C03A95" w14:textId="77777777" w:rsidR="00CA58FB" w:rsidRDefault="00CA58FB" w:rsidP="00CA58FB">
      <w:pPr>
        <w:spacing w:line="360" w:lineRule="auto"/>
      </w:pPr>
      <w:r>
        <w:t xml:space="preserve">At the Member State level, where responsibility </w:t>
      </w:r>
      <w:r w:rsidRPr="00AA04A1">
        <w:t xml:space="preserve">lies </w:t>
      </w:r>
      <w:r>
        <w:t xml:space="preserve">for </w:t>
      </w:r>
      <w:proofErr w:type="spellStart"/>
      <w:r>
        <w:t>organising</w:t>
      </w:r>
      <w:proofErr w:type="spellEnd"/>
      <w:r>
        <w:t xml:space="preserve"> and delivering health and social services, persons with and without disabilities face various barriers to access including accessibility of facilities and transport, affordability of services and assistive devices, availability of services</w:t>
      </w:r>
      <w:r>
        <w:rPr>
          <w:rStyle w:val="Refdenotaalpie"/>
        </w:rPr>
        <w:footnoteReference w:id="7"/>
      </w:r>
      <w:r>
        <w:t>, informed consent, lack of qualified rehabilitation workforce and substandard quality of services. However, there is variation among and within Member States regarding these various barriers.</w:t>
      </w:r>
      <w:r w:rsidRPr="00AA04A1">
        <w:rPr>
          <w:vertAlign w:val="superscript"/>
        </w:rPr>
        <w:footnoteReference w:id="8"/>
      </w:r>
    </w:p>
    <w:p w14:paraId="21F32076" w14:textId="7CE625E8" w:rsidR="00A84B66" w:rsidRDefault="002350B2" w:rsidP="002350B2">
      <w:pPr>
        <w:pStyle w:val="Ttulo2"/>
      </w:pPr>
      <w:bookmarkStart w:id="26" w:name="_Toc193894234"/>
      <w:bookmarkStart w:id="27" w:name="_Toc194044595"/>
      <w:bookmarkStart w:id="28" w:name="_Toc194045103"/>
      <w:r w:rsidRPr="002350B2">
        <w:t>Examples from EU Member States</w:t>
      </w:r>
      <w:bookmarkEnd w:id="26"/>
      <w:bookmarkEnd w:id="27"/>
      <w:bookmarkEnd w:id="28"/>
    </w:p>
    <w:p w14:paraId="13D3BA19" w14:textId="77777777" w:rsidR="00446FC7" w:rsidRPr="00D70C3F" w:rsidRDefault="00446FC7" w:rsidP="00446FC7">
      <w:pPr>
        <w:spacing w:line="360" w:lineRule="auto"/>
      </w:pPr>
      <w:r>
        <w:t xml:space="preserve">In </w:t>
      </w:r>
      <w:r>
        <w:rPr>
          <w:b/>
          <w:bCs/>
        </w:rPr>
        <w:t xml:space="preserve">Austria </w:t>
      </w:r>
      <w:r>
        <w:t>for example, persons with disabilities face availability barriers in inpatient rehabilitation services, both in availability and duration of service provision</w:t>
      </w:r>
      <w:r>
        <w:rPr>
          <w:rStyle w:val="Refdenotaalpie"/>
        </w:rPr>
        <w:footnoteReference w:id="9"/>
      </w:r>
      <w:r>
        <w:t>.</w:t>
      </w:r>
    </w:p>
    <w:p w14:paraId="3C971B09" w14:textId="77777777" w:rsidR="00446FC7" w:rsidRDefault="00446FC7" w:rsidP="00446FC7">
      <w:pPr>
        <w:spacing w:line="360" w:lineRule="auto"/>
      </w:pPr>
      <w:r>
        <w:t xml:space="preserve">In </w:t>
      </w:r>
      <w:r w:rsidRPr="000526F4">
        <w:rPr>
          <w:b/>
          <w:bCs/>
        </w:rPr>
        <w:t>Czechia</w:t>
      </w:r>
      <w:r>
        <w:t>, there is no reported issue concerning availability of services and both inpatient and outpatient services are reimbursed with some out-of-pocket payments. Some procedures for occupational therapy however are not reimbursed at all. Despite relative availability and affordability, disability expertise is lacking to ensure person-</w:t>
      </w:r>
      <w:proofErr w:type="spellStart"/>
      <w:r>
        <w:t>centred</w:t>
      </w:r>
      <w:proofErr w:type="spellEnd"/>
      <w:r>
        <w:t xml:space="preserve"> services for persons with disabilities, particularly vocational rehabilitation.</w:t>
      </w:r>
      <w:r>
        <w:rPr>
          <w:rStyle w:val="Refdenotaalpie"/>
        </w:rPr>
        <w:footnoteReference w:id="10"/>
      </w:r>
    </w:p>
    <w:p w14:paraId="0BF50CD4" w14:textId="77777777" w:rsidR="00446FC7" w:rsidRDefault="00446FC7" w:rsidP="00446FC7">
      <w:pPr>
        <w:spacing w:line="360" w:lineRule="auto"/>
      </w:pPr>
      <w:r>
        <w:t xml:space="preserve">In </w:t>
      </w:r>
      <w:r>
        <w:rPr>
          <w:b/>
          <w:bCs/>
        </w:rPr>
        <w:t>Italy</w:t>
      </w:r>
      <w:r>
        <w:t>, policies on rehabilitation face various implementation challenges including lack of financial resources, lack of highly trained staff and an outdated reimbursed list for assistive technology, contributing to poorer outcomes for persons with disabilities</w:t>
      </w:r>
      <w:r>
        <w:rPr>
          <w:rStyle w:val="Refdenotaalpie"/>
        </w:rPr>
        <w:footnoteReference w:id="11"/>
      </w:r>
      <w:r>
        <w:t xml:space="preserve">.  </w:t>
      </w:r>
    </w:p>
    <w:p w14:paraId="52F9CB59" w14:textId="55932DE2" w:rsidR="00F0761C" w:rsidRDefault="00446FC7" w:rsidP="00446FC7">
      <w:pPr>
        <w:spacing w:line="360" w:lineRule="auto"/>
      </w:pPr>
      <w:r>
        <w:t xml:space="preserve">In </w:t>
      </w:r>
      <w:r w:rsidRPr="000E423F">
        <w:rPr>
          <w:b/>
          <w:bCs/>
        </w:rPr>
        <w:t>Finland</w:t>
      </w:r>
      <w:r>
        <w:t>, persons with disabilities receive personal assistance for rehabilitation services and enjoy choice in the procurement of assistive technology, whether through direct provision, cash allowance or reimbursement</w:t>
      </w:r>
      <w:r>
        <w:rPr>
          <w:rStyle w:val="Refdenotaalpie"/>
        </w:rPr>
        <w:footnoteReference w:id="12"/>
      </w:r>
      <w:r>
        <w:t>. On the other hand, they experience poor coordination in rehabilitation services and long maintenance and repair times for assistive devices with little legal recourse</w:t>
      </w:r>
      <w:r>
        <w:rPr>
          <w:rStyle w:val="Refdenotaalpie"/>
        </w:rPr>
        <w:footnoteReference w:id="13"/>
      </w:r>
      <w:r>
        <w:t xml:space="preserve">. </w:t>
      </w:r>
    </w:p>
    <w:p w14:paraId="0A7C1736" w14:textId="3985956A" w:rsidR="00446FC7" w:rsidRDefault="00F0761C" w:rsidP="00F0761C">
      <w:r>
        <w:br w:type="page"/>
      </w:r>
    </w:p>
    <w:p w14:paraId="590D3E94" w14:textId="02C20BE9" w:rsidR="002350B2" w:rsidRDefault="00611856" w:rsidP="00596154">
      <w:pPr>
        <w:pStyle w:val="Ttulo1"/>
      </w:pPr>
      <w:bookmarkStart w:id="29" w:name="_Toc193894235"/>
      <w:bookmarkStart w:id="30" w:name="_Toc194044596"/>
      <w:bookmarkStart w:id="31" w:name="_Toc194045104"/>
      <w:r w:rsidRPr="00611856">
        <w:t>Recommendations</w:t>
      </w:r>
      <w:bookmarkEnd w:id="29"/>
      <w:bookmarkEnd w:id="30"/>
      <w:bookmarkEnd w:id="31"/>
    </w:p>
    <w:p w14:paraId="11048122" w14:textId="77777777" w:rsidR="00A81F9A" w:rsidRPr="00DC2246" w:rsidRDefault="00A81F9A" w:rsidP="00A81F9A">
      <w:pPr>
        <w:spacing w:line="360" w:lineRule="auto"/>
      </w:pPr>
      <w:r w:rsidRPr="00DC2246">
        <w:t xml:space="preserve">Given existing and varied barriers, the EU and Member States should commit to focused actions to improve access to quality rehabilitation services for persons with disabilities. </w:t>
      </w:r>
    </w:p>
    <w:p w14:paraId="74DA9D10" w14:textId="77777777" w:rsidR="00A81F9A" w:rsidRDefault="00A81F9A" w:rsidP="00A81F9A">
      <w:pPr>
        <w:keepNext/>
      </w:pPr>
      <w:r>
        <w:t>The European Disability Forum recommends the EU and National Authorities:</w:t>
      </w:r>
    </w:p>
    <w:p w14:paraId="01C852FF" w14:textId="77777777" w:rsidR="00A81F9A" w:rsidRDefault="00A81F9A" w:rsidP="00A81F9A">
      <w:pPr>
        <w:pStyle w:val="Prrafodelista"/>
        <w:numPr>
          <w:ilvl w:val="0"/>
          <w:numId w:val="8"/>
        </w:numPr>
        <w:spacing w:line="360" w:lineRule="auto"/>
        <w:ind w:left="714" w:hanging="357"/>
      </w:pPr>
      <w:r>
        <w:t xml:space="preserve">Collect </w:t>
      </w:r>
      <w:r w:rsidRPr="00F56898">
        <w:rPr>
          <w:b/>
          <w:bCs/>
        </w:rPr>
        <w:t xml:space="preserve">data </w:t>
      </w:r>
      <w:r w:rsidRPr="00D725BF">
        <w:rPr>
          <w:b/>
          <w:bCs/>
        </w:rPr>
        <w:t>on unmet needs</w:t>
      </w:r>
      <w:r>
        <w:t xml:space="preserve"> for rehabilitation, habilitation and assistive devices and technology for persons with disabilities, </w:t>
      </w:r>
      <w:r w:rsidRPr="00D725BF">
        <w:rPr>
          <w:b/>
          <w:bCs/>
        </w:rPr>
        <w:t>availability</w:t>
      </w:r>
      <w:r>
        <w:t xml:space="preserve"> and </w:t>
      </w:r>
      <w:r w:rsidRPr="00D725BF">
        <w:rPr>
          <w:b/>
          <w:bCs/>
        </w:rPr>
        <w:t xml:space="preserve">quality </w:t>
      </w:r>
      <w:r>
        <w:t>of service provision, including disaggregated by age and gender.</w:t>
      </w:r>
    </w:p>
    <w:p w14:paraId="7D24AE90" w14:textId="77777777" w:rsidR="00A81F9A" w:rsidRDefault="00A81F9A" w:rsidP="00A81F9A">
      <w:pPr>
        <w:pStyle w:val="Prrafodelista"/>
        <w:numPr>
          <w:ilvl w:val="0"/>
          <w:numId w:val="8"/>
        </w:numPr>
        <w:spacing w:line="360" w:lineRule="auto"/>
        <w:ind w:left="714" w:hanging="357"/>
      </w:pPr>
      <w:r>
        <w:t xml:space="preserve">Revise the </w:t>
      </w:r>
      <w:r w:rsidRPr="009A4BF7">
        <w:rPr>
          <w:b/>
          <w:bCs/>
        </w:rPr>
        <w:t>Patient Mobility Directive</w:t>
      </w:r>
      <w:r>
        <w:t xml:space="preserve"> for equal access to cross-border healthcare for patients with disabilities, </w:t>
      </w:r>
      <w:r w:rsidRPr="009A4BF7">
        <w:t>expanding the scope of coverage to</w:t>
      </w:r>
      <w:r>
        <w:t xml:space="preserve"> include</w:t>
      </w:r>
      <w:r w:rsidRPr="009A4BF7">
        <w:rPr>
          <w:b/>
          <w:bCs/>
        </w:rPr>
        <w:t xml:space="preserve"> rehabilitation</w:t>
      </w:r>
      <w:r>
        <w:rPr>
          <w:b/>
          <w:bCs/>
        </w:rPr>
        <w:t xml:space="preserve"> and habilitation</w:t>
      </w:r>
      <w:r w:rsidRPr="009A4BF7">
        <w:rPr>
          <w:b/>
          <w:bCs/>
        </w:rPr>
        <w:t xml:space="preserve"> services</w:t>
      </w:r>
      <w:r>
        <w:t>.</w:t>
      </w:r>
    </w:p>
    <w:p w14:paraId="0349D7C9" w14:textId="77777777" w:rsidR="00A81F9A" w:rsidRDefault="00A81F9A" w:rsidP="00A81F9A">
      <w:pPr>
        <w:pStyle w:val="Prrafodelista"/>
        <w:numPr>
          <w:ilvl w:val="0"/>
          <w:numId w:val="8"/>
        </w:numPr>
        <w:spacing w:line="360" w:lineRule="auto"/>
        <w:ind w:left="714" w:hanging="357"/>
      </w:pPr>
      <w:r>
        <w:t xml:space="preserve">Ensure </w:t>
      </w:r>
      <w:r w:rsidRPr="002D4549">
        <w:rPr>
          <w:b/>
          <w:bCs/>
        </w:rPr>
        <w:t>availability and</w:t>
      </w:r>
      <w:r>
        <w:t xml:space="preserve"> </w:t>
      </w:r>
      <w:r w:rsidRPr="00F56898">
        <w:rPr>
          <w:b/>
          <w:bCs/>
        </w:rPr>
        <w:t>affordability of assistive products</w:t>
      </w:r>
      <w:r>
        <w:t>, accounting for their maintenance or replacement as needed.</w:t>
      </w:r>
    </w:p>
    <w:p w14:paraId="42E7DBD0" w14:textId="77777777" w:rsidR="00A81F9A" w:rsidRDefault="00A81F9A" w:rsidP="00A81F9A">
      <w:pPr>
        <w:pStyle w:val="Prrafodelista"/>
        <w:numPr>
          <w:ilvl w:val="0"/>
          <w:numId w:val="8"/>
        </w:numPr>
        <w:spacing w:line="360" w:lineRule="auto"/>
        <w:ind w:left="714" w:hanging="357"/>
      </w:pPr>
      <w:r w:rsidRPr="00F57F40">
        <w:t xml:space="preserve">Ensure the </w:t>
      </w:r>
      <w:r w:rsidRPr="00F57F40">
        <w:rPr>
          <w:b/>
          <w:bCs/>
        </w:rPr>
        <w:t>availability and affordability</w:t>
      </w:r>
      <w:r w:rsidRPr="00F57F40">
        <w:t xml:space="preserve"> of a wide range of rehabilitation</w:t>
      </w:r>
      <w:r>
        <w:t xml:space="preserve"> and habilitation</w:t>
      </w:r>
      <w:r w:rsidRPr="00F57F40">
        <w:t xml:space="preserve"> services with fair geographic distribution. Special focus should be given to addressing gaps in services, particularly recovery-oriented and community-based rehabilitation</w:t>
      </w:r>
      <w:r>
        <w:t xml:space="preserve"> and habilitation</w:t>
      </w:r>
      <w:r w:rsidRPr="00F57F40">
        <w:t xml:space="preserve"> for persons with psychosocial disabilities, for women and girls affected by gender-based violence, and for persons with disabilities.</w:t>
      </w:r>
    </w:p>
    <w:p w14:paraId="53E89155" w14:textId="77777777" w:rsidR="00A81F9A" w:rsidRDefault="00A81F9A" w:rsidP="00A81F9A">
      <w:pPr>
        <w:pStyle w:val="Prrafodelista"/>
        <w:numPr>
          <w:ilvl w:val="0"/>
          <w:numId w:val="8"/>
        </w:numPr>
        <w:spacing w:line="360" w:lineRule="auto"/>
        <w:ind w:left="714" w:hanging="357"/>
      </w:pPr>
      <w:r>
        <w:t>E</w:t>
      </w:r>
      <w:r w:rsidRPr="00B7359D">
        <w:t xml:space="preserve">nsure </w:t>
      </w:r>
      <w:r w:rsidRPr="00B7359D">
        <w:rPr>
          <w:b/>
          <w:bCs/>
        </w:rPr>
        <w:t xml:space="preserve">accessibility </w:t>
      </w:r>
      <w:r w:rsidRPr="00B7359D">
        <w:t xml:space="preserve">of services including </w:t>
      </w:r>
      <w:r>
        <w:t xml:space="preserve">transportation, </w:t>
      </w:r>
      <w:r w:rsidRPr="00B7359D">
        <w:t>infrastructure, equipment, information and communication including awareness raising efforts.</w:t>
      </w:r>
    </w:p>
    <w:p w14:paraId="1C1C4166" w14:textId="77777777" w:rsidR="00A81F9A" w:rsidRPr="00714EBB" w:rsidRDefault="00A81F9A" w:rsidP="00A81F9A">
      <w:pPr>
        <w:pStyle w:val="Prrafodelista"/>
        <w:numPr>
          <w:ilvl w:val="0"/>
          <w:numId w:val="8"/>
        </w:numPr>
        <w:spacing w:line="360" w:lineRule="auto"/>
        <w:ind w:left="714" w:hanging="357"/>
      </w:pPr>
      <w:r w:rsidRPr="00714EBB">
        <w:t xml:space="preserve">Support </w:t>
      </w:r>
      <w:r>
        <w:t>universities</w:t>
      </w:r>
      <w:r w:rsidRPr="00714EBB">
        <w:t xml:space="preserve"> to </w:t>
      </w:r>
      <w:r w:rsidRPr="00EB6B75">
        <w:rPr>
          <w:b/>
          <w:bCs/>
        </w:rPr>
        <w:t>provide</w:t>
      </w:r>
      <w:r w:rsidRPr="00714EBB">
        <w:t xml:space="preserve"> </w:t>
      </w:r>
      <w:r w:rsidRPr="00714EBB">
        <w:rPr>
          <w:b/>
          <w:bCs/>
        </w:rPr>
        <w:t>appropriate training</w:t>
      </w:r>
      <w:r w:rsidRPr="00714EBB">
        <w:t xml:space="preserve"> on rehabilitation</w:t>
      </w:r>
      <w:r>
        <w:t xml:space="preserve"> and </w:t>
      </w:r>
      <w:r w:rsidRPr="00330D7E">
        <w:t>habilitation</w:t>
      </w:r>
      <w:r w:rsidRPr="00714EBB">
        <w:t xml:space="preserve"> to social and health</w:t>
      </w:r>
      <w:r>
        <w:t>care</w:t>
      </w:r>
      <w:r w:rsidRPr="00714EBB">
        <w:t xml:space="preserve"> </w:t>
      </w:r>
      <w:r>
        <w:t xml:space="preserve">students and </w:t>
      </w:r>
      <w:r w:rsidRPr="00714EBB">
        <w:t>professional</w:t>
      </w:r>
      <w:r>
        <w:t>s.</w:t>
      </w:r>
    </w:p>
    <w:p w14:paraId="03059F87" w14:textId="77777777" w:rsidR="00A81F9A" w:rsidRDefault="00A81F9A" w:rsidP="00A81F9A">
      <w:pPr>
        <w:pStyle w:val="Prrafodelista"/>
        <w:numPr>
          <w:ilvl w:val="0"/>
          <w:numId w:val="8"/>
        </w:numPr>
        <w:spacing w:line="360" w:lineRule="auto"/>
        <w:ind w:left="714" w:hanging="357"/>
      </w:pPr>
      <w:r w:rsidRPr="00C44A99">
        <w:rPr>
          <w:b/>
          <w:bCs/>
        </w:rPr>
        <w:t xml:space="preserve">Make use of EU </w:t>
      </w:r>
      <w:r>
        <w:rPr>
          <w:b/>
          <w:bCs/>
        </w:rPr>
        <w:t xml:space="preserve">cohesion </w:t>
      </w:r>
      <w:r w:rsidRPr="00C44A99">
        <w:rPr>
          <w:b/>
          <w:bCs/>
        </w:rPr>
        <w:t>funding</w:t>
      </w:r>
      <w:r>
        <w:t xml:space="preserve"> to boost the availability, affordability and geographic distribution of rehabilitation and habilitation services. Ensure that future EU Regulations for the use of relevant funds </w:t>
      </w:r>
      <w:r w:rsidRPr="00C44A99">
        <w:rPr>
          <w:b/>
          <w:bCs/>
        </w:rPr>
        <w:t xml:space="preserve">underline </w:t>
      </w:r>
      <w:r>
        <w:rPr>
          <w:b/>
          <w:bCs/>
        </w:rPr>
        <w:t>rehabilitation and habilitation services</w:t>
      </w:r>
      <w:r w:rsidRPr="00C44A99">
        <w:rPr>
          <w:b/>
          <w:bCs/>
        </w:rPr>
        <w:t xml:space="preserve"> as an investment priority</w:t>
      </w:r>
      <w:r>
        <w:t>.</w:t>
      </w:r>
    </w:p>
    <w:p w14:paraId="09C5BDBC" w14:textId="77777777" w:rsidR="00A81F9A" w:rsidRDefault="00A81F9A" w:rsidP="00A81F9A">
      <w:pPr>
        <w:pStyle w:val="Prrafodelista"/>
        <w:numPr>
          <w:ilvl w:val="0"/>
          <w:numId w:val="8"/>
        </w:numPr>
        <w:spacing w:line="360" w:lineRule="auto"/>
        <w:ind w:left="714" w:hanging="357"/>
      </w:pPr>
      <w:r>
        <w:rPr>
          <w:b/>
          <w:bCs/>
        </w:rPr>
        <w:t xml:space="preserve">Increase the focus of the EU’s research budget going towards the development of assistive devices, </w:t>
      </w:r>
      <w:r w:rsidRPr="00C44A99">
        <w:t>with a particular emphasis on rendering them more affordable</w:t>
      </w:r>
      <w:r>
        <w:rPr>
          <w:b/>
          <w:bCs/>
        </w:rPr>
        <w:t xml:space="preserve">. </w:t>
      </w:r>
    </w:p>
    <w:p w14:paraId="020C97EA" w14:textId="77777777" w:rsidR="00A81F9A" w:rsidRPr="00F57F40" w:rsidRDefault="00A81F9A" w:rsidP="00A81F9A">
      <w:pPr>
        <w:pStyle w:val="Prrafodelista"/>
        <w:numPr>
          <w:ilvl w:val="0"/>
          <w:numId w:val="8"/>
        </w:numPr>
        <w:spacing w:line="360" w:lineRule="auto"/>
        <w:ind w:left="714" w:hanging="357"/>
      </w:pPr>
      <w:r w:rsidRPr="00F57F40">
        <w:t xml:space="preserve">Ensure </w:t>
      </w:r>
      <w:r w:rsidRPr="00F57F40">
        <w:rPr>
          <w:b/>
          <w:bCs/>
        </w:rPr>
        <w:t>non-discrimination</w:t>
      </w:r>
      <w:r w:rsidRPr="00F57F40">
        <w:t xml:space="preserve"> in access to rehabilitation</w:t>
      </w:r>
      <w:r>
        <w:t xml:space="preserve"> and habilitation</w:t>
      </w:r>
      <w:r w:rsidRPr="00F57F40">
        <w:t xml:space="preserve"> services, including practices that affect how persons with disabilities receive </w:t>
      </w:r>
      <w:r>
        <w:t>services</w:t>
      </w:r>
      <w:r w:rsidRPr="00F57F40">
        <w:t xml:space="preserve"> such as </w:t>
      </w:r>
      <w:proofErr w:type="spellStart"/>
      <w:r w:rsidRPr="00F57F40">
        <w:t>institutionalisation</w:t>
      </w:r>
      <w:proofErr w:type="spellEnd"/>
      <w:r w:rsidRPr="00F57F40">
        <w:t xml:space="preserve">, substitute decision-making and segregated education. </w:t>
      </w:r>
    </w:p>
    <w:p w14:paraId="382CA279" w14:textId="77777777" w:rsidR="00A81F9A" w:rsidRDefault="00A81F9A" w:rsidP="00A81F9A">
      <w:pPr>
        <w:pStyle w:val="Prrafodelista"/>
        <w:numPr>
          <w:ilvl w:val="0"/>
          <w:numId w:val="8"/>
        </w:numPr>
        <w:spacing w:line="360" w:lineRule="auto"/>
        <w:ind w:left="714" w:hanging="357"/>
      </w:pPr>
      <w:r w:rsidRPr="00F57F40">
        <w:t xml:space="preserve">Ensure that all services are delivered with the </w:t>
      </w:r>
      <w:r w:rsidRPr="00F57F40">
        <w:rPr>
          <w:b/>
          <w:bCs/>
        </w:rPr>
        <w:t>free and informed consent</w:t>
      </w:r>
      <w:r w:rsidRPr="00F57F40">
        <w:t xml:space="preserve"> of individuals, including those with intellectual and psychosocial disabilities, and that individuals maintain full autonomy in making decisions about their care. Services are not considered consent-based if individuals are required to undergo rehabilitation</w:t>
      </w:r>
      <w:r>
        <w:t xml:space="preserve"> or habilitation</w:t>
      </w:r>
      <w:r w:rsidRPr="00F57F40">
        <w:t xml:space="preserve"> to avoid </w:t>
      </w:r>
      <w:proofErr w:type="spellStart"/>
      <w:r w:rsidRPr="00F57F40">
        <w:t>institutionalisation</w:t>
      </w:r>
      <w:proofErr w:type="spellEnd"/>
      <w:r w:rsidRPr="00F57F40">
        <w:t xml:space="preserve"> or if access to other social benefits or protections is contingent upon participation in such services.</w:t>
      </w:r>
    </w:p>
    <w:p w14:paraId="2361C891" w14:textId="77777777" w:rsidR="00A81F9A" w:rsidRDefault="00A81F9A" w:rsidP="00A81F9A">
      <w:pPr>
        <w:pStyle w:val="Prrafodelista"/>
        <w:numPr>
          <w:ilvl w:val="0"/>
          <w:numId w:val="8"/>
        </w:numPr>
        <w:spacing w:line="360" w:lineRule="auto"/>
        <w:ind w:left="714" w:hanging="357"/>
      </w:pPr>
      <w:r>
        <w:t xml:space="preserve">Support the availability of </w:t>
      </w:r>
      <w:r w:rsidRPr="00F56898">
        <w:rPr>
          <w:b/>
          <w:bCs/>
        </w:rPr>
        <w:t>peer support</w:t>
      </w:r>
      <w:r>
        <w:t xml:space="preserve"> </w:t>
      </w:r>
      <w:r w:rsidRPr="002E0A60">
        <w:rPr>
          <w:b/>
          <w:bCs/>
        </w:rPr>
        <w:t>and</w:t>
      </w:r>
      <w:r>
        <w:rPr>
          <w:b/>
          <w:bCs/>
        </w:rPr>
        <w:t>/or</w:t>
      </w:r>
      <w:r w:rsidRPr="002E0A60">
        <w:rPr>
          <w:b/>
          <w:bCs/>
        </w:rPr>
        <w:t xml:space="preserve"> peer counselling</w:t>
      </w:r>
      <w:r>
        <w:t xml:space="preserve"> in all rehabilitation and habilitation services, including through training and exchange of good practice.</w:t>
      </w:r>
    </w:p>
    <w:p w14:paraId="795826A2" w14:textId="77777777" w:rsidR="00A81F9A" w:rsidRDefault="00A81F9A" w:rsidP="00A81F9A">
      <w:pPr>
        <w:pStyle w:val="Prrafodelista"/>
        <w:numPr>
          <w:ilvl w:val="0"/>
          <w:numId w:val="8"/>
        </w:numPr>
        <w:spacing w:line="360" w:lineRule="auto"/>
        <w:ind w:left="714" w:hanging="357"/>
      </w:pPr>
      <w:r>
        <w:t>P</w:t>
      </w:r>
      <w:r w:rsidRPr="006220C9">
        <w:t xml:space="preserve">rotect the </w:t>
      </w:r>
      <w:r w:rsidRPr="006220C9">
        <w:rPr>
          <w:b/>
          <w:bCs/>
        </w:rPr>
        <w:t>privacy and security of rehab</w:t>
      </w:r>
      <w:r>
        <w:rPr>
          <w:b/>
          <w:bCs/>
        </w:rPr>
        <w:t>ilitation and habilitation</w:t>
      </w:r>
      <w:r w:rsidRPr="006220C9">
        <w:rPr>
          <w:b/>
          <w:bCs/>
        </w:rPr>
        <w:t xml:space="preserve"> </w:t>
      </w:r>
      <w:r>
        <w:rPr>
          <w:b/>
          <w:bCs/>
        </w:rPr>
        <w:t xml:space="preserve">data </w:t>
      </w:r>
      <w:r w:rsidRPr="006220C9">
        <w:t xml:space="preserve">of persons with disabilities, particularly </w:t>
      </w:r>
      <w:proofErr w:type="gramStart"/>
      <w:r w:rsidRPr="006220C9">
        <w:t>with regard to</w:t>
      </w:r>
      <w:proofErr w:type="gramEnd"/>
      <w:r w:rsidRPr="006220C9">
        <w:t xml:space="preserve"> the use of digital technologies.</w:t>
      </w:r>
    </w:p>
    <w:p w14:paraId="45CF0B63" w14:textId="77777777" w:rsidR="00A81F9A" w:rsidRDefault="00A81F9A" w:rsidP="00A81F9A">
      <w:pPr>
        <w:pStyle w:val="Prrafodelista"/>
        <w:numPr>
          <w:ilvl w:val="0"/>
          <w:numId w:val="8"/>
        </w:numPr>
        <w:spacing w:line="360" w:lineRule="auto"/>
        <w:ind w:left="714" w:hanging="357"/>
      </w:pPr>
      <w:r w:rsidRPr="004E6138">
        <w:rPr>
          <w:b/>
          <w:bCs/>
        </w:rPr>
        <w:t>Actively consult and include persons with disabilities</w:t>
      </w:r>
      <w:r>
        <w:t xml:space="preserve">, through their representative </w:t>
      </w:r>
      <w:proofErr w:type="spellStart"/>
      <w:r>
        <w:t>organisations</w:t>
      </w:r>
      <w:proofErr w:type="spellEnd"/>
      <w:r>
        <w:t>,</w:t>
      </w:r>
      <w:r w:rsidRPr="0058162E">
        <w:t xml:space="preserve"> in </w:t>
      </w:r>
      <w:r>
        <w:t xml:space="preserve">the </w:t>
      </w:r>
      <w:r w:rsidRPr="0058162E">
        <w:t>dev</w:t>
      </w:r>
      <w:r>
        <w:t>elopment</w:t>
      </w:r>
      <w:r w:rsidRPr="0058162E">
        <w:t>, impl</w:t>
      </w:r>
      <w:r>
        <w:t>ementation</w:t>
      </w:r>
      <w:r w:rsidRPr="0058162E">
        <w:t>, and monitoring of legislation, policies and other public measures related to the provision of rehabilitation</w:t>
      </w:r>
      <w:r>
        <w:t xml:space="preserve"> and habilitation</w:t>
      </w:r>
      <w:r w:rsidRPr="0058162E">
        <w:t>.</w:t>
      </w:r>
    </w:p>
    <w:p w14:paraId="09CB67B5" w14:textId="77777777" w:rsidR="00611856" w:rsidRPr="00611856" w:rsidRDefault="00611856" w:rsidP="00611856"/>
    <w:p w14:paraId="63B7F075" w14:textId="61C3BB80" w:rsidR="00A9576D" w:rsidRPr="00187E62" w:rsidRDefault="00A9576D" w:rsidP="00A9576D">
      <w:pPr>
        <w:pStyle w:val="Ttulo1"/>
        <w:pageBreakBefore/>
      </w:pPr>
      <w:bookmarkStart w:id="32" w:name="_Toc193894236"/>
      <w:bookmarkStart w:id="33" w:name="_Toc194044597"/>
      <w:bookmarkStart w:id="34" w:name="_Toc194045105"/>
      <w:r w:rsidRPr="00187E62">
        <w:t>Document credits</w:t>
      </w:r>
      <w:bookmarkEnd w:id="32"/>
      <w:bookmarkEnd w:id="33"/>
      <w:bookmarkEnd w:id="34"/>
    </w:p>
    <w:p w14:paraId="2B95C88F" w14:textId="3AEED1B2" w:rsidR="00A9576D" w:rsidRDefault="00A9576D" w:rsidP="006D0B23">
      <w:pPr>
        <w:widowControl w:val="0"/>
        <w:spacing w:before="480"/>
      </w:pPr>
      <w:r>
        <w:t>This document was prepared by</w:t>
      </w:r>
      <w:r w:rsidR="003723D6">
        <w:t xml:space="preserve"> Markaya Henderson, Health Policy and Project Officer (</w:t>
      </w:r>
      <w:hyperlink r:id="rId19" w:history="1">
        <w:r w:rsidR="003723D6" w:rsidRPr="00F22703">
          <w:rPr>
            <w:rStyle w:val="Hipervnculo"/>
          </w:rPr>
          <w:t>Markaya.henderson@edf-feph.org</w:t>
        </w:r>
      </w:hyperlink>
      <w:r w:rsidR="003723D6">
        <w:t xml:space="preserve">), with the extensive support of </w:t>
      </w:r>
      <w:r w:rsidR="00FE1E81">
        <w:t xml:space="preserve">EDF Board Member Giampiero Griffo. </w:t>
      </w:r>
    </w:p>
    <w:p w14:paraId="3C49731A" w14:textId="77777777" w:rsidR="003E0207" w:rsidRDefault="003E0207" w:rsidP="006D0B23">
      <w:pPr>
        <w:widowControl w:val="0"/>
        <w:spacing w:before="480"/>
      </w:pPr>
    </w:p>
    <w:p w14:paraId="6BC2781B" w14:textId="77777777" w:rsidR="003E0207" w:rsidRPr="003E0207" w:rsidRDefault="003E0207" w:rsidP="003E0207">
      <w:pPr>
        <w:widowControl w:val="0"/>
        <w:spacing w:before="120"/>
        <w:jc w:val="center"/>
        <w:rPr>
          <w:noProof/>
        </w:rPr>
      </w:pPr>
      <w:r w:rsidRPr="003E0207">
        <w:rPr>
          <w:noProof/>
        </w:rPr>
        <w:drawing>
          <wp:anchor distT="0" distB="0" distL="114300" distR="114300" simplePos="0" relativeHeight="251665408" behindDoc="1" locked="0" layoutInCell="1" allowOverlap="1" wp14:anchorId="6D11FF17" wp14:editId="66740A9E">
            <wp:simplePos x="0" y="0"/>
            <wp:positionH relativeFrom="column">
              <wp:posOffset>-127000</wp:posOffset>
            </wp:positionH>
            <wp:positionV relativeFrom="paragraph">
              <wp:posOffset>91440</wp:posOffset>
            </wp:positionV>
            <wp:extent cx="1117600" cy="1237615"/>
            <wp:effectExtent l="0" t="0" r="0" b="0"/>
            <wp:wrapTight wrapText="bothSides">
              <wp:wrapPolygon edited="0">
                <wp:start x="7855" y="0"/>
                <wp:lineTo x="6382" y="222"/>
                <wp:lineTo x="1718" y="3103"/>
                <wp:lineTo x="0" y="6650"/>
                <wp:lineTo x="0" y="11969"/>
                <wp:lineTo x="245" y="14186"/>
                <wp:lineTo x="1718" y="17732"/>
                <wp:lineTo x="2700" y="21279"/>
                <wp:lineTo x="4664" y="21279"/>
                <wp:lineTo x="5891" y="21279"/>
                <wp:lineTo x="17182" y="18175"/>
                <wp:lineTo x="17427" y="17732"/>
                <wp:lineTo x="20618" y="14407"/>
                <wp:lineTo x="21355" y="12191"/>
                <wp:lineTo x="21355" y="6650"/>
                <wp:lineTo x="19882" y="2881"/>
                <wp:lineTo x="15218" y="443"/>
                <wp:lineTo x="13255" y="0"/>
                <wp:lineTo x="7855" y="0"/>
              </wp:wrapPolygon>
            </wp:wrapTight>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7600" cy="1237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0207">
        <w:rPr>
          <w:noProof/>
        </w:rPr>
        <w:t>The European Disability Forum</w:t>
      </w:r>
      <w:r w:rsidRPr="003E0207">
        <w:rPr>
          <w:noProof/>
        </w:rPr>
        <w:br/>
        <w:t>Mundo Madou</w:t>
      </w:r>
      <w:r w:rsidRPr="003E0207">
        <w:rPr>
          <w:noProof/>
        </w:rPr>
        <w:br/>
        <w:t>Avenue des Arts 7-8</w:t>
      </w:r>
      <w:r w:rsidRPr="003E0207">
        <w:rPr>
          <w:noProof/>
        </w:rPr>
        <w:br/>
        <w:t xml:space="preserve">1210 Brussels, Belgium. </w:t>
      </w:r>
    </w:p>
    <w:p w14:paraId="1E8695A1" w14:textId="77777777" w:rsidR="003E0207" w:rsidRPr="003E0207" w:rsidRDefault="003E0207" w:rsidP="003E0207">
      <w:pPr>
        <w:widowControl w:val="0"/>
        <w:spacing w:before="120"/>
        <w:jc w:val="center"/>
        <w:rPr>
          <w:noProof/>
        </w:rPr>
      </w:pPr>
      <w:hyperlink r:id="rId20" w:history="1">
        <w:r w:rsidRPr="003E0207">
          <w:rPr>
            <w:rStyle w:val="Hipervnculo"/>
            <w:noProof/>
          </w:rPr>
          <w:t>www.edf-feph.org</w:t>
        </w:r>
      </w:hyperlink>
      <w:r w:rsidRPr="003E0207">
        <w:rPr>
          <w:noProof/>
          <w:u w:val="single"/>
        </w:rPr>
        <w:t xml:space="preserve">   </w:t>
      </w:r>
    </w:p>
    <w:p w14:paraId="2C26F1AB" w14:textId="77777777" w:rsidR="003E0207" w:rsidRPr="003E0207" w:rsidRDefault="003E0207" w:rsidP="003E0207">
      <w:pPr>
        <w:widowControl w:val="0"/>
        <w:spacing w:before="120"/>
        <w:jc w:val="center"/>
        <w:rPr>
          <w:noProof/>
        </w:rPr>
      </w:pPr>
      <w:r w:rsidRPr="003E0207">
        <w:rPr>
          <w:noProof/>
        </w:rPr>
        <w:drawing>
          <wp:anchor distT="0" distB="0" distL="114300" distR="114300" simplePos="0" relativeHeight="251666432" behindDoc="0" locked="0" layoutInCell="1" allowOverlap="1" wp14:anchorId="0CC83395" wp14:editId="776F88FB">
            <wp:simplePos x="0" y="0"/>
            <wp:positionH relativeFrom="margin">
              <wp:posOffset>-127000</wp:posOffset>
            </wp:positionH>
            <wp:positionV relativeFrom="paragraph">
              <wp:posOffset>146050</wp:posOffset>
            </wp:positionV>
            <wp:extent cx="1204595" cy="1221740"/>
            <wp:effectExtent l="0" t="0" r="1905" b="0"/>
            <wp:wrapSquare wrapText="bothSides"/>
            <wp:docPr id="1743815485" name="Picture 5" descr="Funded by the Europea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unded by the European Union log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04595" cy="1221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E0207">
        <w:rPr>
          <w:noProof/>
        </w:rPr>
        <w:br/>
      </w:r>
      <w:r w:rsidRPr="003E0207">
        <w:rPr>
          <w:noProof/>
          <w:lang w:val="en-GB"/>
        </w:rPr>
        <w:t>Funded by the European Union. Views and opinions expressed are however those of the author(s) only and do not necessarily reflect those of the European Union or the European Commission. Neither the European Union nor the granting authority can be held responsible for them.</w:t>
      </w:r>
    </w:p>
    <w:p w14:paraId="5BC2A600" w14:textId="0A77CD31" w:rsidR="006E4BF9" w:rsidRDefault="006E4BF9" w:rsidP="009277BC">
      <w:pPr>
        <w:widowControl w:val="0"/>
        <w:spacing w:before="120"/>
        <w:jc w:val="center"/>
      </w:pPr>
    </w:p>
    <w:sectPr w:rsidR="006E4BF9" w:rsidSect="006D0B23">
      <w:footerReference w:type="default" r:id="rId22"/>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EFEBA" w14:textId="77777777" w:rsidR="0052066B" w:rsidRDefault="0052066B" w:rsidP="00E47FF5">
      <w:pPr>
        <w:spacing w:after="0" w:line="240" w:lineRule="auto"/>
      </w:pPr>
      <w:r>
        <w:separator/>
      </w:r>
    </w:p>
  </w:endnote>
  <w:endnote w:type="continuationSeparator" w:id="0">
    <w:p w14:paraId="27403A30" w14:textId="77777777" w:rsidR="0052066B" w:rsidRDefault="0052066B"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530601"/>
      <w:docPartObj>
        <w:docPartGallery w:val="Page Numbers (Bottom of Page)"/>
        <w:docPartUnique/>
      </w:docPartObj>
    </w:sdtPr>
    <w:sdtContent>
      <w:p w14:paraId="63306FAB" w14:textId="270C9223" w:rsidR="007C7CD3" w:rsidRDefault="007C7CD3">
        <w:pPr>
          <w:pStyle w:val="Piedepgina"/>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FBA8" w14:textId="77777777" w:rsidR="0052066B" w:rsidRDefault="0052066B" w:rsidP="00E47FF5">
      <w:pPr>
        <w:spacing w:after="0" w:line="240" w:lineRule="auto"/>
      </w:pPr>
      <w:r>
        <w:separator/>
      </w:r>
    </w:p>
  </w:footnote>
  <w:footnote w:type="continuationSeparator" w:id="0">
    <w:p w14:paraId="76594095" w14:textId="77777777" w:rsidR="0052066B" w:rsidRDefault="0052066B" w:rsidP="00E47FF5">
      <w:pPr>
        <w:spacing w:after="0" w:line="240" w:lineRule="auto"/>
      </w:pPr>
      <w:r>
        <w:continuationSeparator/>
      </w:r>
    </w:p>
  </w:footnote>
  <w:footnote w:id="1">
    <w:p w14:paraId="49C12FDE" w14:textId="77777777" w:rsidR="00FD68CD" w:rsidRDefault="00FD68CD" w:rsidP="00FD68CD">
      <w:pPr>
        <w:pStyle w:val="Textonotapie"/>
      </w:pPr>
      <w:r>
        <w:rPr>
          <w:rStyle w:val="Refdenotaalpie"/>
        </w:rPr>
        <w:footnoteRef/>
      </w:r>
      <w:r>
        <w:t xml:space="preserve"> See the </w:t>
      </w:r>
      <w:r w:rsidRPr="00E51808">
        <w:t>International Covenant on Economic, Social and Cultural Rights, the Committee on Economic, Social and Cultural Rights</w:t>
      </w:r>
      <w:r>
        <w:t xml:space="preserve">’ </w:t>
      </w:r>
      <w:r w:rsidRPr="00E51808">
        <w:t>general comment No. 5</w:t>
      </w:r>
      <w:r>
        <w:t xml:space="preserve">, and general comment No. 14, </w:t>
      </w:r>
      <w:r w:rsidRPr="00DD4EF7">
        <w:t>the Convention against Torture and Other Cruel, Inhuman or Degrading Treatment or Punishment (art. 14 (1))</w:t>
      </w:r>
      <w:r>
        <w:t xml:space="preserve">, and the </w:t>
      </w:r>
      <w:r w:rsidRPr="00DD4EF7">
        <w:t>Convention on the Rights of the Child (art. 23).</w:t>
      </w:r>
    </w:p>
  </w:footnote>
  <w:footnote w:id="2">
    <w:p w14:paraId="1356304B" w14:textId="77777777" w:rsidR="00FD68CD" w:rsidRDefault="00FD68CD" w:rsidP="00FD68CD">
      <w:pPr>
        <w:pStyle w:val="Textonotapie"/>
      </w:pPr>
      <w:r>
        <w:rPr>
          <w:rStyle w:val="Refdenotaalpie"/>
        </w:rPr>
        <w:footnoteRef/>
      </w:r>
      <w:r>
        <w:t xml:space="preserve"> </w:t>
      </w:r>
      <w:hyperlink r:id="rId1" w:history="1">
        <w:r w:rsidRPr="003C7EE8">
          <w:rPr>
            <w:rStyle w:val="Hipervnculo"/>
          </w:rPr>
          <w:t xml:space="preserve">See Article 25 on Health, Article 26 on </w:t>
        </w:r>
        <w:r w:rsidRPr="003C7EE8">
          <w:rPr>
            <w:rStyle w:val="Hipervnculo"/>
          </w:rPr>
          <w:t>Habilitation and Rehabilitation</w:t>
        </w:r>
      </w:hyperlink>
      <w:r>
        <w:t>.</w:t>
      </w:r>
    </w:p>
  </w:footnote>
  <w:footnote w:id="3">
    <w:p w14:paraId="628F762D" w14:textId="77777777" w:rsidR="009F21DB" w:rsidRDefault="009F21DB" w:rsidP="009F21DB">
      <w:pPr>
        <w:pStyle w:val="Textonotapie"/>
      </w:pPr>
      <w:r>
        <w:rPr>
          <w:rStyle w:val="Refdenotaalpie"/>
        </w:rPr>
        <w:footnoteRef/>
      </w:r>
      <w:r>
        <w:t xml:space="preserve"> </w:t>
      </w:r>
      <w:r w:rsidRPr="00DB2B68">
        <w:t>Habilitation and rehabilitation under article 26 of the Convention on the Rights of Persons with Disabilities - Report of the Office of the United Nations High Commissioner for Human Rights</w:t>
      </w:r>
      <w:r>
        <w:t xml:space="preserve"> (2019). </w:t>
      </w:r>
    </w:p>
  </w:footnote>
  <w:footnote w:id="4">
    <w:p w14:paraId="34B5865F" w14:textId="77777777" w:rsidR="009F21DB" w:rsidRDefault="009F21DB" w:rsidP="009F21DB">
      <w:pPr>
        <w:pStyle w:val="Textonotapie"/>
      </w:pPr>
      <w:r>
        <w:rPr>
          <w:rStyle w:val="Refdenotaalpie"/>
        </w:rPr>
        <w:footnoteRef/>
      </w:r>
      <w:r>
        <w:t xml:space="preserve"> World Health Organization (2024). Rehabilitation Fact Sheet. Accessed from: </w:t>
      </w:r>
      <w:hyperlink r:id="rId2" w:history="1">
        <w:r w:rsidRPr="00EF4CA0">
          <w:rPr>
            <w:rStyle w:val="Hipervnculo"/>
          </w:rPr>
          <w:t>https://www.who.int/news-room/fact-sheets/detail/rehabilitation</w:t>
        </w:r>
      </w:hyperlink>
      <w:r>
        <w:t xml:space="preserve"> </w:t>
      </w:r>
    </w:p>
  </w:footnote>
  <w:footnote w:id="5">
    <w:p w14:paraId="1D942CCA" w14:textId="77777777" w:rsidR="00CA58FB" w:rsidRPr="007D4D06" w:rsidRDefault="00CA58FB" w:rsidP="00CA58FB">
      <w:pPr>
        <w:pStyle w:val="Textonotapie"/>
      </w:pPr>
      <w:r>
        <w:rPr>
          <w:rStyle w:val="Refdenotaalpie"/>
        </w:rPr>
        <w:footnoteRef/>
      </w:r>
      <w:r>
        <w:t xml:space="preserve"> </w:t>
      </w:r>
      <w:r w:rsidRPr="00521898">
        <w:t>Article 168 of the Treaty on the Functioning of the EU</w:t>
      </w:r>
    </w:p>
  </w:footnote>
  <w:footnote w:id="6">
    <w:p w14:paraId="5886FFDF" w14:textId="77777777" w:rsidR="00CA58FB" w:rsidRDefault="00CA58FB" w:rsidP="00CA58FB">
      <w:pPr>
        <w:pStyle w:val="Textonotapie"/>
      </w:pPr>
      <w:r>
        <w:rPr>
          <w:rStyle w:val="Refdenotaalpie"/>
        </w:rPr>
        <w:footnoteRef/>
      </w:r>
      <w:r>
        <w:t xml:space="preserve"> European Commission (2023). Annotated review of European Union law and policy with reference to disability. </w:t>
      </w:r>
    </w:p>
  </w:footnote>
  <w:footnote w:id="7">
    <w:p w14:paraId="4E12FA95" w14:textId="77777777" w:rsidR="00CA58FB" w:rsidRDefault="00CA58FB" w:rsidP="00CA58FB">
      <w:pPr>
        <w:pStyle w:val="Textonotapie"/>
      </w:pPr>
      <w:r>
        <w:rPr>
          <w:rStyle w:val="Refdenotaalpie"/>
        </w:rPr>
        <w:footnoteRef/>
      </w:r>
      <w:r>
        <w:t xml:space="preserve"> </w:t>
      </w:r>
      <w:r w:rsidRPr="00C478C2">
        <w:t>Bjarnason-</w:t>
      </w:r>
      <w:r w:rsidRPr="00C478C2">
        <w:t>Wehrens B, McGee H, Zwisler A-D, Piepoli MF, Benzer W, Schmid J-P et al. Cardiac rehabilitation in Europe: results from the European Cardiac Rehabilitation Inventory survey. Eur J Cardiovasc Prev Rehabil. 2010;17(4):410–418.</w:t>
      </w:r>
      <w:r>
        <w:t xml:space="preserve">; </w:t>
      </w:r>
      <w:r w:rsidRPr="009200D8">
        <w:t>Hanga K, DiNitto D, Leppik L. Initial assessment of rehabilitation needs using the WHODAS 2.0 in Estonia. Disabil Rehabil. 2016;38(3):260–267.</w:t>
      </w:r>
      <w:r>
        <w:t xml:space="preserve">; </w:t>
      </w:r>
      <w:r w:rsidRPr="0040650A">
        <w:t>Cremer R, Leclerc F, Lacroix J, Ploin D. Children with chronic conditions in pediatric intensive care units located in predominantly French-speaking regions: prevalence and implications on rehabilitation care need and utilization. Crit Care Med. 2009;37(4):1456–1462.</w:t>
      </w:r>
      <w:r>
        <w:t xml:space="preserve">; </w:t>
      </w:r>
      <w:r w:rsidRPr="009200D8">
        <w:t>Multiple sclerosis barometer 2015: raising the voice of people with MS. Brussels: European Multiple Sclerosis Platform; 2015</w:t>
      </w:r>
      <w:r>
        <w:t>.</w:t>
      </w:r>
    </w:p>
  </w:footnote>
  <w:footnote w:id="8">
    <w:p w14:paraId="49240789" w14:textId="77777777" w:rsidR="00CA58FB" w:rsidRDefault="00CA58FB" w:rsidP="00CA58FB">
      <w:pPr>
        <w:pStyle w:val="Textonotapie"/>
      </w:pPr>
      <w:r>
        <w:rPr>
          <w:rStyle w:val="Refdenotaalpie"/>
        </w:rPr>
        <w:footnoteRef/>
      </w:r>
      <w:r>
        <w:t xml:space="preserve"> </w:t>
      </w:r>
      <w:r w:rsidRPr="00E33457">
        <w:t>W</w:t>
      </w:r>
      <w:r>
        <w:t>orld Health Organization Regional Office for Europe</w:t>
      </w:r>
      <w:r w:rsidRPr="00E33457">
        <w:t>. (2019) Rehabilitation: fact sheet on Sustainable Development Goals (‎SDGs)‎: health targets</w:t>
      </w:r>
      <w:r>
        <w:t xml:space="preserve">. Accessed from: </w:t>
      </w:r>
      <w:hyperlink r:id="rId3" w:history="1">
        <w:r w:rsidRPr="00EF4CA0">
          <w:rPr>
            <w:rStyle w:val="Hipervnculo"/>
          </w:rPr>
          <w:t>https://www.who.int/europe/publications/i/item/WHO-EURO-2019-2384-42139-58051</w:t>
        </w:r>
      </w:hyperlink>
      <w:r w:rsidRPr="00E33457">
        <w:t>.</w:t>
      </w:r>
      <w:r>
        <w:t xml:space="preserve"> </w:t>
      </w:r>
    </w:p>
  </w:footnote>
  <w:footnote w:id="9">
    <w:p w14:paraId="53FB0739" w14:textId="77777777" w:rsidR="00446FC7" w:rsidRDefault="00446FC7" w:rsidP="00446FC7">
      <w:pPr>
        <w:pStyle w:val="Textonotapie"/>
      </w:pPr>
      <w:r>
        <w:rPr>
          <w:rStyle w:val="Refdenotaalpie"/>
        </w:rPr>
        <w:footnoteRef/>
      </w:r>
      <w:r>
        <w:t xml:space="preserve"> </w:t>
      </w:r>
      <w:r w:rsidRPr="00473C67">
        <w:t>World Health Organization 2023 (acting as the host organization for, and secretariat of, the European Observatory on Health Systems and Policies) (20</w:t>
      </w:r>
      <w:r>
        <w:t>18</w:t>
      </w:r>
      <w:r w:rsidRPr="00473C67">
        <w:t xml:space="preserve">). </w:t>
      </w:r>
      <w:r>
        <w:t xml:space="preserve">Austria </w:t>
      </w:r>
      <w:r w:rsidRPr="00473C67">
        <w:t>Health System Review 20</w:t>
      </w:r>
      <w:r>
        <w:t>18</w:t>
      </w:r>
      <w:r w:rsidRPr="00473C67">
        <w:t>.</w:t>
      </w:r>
    </w:p>
  </w:footnote>
  <w:footnote w:id="10">
    <w:p w14:paraId="6050F324" w14:textId="77777777" w:rsidR="00446FC7" w:rsidRDefault="00446FC7" w:rsidP="00446FC7">
      <w:pPr>
        <w:pStyle w:val="Textonotapie"/>
      </w:pPr>
      <w:r>
        <w:rPr>
          <w:rStyle w:val="Refdenotaalpie"/>
        </w:rPr>
        <w:footnoteRef/>
      </w:r>
      <w:r>
        <w:t xml:space="preserve"> </w:t>
      </w:r>
      <w:r w:rsidRPr="000A533E">
        <w:t xml:space="preserve">European Commission: Directorate-General for Employment, Social Affairs and Inclusion and Priestley, M., European Semester 2020-2021 synthesis report on disability equality, Publications Office of the European Union, 2022, </w:t>
      </w:r>
      <w:hyperlink r:id="rId4" w:history="1">
        <w:r w:rsidRPr="00EF4CA0">
          <w:rPr>
            <w:rStyle w:val="Hipervnculo"/>
          </w:rPr>
          <w:t>https://data.europa.eu/doi/10.2767/072404</w:t>
        </w:r>
      </w:hyperlink>
      <w:r>
        <w:t xml:space="preserve">.; </w:t>
      </w:r>
      <w:r w:rsidRPr="001C317A">
        <w:t>World Health Organization 2023 (acting as the host organization for, and secretariat of, the European Observatory on Health Systems and Policies)</w:t>
      </w:r>
      <w:r>
        <w:t xml:space="preserve"> (2023). Czechia Health System Review 2023. </w:t>
      </w:r>
    </w:p>
  </w:footnote>
  <w:footnote w:id="11">
    <w:p w14:paraId="1C8C9953" w14:textId="77777777" w:rsidR="00446FC7" w:rsidRDefault="00446FC7" w:rsidP="00446FC7">
      <w:pPr>
        <w:pStyle w:val="Textonotapie"/>
      </w:pPr>
      <w:r>
        <w:rPr>
          <w:rStyle w:val="Refdenotaalpie"/>
        </w:rPr>
        <w:footnoteRef/>
      </w:r>
      <w:r>
        <w:t xml:space="preserve"> European Commission (2022) European Social Policy Network Thematic Report on Social protection for people with disabilities: Italy. </w:t>
      </w:r>
    </w:p>
  </w:footnote>
  <w:footnote w:id="12">
    <w:p w14:paraId="58E2D88C" w14:textId="77777777" w:rsidR="00446FC7" w:rsidRDefault="00446FC7" w:rsidP="00446FC7">
      <w:pPr>
        <w:pStyle w:val="Textonotapie"/>
      </w:pPr>
      <w:r>
        <w:rPr>
          <w:rStyle w:val="Refdenotaalpie"/>
        </w:rPr>
        <w:footnoteRef/>
      </w:r>
      <w:r>
        <w:t xml:space="preserve"> </w:t>
      </w:r>
      <w:r w:rsidRPr="00353119">
        <w:t>World Health Organization 2023 (acting as the host organization for, and secretariat of, the European Observatory on Health Systems and Policies) (202</w:t>
      </w:r>
      <w:r>
        <w:t>2</w:t>
      </w:r>
      <w:r w:rsidRPr="00353119">
        <w:t xml:space="preserve">). </w:t>
      </w:r>
      <w:r>
        <w:t>Finland</w:t>
      </w:r>
      <w:r w:rsidRPr="00353119">
        <w:t xml:space="preserve"> Health System Review 202</w:t>
      </w:r>
      <w:r>
        <w:t>2</w:t>
      </w:r>
      <w:r w:rsidRPr="00353119">
        <w:t>.</w:t>
      </w:r>
    </w:p>
  </w:footnote>
  <w:footnote w:id="13">
    <w:p w14:paraId="119A5312" w14:textId="77777777" w:rsidR="00446FC7" w:rsidRDefault="00446FC7" w:rsidP="00446FC7">
      <w:pPr>
        <w:pStyle w:val="Textonotapie"/>
      </w:pPr>
      <w:r>
        <w:rPr>
          <w:rStyle w:val="Refdenotaalpie"/>
        </w:rPr>
        <w:footnoteRef/>
      </w:r>
      <w:r>
        <w:t xml:space="preserve"> Finnish Disability Forum (2023). Finnish Disability Forum Alternative Initial Report of Finland.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E27"/>
    <w:multiLevelType w:val="hybridMultilevel"/>
    <w:tmpl w:val="7C0408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D0519C"/>
    <w:multiLevelType w:val="multilevel"/>
    <w:tmpl w:val="4B64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60FB7"/>
    <w:multiLevelType w:val="multilevel"/>
    <w:tmpl w:val="206E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516B38"/>
    <w:multiLevelType w:val="hybridMultilevel"/>
    <w:tmpl w:val="1F2E8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C0B16"/>
    <w:multiLevelType w:val="hybridMultilevel"/>
    <w:tmpl w:val="ED9C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43390"/>
    <w:multiLevelType w:val="hybridMultilevel"/>
    <w:tmpl w:val="B85C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F441C"/>
    <w:multiLevelType w:val="hybridMultilevel"/>
    <w:tmpl w:val="63922D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99225297">
    <w:abstractNumId w:val="4"/>
  </w:num>
  <w:num w:numId="2" w16cid:durableId="943616166">
    <w:abstractNumId w:val="1"/>
  </w:num>
  <w:num w:numId="3" w16cid:durableId="633369512">
    <w:abstractNumId w:val="7"/>
  </w:num>
  <w:num w:numId="4" w16cid:durableId="1995529738">
    <w:abstractNumId w:val="0"/>
  </w:num>
  <w:num w:numId="5" w16cid:durableId="114523738">
    <w:abstractNumId w:val="3"/>
  </w:num>
  <w:num w:numId="6" w16cid:durableId="599871100">
    <w:abstractNumId w:val="5"/>
  </w:num>
  <w:num w:numId="7" w16cid:durableId="1435173116">
    <w:abstractNumId w:val="2"/>
  </w:num>
  <w:num w:numId="8" w16cid:durableId="273245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24E11"/>
    <w:rsid w:val="00054D5A"/>
    <w:rsid w:val="0008516E"/>
    <w:rsid w:val="000B3347"/>
    <w:rsid w:val="000D37E5"/>
    <w:rsid w:val="001221D1"/>
    <w:rsid w:val="001630BB"/>
    <w:rsid w:val="00187E62"/>
    <w:rsid w:val="001B7D89"/>
    <w:rsid w:val="001D0E9F"/>
    <w:rsid w:val="001E0F08"/>
    <w:rsid w:val="001E7CC9"/>
    <w:rsid w:val="00212FA0"/>
    <w:rsid w:val="0022751E"/>
    <w:rsid w:val="002350B2"/>
    <w:rsid w:val="00282B80"/>
    <w:rsid w:val="0029105A"/>
    <w:rsid w:val="00320905"/>
    <w:rsid w:val="00324967"/>
    <w:rsid w:val="00343A4A"/>
    <w:rsid w:val="00345586"/>
    <w:rsid w:val="00355289"/>
    <w:rsid w:val="003723D6"/>
    <w:rsid w:val="003A16A1"/>
    <w:rsid w:val="003B01E2"/>
    <w:rsid w:val="003C78D1"/>
    <w:rsid w:val="003D1BF3"/>
    <w:rsid w:val="003E0207"/>
    <w:rsid w:val="004136FE"/>
    <w:rsid w:val="00421333"/>
    <w:rsid w:val="0042149A"/>
    <w:rsid w:val="00446FC7"/>
    <w:rsid w:val="00450392"/>
    <w:rsid w:val="00462D0C"/>
    <w:rsid w:val="00491A18"/>
    <w:rsid w:val="004956BD"/>
    <w:rsid w:val="004F2021"/>
    <w:rsid w:val="0052066B"/>
    <w:rsid w:val="00541EBA"/>
    <w:rsid w:val="00553517"/>
    <w:rsid w:val="00573E19"/>
    <w:rsid w:val="0058736C"/>
    <w:rsid w:val="00596154"/>
    <w:rsid w:val="005A43F1"/>
    <w:rsid w:val="005B01F0"/>
    <w:rsid w:val="005D414D"/>
    <w:rsid w:val="00606390"/>
    <w:rsid w:val="00611856"/>
    <w:rsid w:val="00660356"/>
    <w:rsid w:val="006A6BD9"/>
    <w:rsid w:val="006C1A26"/>
    <w:rsid w:val="006D0B23"/>
    <w:rsid w:val="006E4BF9"/>
    <w:rsid w:val="00714835"/>
    <w:rsid w:val="0072429E"/>
    <w:rsid w:val="00734CD5"/>
    <w:rsid w:val="00780535"/>
    <w:rsid w:val="00791F36"/>
    <w:rsid w:val="007C7CD3"/>
    <w:rsid w:val="008054A7"/>
    <w:rsid w:val="008065A5"/>
    <w:rsid w:val="00841AAF"/>
    <w:rsid w:val="008465A0"/>
    <w:rsid w:val="008E08E1"/>
    <w:rsid w:val="009277BC"/>
    <w:rsid w:val="00986D40"/>
    <w:rsid w:val="009A1C99"/>
    <w:rsid w:val="009D7960"/>
    <w:rsid w:val="009E5DFC"/>
    <w:rsid w:val="009F21DB"/>
    <w:rsid w:val="009F6F27"/>
    <w:rsid w:val="00A12A26"/>
    <w:rsid w:val="00A559A0"/>
    <w:rsid w:val="00A57534"/>
    <w:rsid w:val="00A81F9A"/>
    <w:rsid w:val="00A84B66"/>
    <w:rsid w:val="00A9576D"/>
    <w:rsid w:val="00AA5A32"/>
    <w:rsid w:val="00AB564D"/>
    <w:rsid w:val="00AC058C"/>
    <w:rsid w:val="00AD55B8"/>
    <w:rsid w:val="00AD7283"/>
    <w:rsid w:val="00B30927"/>
    <w:rsid w:val="00B515CD"/>
    <w:rsid w:val="00B72397"/>
    <w:rsid w:val="00B82A77"/>
    <w:rsid w:val="00BE245C"/>
    <w:rsid w:val="00C468A9"/>
    <w:rsid w:val="00C50409"/>
    <w:rsid w:val="00C576EA"/>
    <w:rsid w:val="00CA58FB"/>
    <w:rsid w:val="00CB7E85"/>
    <w:rsid w:val="00CD5C83"/>
    <w:rsid w:val="00CF5D6C"/>
    <w:rsid w:val="00D11DAB"/>
    <w:rsid w:val="00D27B82"/>
    <w:rsid w:val="00D71C17"/>
    <w:rsid w:val="00D925C4"/>
    <w:rsid w:val="00E15A52"/>
    <w:rsid w:val="00E41423"/>
    <w:rsid w:val="00E41DD6"/>
    <w:rsid w:val="00E44745"/>
    <w:rsid w:val="00E47FF5"/>
    <w:rsid w:val="00E51178"/>
    <w:rsid w:val="00E62CBF"/>
    <w:rsid w:val="00EA0706"/>
    <w:rsid w:val="00EC3F5E"/>
    <w:rsid w:val="00EC688E"/>
    <w:rsid w:val="00F0761C"/>
    <w:rsid w:val="00F34A74"/>
    <w:rsid w:val="00F5051D"/>
    <w:rsid w:val="00FC3C3A"/>
    <w:rsid w:val="00FC71B9"/>
    <w:rsid w:val="00FD68CD"/>
    <w:rsid w:val="00FE1E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Ttulo1">
    <w:name w:val="heading 1"/>
    <w:basedOn w:val="Normal"/>
    <w:next w:val="Normal"/>
    <w:link w:val="Ttulo1C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Ttulo2">
    <w:name w:val="heading 2"/>
    <w:basedOn w:val="Normal"/>
    <w:next w:val="Normal"/>
    <w:link w:val="Ttulo2C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Ttulo3">
    <w:name w:val="heading 3"/>
    <w:basedOn w:val="Normal"/>
    <w:next w:val="Normal"/>
    <w:link w:val="Ttulo3C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Ttulo4">
    <w:name w:val="heading 4"/>
    <w:basedOn w:val="Normal"/>
    <w:next w:val="Normal"/>
    <w:link w:val="Ttulo4C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47FF5"/>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E47FF5"/>
    <w:rPr>
      <w:rFonts w:eastAsiaTheme="minorEastAsia"/>
    </w:rPr>
  </w:style>
  <w:style w:type="paragraph" w:styleId="Encabezado">
    <w:name w:val="header"/>
    <w:basedOn w:val="Normal"/>
    <w:link w:val="EncabezadoCar"/>
    <w:uiPriority w:val="99"/>
    <w:unhideWhenUsed/>
    <w:rsid w:val="00E47FF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47FF5"/>
    <w:rPr>
      <w:sz w:val="24"/>
    </w:rPr>
  </w:style>
  <w:style w:type="paragraph" w:styleId="Piedepgina">
    <w:name w:val="footer"/>
    <w:basedOn w:val="Normal"/>
    <w:link w:val="PiedepginaCar"/>
    <w:uiPriority w:val="99"/>
    <w:unhideWhenUsed/>
    <w:rsid w:val="00E47FF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47FF5"/>
    <w:rPr>
      <w:sz w:val="24"/>
    </w:rPr>
  </w:style>
  <w:style w:type="paragraph" w:styleId="Ttulo">
    <w:name w:val="Title"/>
    <w:basedOn w:val="Normal"/>
    <w:next w:val="Normal"/>
    <w:link w:val="TtuloC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tuloCar">
    <w:name w:val="Título Car"/>
    <w:basedOn w:val="Fuentedeprrafopredeter"/>
    <w:link w:val="Ttulo"/>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tulo">
    <w:name w:val="Subtitle"/>
    <w:basedOn w:val="Normal"/>
    <w:next w:val="Normal"/>
    <w:link w:val="SubttuloC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tuloCar">
    <w:name w:val="Subtítulo Car"/>
    <w:basedOn w:val="Fuentedeprrafopredeter"/>
    <w:link w:val="Subttulo"/>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Ttulo1Car">
    <w:name w:val="Título 1 Car"/>
    <w:basedOn w:val="Fuentedeprrafopredeter"/>
    <w:link w:val="Ttulo1"/>
    <w:uiPriority w:val="9"/>
    <w:rsid w:val="006D0B23"/>
    <w:rPr>
      <w:rFonts w:ascii="Arial" w:eastAsiaTheme="majorEastAsia" w:hAnsi="Arial" w:cstheme="majorBidi"/>
      <w:b/>
      <w:color w:val="FFFFFF" w:themeColor="background1"/>
      <w:sz w:val="32"/>
      <w:szCs w:val="32"/>
      <w:shd w:val="clear" w:color="auto" w:fill="2E73AC"/>
    </w:rPr>
  </w:style>
  <w:style w:type="paragraph" w:styleId="TtuloTDC">
    <w:name w:val="TOC Heading"/>
    <w:basedOn w:val="Ttulo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DC1">
    <w:name w:val="toc 1"/>
    <w:basedOn w:val="Normal"/>
    <w:next w:val="Normal"/>
    <w:autoRedefine/>
    <w:uiPriority w:val="39"/>
    <w:unhideWhenUsed/>
    <w:rsid w:val="006D0B23"/>
    <w:pPr>
      <w:spacing w:before="120" w:after="0"/>
    </w:pPr>
    <w:rPr>
      <w:rFonts w:asciiTheme="minorHAnsi" w:hAnsiTheme="minorHAnsi" w:cstheme="minorHAnsi"/>
      <w:b/>
      <w:bCs/>
      <w:i/>
      <w:iCs/>
      <w:szCs w:val="24"/>
    </w:rPr>
  </w:style>
  <w:style w:type="character" w:styleId="Hipervnculo">
    <w:name w:val="Hyperlink"/>
    <w:basedOn w:val="Fuentedeprrafopredeter"/>
    <w:uiPriority w:val="99"/>
    <w:unhideWhenUsed/>
    <w:rsid w:val="006D0B23"/>
    <w:rPr>
      <w:color w:val="0563C1" w:themeColor="hyperlink"/>
      <w:u w:val="single"/>
    </w:rPr>
  </w:style>
  <w:style w:type="character" w:styleId="Mencinsinresolver">
    <w:name w:val="Unresolved Mention"/>
    <w:basedOn w:val="Fuentedeprrafopredeter"/>
    <w:uiPriority w:val="99"/>
    <w:semiHidden/>
    <w:unhideWhenUsed/>
    <w:rsid w:val="00A9576D"/>
    <w:rPr>
      <w:color w:val="605E5C"/>
      <w:shd w:val="clear" w:color="auto" w:fill="E1DFDD"/>
    </w:rPr>
  </w:style>
  <w:style w:type="table" w:styleId="Tablaconcuadrcula">
    <w:name w:val="Table Grid"/>
    <w:basedOn w:val="Tabla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277BC"/>
    <w:pPr>
      <w:ind w:left="720"/>
      <w:contextualSpacing/>
    </w:pPr>
  </w:style>
  <w:style w:type="character" w:customStyle="1" w:styleId="Ttulo2Car">
    <w:name w:val="Título 2 Car"/>
    <w:basedOn w:val="Fuentedeprrafopredeter"/>
    <w:link w:val="Ttulo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Ttulo3Car">
    <w:name w:val="Título 3 Car"/>
    <w:basedOn w:val="Fuentedeprrafopredeter"/>
    <w:link w:val="Ttulo3"/>
    <w:uiPriority w:val="9"/>
    <w:rsid w:val="00187E62"/>
    <w:rPr>
      <w:rFonts w:ascii="Arial" w:eastAsiaTheme="majorEastAsia" w:hAnsi="Arial" w:cstheme="majorBidi"/>
      <w:b/>
      <w:color w:val="A20000"/>
      <w:sz w:val="28"/>
      <w:szCs w:val="24"/>
    </w:rPr>
  </w:style>
  <w:style w:type="paragraph" w:styleId="TDC2">
    <w:name w:val="toc 2"/>
    <w:basedOn w:val="Normal"/>
    <w:next w:val="Normal"/>
    <w:autoRedefine/>
    <w:uiPriority w:val="39"/>
    <w:unhideWhenUsed/>
    <w:rsid w:val="00F0761C"/>
    <w:pPr>
      <w:tabs>
        <w:tab w:val="right" w:leader="dot" w:pos="9016"/>
      </w:tabs>
      <w:spacing w:before="120" w:after="0"/>
      <w:ind w:left="240"/>
    </w:pPr>
    <w:rPr>
      <w:rFonts w:cstheme="minorHAnsi"/>
      <w:noProof/>
      <w:szCs w:val="24"/>
    </w:rPr>
  </w:style>
  <w:style w:type="character" w:customStyle="1" w:styleId="Ttulo4Car">
    <w:name w:val="Título 4 Car"/>
    <w:basedOn w:val="Fuentedeprrafopredeter"/>
    <w:link w:val="Ttulo4"/>
    <w:uiPriority w:val="9"/>
    <w:rsid w:val="00187E62"/>
    <w:rPr>
      <w:rFonts w:ascii="Arial" w:eastAsiaTheme="majorEastAsia" w:hAnsi="Arial" w:cstheme="majorBidi"/>
      <w:b/>
      <w:iCs/>
      <w:color w:val="2E73AC"/>
      <w:sz w:val="28"/>
    </w:rPr>
  </w:style>
  <w:style w:type="paragraph" w:styleId="Textodeglobo">
    <w:name w:val="Balloon Text"/>
    <w:basedOn w:val="Normal"/>
    <w:link w:val="TextodegloboCar"/>
    <w:uiPriority w:val="99"/>
    <w:semiHidden/>
    <w:unhideWhenUsed/>
    <w:rsid w:val="00CD5C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C83"/>
    <w:rPr>
      <w:rFonts w:ascii="Segoe UI" w:hAnsi="Segoe UI" w:cs="Segoe UI"/>
      <w:sz w:val="18"/>
      <w:szCs w:val="18"/>
    </w:rPr>
  </w:style>
  <w:style w:type="character" w:styleId="Refdecomentario">
    <w:name w:val="annotation reference"/>
    <w:basedOn w:val="Fuentedeprrafopredeter"/>
    <w:uiPriority w:val="99"/>
    <w:semiHidden/>
    <w:unhideWhenUsed/>
    <w:rsid w:val="001D0E9F"/>
    <w:rPr>
      <w:sz w:val="16"/>
      <w:szCs w:val="16"/>
    </w:rPr>
  </w:style>
  <w:style w:type="paragraph" w:styleId="Textocomentario">
    <w:name w:val="annotation text"/>
    <w:basedOn w:val="Normal"/>
    <w:link w:val="TextocomentarioCar"/>
    <w:uiPriority w:val="99"/>
    <w:unhideWhenUsed/>
    <w:rsid w:val="001D0E9F"/>
    <w:pPr>
      <w:spacing w:line="240" w:lineRule="auto"/>
    </w:pPr>
    <w:rPr>
      <w:sz w:val="20"/>
      <w:szCs w:val="20"/>
    </w:rPr>
  </w:style>
  <w:style w:type="character" w:customStyle="1" w:styleId="TextocomentarioCar">
    <w:name w:val="Texto comentario Car"/>
    <w:basedOn w:val="Fuentedeprrafopredeter"/>
    <w:link w:val="Textocomentario"/>
    <w:uiPriority w:val="99"/>
    <w:rsid w:val="001D0E9F"/>
    <w:rPr>
      <w:rFonts w:ascii="Verdana" w:hAnsi="Verdana"/>
      <w:sz w:val="20"/>
      <w:szCs w:val="20"/>
    </w:rPr>
  </w:style>
  <w:style w:type="paragraph" w:styleId="Asuntodelcomentario">
    <w:name w:val="annotation subject"/>
    <w:basedOn w:val="Textocomentario"/>
    <w:next w:val="Textocomentario"/>
    <w:link w:val="AsuntodelcomentarioCar"/>
    <w:uiPriority w:val="99"/>
    <w:semiHidden/>
    <w:unhideWhenUsed/>
    <w:rsid w:val="001D0E9F"/>
    <w:rPr>
      <w:b/>
      <w:bCs/>
    </w:rPr>
  </w:style>
  <w:style w:type="character" w:customStyle="1" w:styleId="AsuntodelcomentarioCar">
    <w:name w:val="Asunto del comentario Car"/>
    <w:basedOn w:val="TextocomentarioCar"/>
    <w:link w:val="Asuntodelcomentario"/>
    <w:uiPriority w:val="99"/>
    <w:semiHidden/>
    <w:rsid w:val="001D0E9F"/>
    <w:rPr>
      <w:rFonts w:ascii="Verdana" w:hAnsi="Verdana"/>
      <w:b/>
      <w:bCs/>
      <w:sz w:val="20"/>
      <w:szCs w:val="20"/>
    </w:rPr>
  </w:style>
  <w:style w:type="paragraph" w:styleId="Textonotapie">
    <w:name w:val="footnote text"/>
    <w:basedOn w:val="Normal"/>
    <w:link w:val="TextonotapieCar"/>
    <w:uiPriority w:val="99"/>
    <w:semiHidden/>
    <w:unhideWhenUsed/>
    <w:rsid w:val="008465A0"/>
    <w:pPr>
      <w:spacing w:after="0" w:line="240" w:lineRule="auto"/>
    </w:pPr>
    <w:rPr>
      <w:rFonts w:ascii="Arial" w:hAnsi="Arial"/>
      <w:kern w:val="2"/>
      <w:sz w:val="20"/>
      <w:szCs w:val="20"/>
      <w:lang w:val="en-GB"/>
      <w14:ligatures w14:val="standardContextual"/>
    </w:rPr>
  </w:style>
  <w:style w:type="character" w:customStyle="1" w:styleId="TextonotapieCar">
    <w:name w:val="Texto nota pie Car"/>
    <w:basedOn w:val="Fuentedeprrafopredeter"/>
    <w:link w:val="Textonotapie"/>
    <w:uiPriority w:val="99"/>
    <w:semiHidden/>
    <w:rsid w:val="008465A0"/>
    <w:rPr>
      <w:rFonts w:ascii="Arial" w:hAnsi="Arial"/>
      <w:kern w:val="2"/>
      <w:sz w:val="20"/>
      <w:szCs w:val="20"/>
      <w:lang w:val="en-GB"/>
      <w14:ligatures w14:val="standardContextual"/>
    </w:rPr>
  </w:style>
  <w:style w:type="character" w:styleId="Refdenotaalpie">
    <w:name w:val="footnote reference"/>
    <w:basedOn w:val="Fuentedeprrafopredeter"/>
    <w:uiPriority w:val="99"/>
    <w:semiHidden/>
    <w:unhideWhenUsed/>
    <w:rsid w:val="008465A0"/>
    <w:rPr>
      <w:vertAlign w:val="superscript"/>
    </w:rPr>
  </w:style>
  <w:style w:type="paragraph" w:styleId="TDC3">
    <w:name w:val="toc 3"/>
    <w:basedOn w:val="Normal"/>
    <w:next w:val="Normal"/>
    <w:autoRedefine/>
    <w:uiPriority w:val="39"/>
    <w:semiHidden/>
    <w:unhideWhenUsed/>
    <w:rsid w:val="004956BD"/>
    <w:pPr>
      <w:spacing w:after="0"/>
      <w:ind w:left="480"/>
    </w:pPr>
    <w:rPr>
      <w:rFonts w:asciiTheme="minorHAnsi" w:hAnsiTheme="minorHAnsi" w:cstheme="minorHAnsi"/>
      <w:sz w:val="20"/>
      <w:szCs w:val="20"/>
    </w:rPr>
  </w:style>
  <w:style w:type="paragraph" w:styleId="TDC4">
    <w:name w:val="toc 4"/>
    <w:basedOn w:val="Normal"/>
    <w:next w:val="Normal"/>
    <w:autoRedefine/>
    <w:uiPriority w:val="39"/>
    <w:semiHidden/>
    <w:unhideWhenUsed/>
    <w:rsid w:val="004956BD"/>
    <w:pPr>
      <w:spacing w:after="0"/>
      <w:ind w:left="720"/>
    </w:pPr>
    <w:rPr>
      <w:rFonts w:asciiTheme="minorHAnsi" w:hAnsiTheme="minorHAnsi" w:cstheme="minorHAnsi"/>
      <w:sz w:val="20"/>
      <w:szCs w:val="20"/>
    </w:rPr>
  </w:style>
  <w:style w:type="paragraph" w:styleId="TDC5">
    <w:name w:val="toc 5"/>
    <w:basedOn w:val="Normal"/>
    <w:next w:val="Normal"/>
    <w:autoRedefine/>
    <w:uiPriority w:val="39"/>
    <w:semiHidden/>
    <w:unhideWhenUsed/>
    <w:rsid w:val="004956BD"/>
    <w:pPr>
      <w:spacing w:after="0"/>
      <w:ind w:left="960"/>
    </w:pPr>
    <w:rPr>
      <w:rFonts w:asciiTheme="minorHAnsi" w:hAnsiTheme="minorHAnsi" w:cstheme="minorHAnsi"/>
      <w:sz w:val="20"/>
      <w:szCs w:val="20"/>
    </w:rPr>
  </w:style>
  <w:style w:type="paragraph" w:styleId="TDC6">
    <w:name w:val="toc 6"/>
    <w:basedOn w:val="Normal"/>
    <w:next w:val="Normal"/>
    <w:autoRedefine/>
    <w:uiPriority w:val="39"/>
    <w:semiHidden/>
    <w:unhideWhenUsed/>
    <w:rsid w:val="004956BD"/>
    <w:pPr>
      <w:spacing w:after="0"/>
      <w:ind w:left="1200"/>
    </w:pPr>
    <w:rPr>
      <w:rFonts w:asciiTheme="minorHAnsi" w:hAnsiTheme="minorHAnsi" w:cstheme="minorHAnsi"/>
      <w:sz w:val="20"/>
      <w:szCs w:val="20"/>
    </w:rPr>
  </w:style>
  <w:style w:type="paragraph" w:styleId="TDC7">
    <w:name w:val="toc 7"/>
    <w:basedOn w:val="Normal"/>
    <w:next w:val="Normal"/>
    <w:autoRedefine/>
    <w:uiPriority w:val="39"/>
    <w:semiHidden/>
    <w:unhideWhenUsed/>
    <w:rsid w:val="004956BD"/>
    <w:pPr>
      <w:spacing w:after="0"/>
      <w:ind w:left="1440"/>
    </w:pPr>
    <w:rPr>
      <w:rFonts w:asciiTheme="minorHAnsi" w:hAnsiTheme="minorHAnsi" w:cstheme="minorHAnsi"/>
      <w:sz w:val="20"/>
      <w:szCs w:val="20"/>
    </w:rPr>
  </w:style>
  <w:style w:type="paragraph" w:styleId="TDC8">
    <w:name w:val="toc 8"/>
    <w:basedOn w:val="Normal"/>
    <w:next w:val="Normal"/>
    <w:autoRedefine/>
    <w:uiPriority w:val="39"/>
    <w:semiHidden/>
    <w:unhideWhenUsed/>
    <w:rsid w:val="004956BD"/>
    <w:pPr>
      <w:spacing w:after="0"/>
      <w:ind w:left="1680"/>
    </w:pPr>
    <w:rPr>
      <w:rFonts w:asciiTheme="minorHAnsi" w:hAnsiTheme="minorHAnsi" w:cstheme="minorHAnsi"/>
      <w:sz w:val="20"/>
      <w:szCs w:val="20"/>
    </w:rPr>
  </w:style>
  <w:style w:type="paragraph" w:styleId="TDC9">
    <w:name w:val="toc 9"/>
    <w:basedOn w:val="Normal"/>
    <w:next w:val="Normal"/>
    <w:autoRedefine/>
    <w:uiPriority w:val="39"/>
    <w:semiHidden/>
    <w:unhideWhenUsed/>
    <w:rsid w:val="004956BD"/>
    <w:pPr>
      <w:spacing w:after="0"/>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627235">
      <w:bodyDiv w:val="1"/>
      <w:marLeft w:val="0"/>
      <w:marRight w:val="0"/>
      <w:marTop w:val="0"/>
      <w:marBottom w:val="0"/>
      <w:divBdr>
        <w:top w:val="none" w:sz="0" w:space="0" w:color="auto"/>
        <w:left w:val="none" w:sz="0" w:space="0" w:color="auto"/>
        <w:bottom w:val="none" w:sz="0" w:space="0" w:color="auto"/>
        <w:right w:val="none" w:sz="0" w:space="0" w:color="auto"/>
      </w:divBdr>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
    <w:div w:id="1637444936">
      <w:bodyDiv w:val="1"/>
      <w:marLeft w:val="0"/>
      <w:marRight w:val="0"/>
      <w:marTop w:val="0"/>
      <w:marBottom w:val="0"/>
      <w:divBdr>
        <w:top w:val="none" w:sz="0" w:space="0" w:color="auto"/>
        <w:left w:val="none" w:sz="0" w:space="0" w:color="auto"/>
        <w:bottom w:val="none" w:sz="0" w:space="0" w:color="auto"/>
        <w:right w:val="none" w:sz="0" w:space="0" w:color="auto"/>
      </w:divBdr>
    </w:div>
    <w:div w:id="186543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initiatives/rehabilitation-2030" TargetMode="External"/><Relationship Id="rId18" Type="http://schemas.openxmlformats.org/officeDocument/2006/relationships/hyperlink" Target="https://hadea.ec.europa.eu/news/eu4health-call-tenders-study-healthcare-access-people-disabilities-2022-12-19_en"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who.int/publications/i/item/9789240049451" TargetMode="External"/><Relationship Id="rId2" Type="http://schemas.openxmlformats.org/officeDocument/2006/relationships/customXml" Target="../customXml/item2.xml"/><Relationship Id="rId16" Type="http://schemas.openxmlformats.org/officeDocument/2006/relationships/hyperlink" Target="https://apps.who.int/gb/ebwha/pdf_files/WHA76/A76_R6-en.pdf" TargetMode="External"/><Relationship Id="rId20" Type="http://schemas.openxmlformats.org/officeDocument/2006/relationships/hyperlink" Target="http://www.edf-feph.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ho.int/publications/i/item/978924151598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arkaya.henderson@edf-feph.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publications/m/item/rehabilitation-2030-a-call-for-action"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europe/publications/i/item/WHO-EURO-2019-2384-42139-58051" TargetMode="External"/><Relationship Id="rId2" Type="http://schemas.openxmlformats.org/officeDocument/2006/relationships/hyperlink" Target="https://www.who.int/news-room/fact-sheets/detail/rehabilitation" TargetMode="External"/><Relationship Id="rId1" Type="http://schemas.openxmlformats.org/officeDocument/2006/relationships/hyperlink" Target="https://www.ohchr.org/en/instruments-mechanisms/instruments/convention-rights-persons-disabilities" TargetMode="External"/><Relationship Id="rId4" Type="http://schemas.openxmlformats.org/officeDocument/2006/relationships/hyperlink" Target="https://data.europa.eu/doi/10.2767/072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00687e-78b1-4c6e-96b0-370a9d408b73">
      <Terms xmlns="http://schemas.microsoft.com/office/infopath/2007/PartnerControls"/>
    </lcf76f155ced4ddcb4097134ff3c332f>
    <TaxCatchAll xmlns="15016e12-1271-4015-9371-a0b667b4c0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ECA92659177C4EA6DF67B0D2637FAB" ma:contentTypeVersion="14" ma:contentTypeDescription="Create a new document." ma:contentTypeScope="" ma:versionID="f377cac5cea21330a1e38f57742721af">
  <xsd:schema xmlns:xsd="http://www.w3.org/2001/XMLSchema" xmlns:xs="http://www.w3.org/2001/XMLSchema" xmlns:p="http://schemas.microsoft.com/office/2006/metadata/properties" xmlns:ns2="4b00687e-78b1-4c6e-96b0-370a9d408b73" xmlns:ns3="15016e12-1271-4015-9371-a0b667b4c0d3" targetNamespace="http://schemas.microsoft.com/office/2006/metadata/properties" ma:root="true" ma:fieldsID="cb5c034864c105f505b7abb5212bae00" ns2:_="" ns3:_="">
    <xsd:import namespace="4b00687e-78b1-4c6e-96b0-370a9d408b73"/>
    <xsd:import namespace="15016e12-1271-4015-9371-a0b667b4c0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0687e-78b1-4c6e-96b0-370a9d408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016e12-1271-4015-9371-a0b667b4c0d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8c067e8-5c0c-41c1-8c16-594c3d52ad87}" ma:internalName="TaxCatchAll" ma:showField="CatchAllData" ma:web="15016e12-1271-4015-9371-a0b667b4c0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CF32C-EDCF-4A98-8B14-45C0549DFD0E}">
  <ds:schemaRefs>
    <ds:schemaRef ds:uri="http://schemas.microsoft.com/office/2006/metadata/properties"/>
    <ds:schemaRef ds:uri="http://schemas.microsoft.com/office/infopath/2007/PartnerControls"/>
    <ds:schemaRef ds:uri="4b00687e-78b1-4c6e-96b0-370a9d408b73"/>
    <ds:schemaRef ds:uri="15016e12-1271-4015-9371-a0b667b4c0d3"/>
  </ds:schemaRefs>
</ds:datastoreItem>
</file>

<file path=customXml/itemProps2.xml><?xml version="1.0" encoding="utf-8"?>
<ds:datastoreItem xmlns:ds="http://schemas.openxmlformats.org/officeDocument/2006/customXml" ds:itemID="{6CBAB06A-0C46-4B55-9DAC-77F5B25E0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0687e-78b1-4c6e-96b0-370a9d408b73"/>
    <ds:schemaRef ds:uri="15016e12-1271-4015-9371-a0b667b4c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999BE-C50D-43A1-8945-70CB6E4C1417}">
  <ds:schemaRefs>
    <ds:schemaRef ds:uri="http://schemas.microsoft.com/sharepoint/v3/contenttype/forms"/>
  </ds:schemaRefs>
</ds:datastoreItem>
</file>

<file path=customXml/itemProps4.xml><?xml version="1.0" encoding="utf-8"?>
<ds:datastoreItem xmlns:ds="http://schemas.openxmlformats.org/officeDocument/2006/customXml" ds:itemID="{3D48DFCD-FE9A-0244-BDCB-4CBDE891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2711</Words>
  <Characters>14913</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NATALIA SUÁREZ LÓPEZ 9-D ACA V</cp:lastModifiedBy>
  <cp:revision>4</cp:revision>
  <dcterms:created xsi:type="dcterms:W3CDTF">2025-03-28T07:46:00Z</dcterms:created>
  <dcterms:modified xsi:type="dcterms:W3CDTF">2025-03-31T13:09:00Z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0x01010011ECA92659177C4EA6DF67B0D2637FAB</vt:lpwstr>
  </property>
  <property fmtid="{D5CDD505-2E9C-101B-9397-08002B2CF9AE}" pid="3" name="MediaServiceImageTags">
    <vt:lpwstr/>
  </property>
</Properties>
</file>