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B91C" w14:textId="2A8B03C4" w:rsidR="008829E9" w:rsidRPr="00E41FB9" w:rsidRDefault="3490A891" w:rsidP="45429203">
      <w:pPr>
        <w:rPr>
          <w:lang w:val="en-CA"/>
        </w:rPr>
      </w:pPr>
      <w:r>
        <w:rPr>
          <w:noProof/>
        </w:rPr>
        <w:drawing>
          <wp:inline distT="0" distB="0" distL="0" distR="0" wp14:anchorId="6D06E780" wp14:editId="383F906B">
            <wp:extent cx="5762626" cy="1152525"/>
            <wp:effectExtent l="0" t="0" r="0" b="0"/>
            <wp:docPr id="385459766" name="Picture 385459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4597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0DFE" w14:textId="4A931F2B" w:rsidR="008829E9" w:rsidRPr="00E41FB9" w:rsidRDefault="008829E9" w:rsidP="45429203">
      <w:pPr>
        <w:pStyle w:val="Heading1"/>
        <w:rPr>
          <w:lang w:val="en-CA"/>
        </w:rPr>
      </w:pPr>
      <w:bookmarkStart w:id="0" w:name="_Toc197963625"/>
      <w:r w:rsidRPr="45429203">
        <w:rPr>
          <w:lang w:val="en-CA"/>
        </w:rPr>
        <w:t xml:space="preserve">External </w:t>
      </w:r>
      <w:r w:rsidR="00DE56FB" w:rsidRPr="45429203">
        <w:rPr>
          <w:lang w:val="en-CA"/>
        </w:rPr>
        <w:t>E</w:t>
      </w:r>
      <w:r w:rsidRPr="45429203">
        <w:rPr>
          <w:lang w:val="en-CA"/>
        </w:rPr>
        <w:t xml:space="preserve">valuation </w:t>
      </w:r>
      <w:r w:rsidR="00740BF3" w:rsidRPr="45429203">
        <w:rPr>
          <w:lang w:val="en-CA"/>
        </w:rPr>
        <w:t xml:space="preserve">on </w:t>
      </w:r>
      <w:r w:rsidRPr="45429203">
        <w:rPr>
          <w:lang w:val="en-CA"/>
        </w:rPr>
        <w:t>E</w:t>
      </w:r>
      <w:r w:rsidR="00BB1A95" w:rsidRPr="45429203">
        <w:rPr>
          <w:lang w:val="en-CA"/>
        </w:rPr>
        <w:t>mpower Ukraine</w:t>
      </w:r>
      <w:bookmarkEnd w:id="0"/>
      <w:r w:rsidR="008B7D88" w:rsidRPr="45429203">
        <w:rPr>
          <w:lang w:val="en-CA"/>
        </w:rPr>
        <w:t xml:space="preserve"> </w:t>
      </w:r>
      <w:r w:rsidR="0000412B" w:rsidRPr="45429203">
        <w:rPr>
          <w:lang w:val="en-CA"/>
        </w:rPr>
        <w:t>for European Disability Forum</w:t>
      </w:r>
    </w:p>
    <w:p w14:paraId="462DA18A" w14:textId="77777777" w:rsidR="008829E9" w:rsidRPr="00E41FB9" w:rsidRDefault="008829E9" w:rsidP="00DF4E70">
      <w:pPr>
        <w:pStyle w:val="Heading1"/>
        <w:rPr>
          <w:lang w:val="en-CA"/>
        </w:rPr>
      </w:pPr>
      <w:bookmarkStart w:id="1" w:name="_Toc197963626"/>
      <w:r w:rsidRPr="00E41FB9">
        <w:rPr>
          <w:lang w:val="en-CA"/>
        </w:rPr>
        <w:t>Call for applications</w:t>
      </w:r>
      <w:bookmarkEnd w:id="1"/>
    </w:p>
    <w:p w14:paraId="200618D3" w14:textId="60458C20" w:rsidR="00DF4E70" w:rsidRPr="00E41FB9" w:rsidRDefault="008829E9" w:rsidP="00CC332E">
      <w:pPr>
        <w:pStyle w:val="Heading1"/>
        <w:rPr>
          <w:lang w:val="en-CA"/>
        </w:rPr>
      </w:pPr>
      <w:bookmarkStart w:id="2" w:name="_Toc197963627"/>
      <w:r w:rsidRPr="00E41FB9">
        <w:rPr>
          <w:lang w:val="en-CA"/>
        </w:rPr>
        <w:t>Deadline:</w:t>
      </w:r>
      <w:r w:rsidR="007678D1" w:rsidRPr="00E41FB9">
        <w:rPr>
          <w:lang w:val="en-CA"/>
        </w:rPr>
        <w:t xml:space="preserve"> </w:t>
      </w:r>
      <w:r w:rsidR="003C664D" w:rsidRPr="00E41FB9">
        <w:rPr>
          <w:lang w:val="en-CA"/>
        </w:rPr>
        <w:t>15 June</w:t>
      </w:r>
      <w:r w:rsidR="007678D1" w:rsidRPr="00E41FB9">
        <w:rPr>
          <w:lang w:val="en-CA"/>
        </w:rPr>
        <w:t xml:space="preserve"> </w:t>
      </w:r>
      <w:r w:rsidR="00FD659B" w:rsidRPr="00E41FB9">
        <w:rPr>
          <w:lang w:val="en-CA"/>
        </w:rPr>
        <w:t>202</w:t>
      </w:r>
      <w:r w:rsidR="003C664D" w:rsidRPr="00E41FB9">
        <w:rPr>
          <w:lang w:val="en-CA"/>
        </w:rPr>
        <w:t>5</w:t>
      </w:r>
      <w:bookmarkEnd w:id="2"/>
    </w:p>
    <w:p w14:paraId="74E50267" w14:textId="77777777" w:rsidR="00CC332E" w:rsidRPr="00E41FB9" w:rsidRDefault="00CC332E" w:rsidP="00DF4E70">
      <w:pPr>
        <w:pStyle w:val="Heading2"/>
        <w:rPr>
          <w:lang w:val="en-CA"/>
        </w:rPr>
      </w:pPr>
      <w:bookmarkStart w:id="3" w:name="_Toc197963628"/>
    </w:p>
    <w:p w14:paraId="64247EE8" w14:textId="671D94DE" w:rsidR="002D7CB9" w:rsidRPr="00E41FB9" w:rsidRDefault="00656F9F" w:rsidP="00DF4E70">
      <w:pPr>
        <w:pStyle w:val="Heading2"/>
        <w:rPr>
          <w:lang w:val="en-CA"/>
        </w:rPr>
      </w:pPr>
      <w:r w:rsidRPr="00E41FB9">
        <w:rPr>
          <w:lang w:val="en-CA"/>
        </w:rPr>
        <w:t>Introduction</w:t>
      </w:r>
      <w:bookmarkEnd w:id="3"/>
      <w:r w:rsidRPr="00E41FB9">
        <w:rPr>
          <w:lang w:val="en-CA"/>
        </w:rPr>
        <w:t xml:space="preserve"> </w:t>
      </w:r>
    </w:p>
    <w:p w14:paraId="68F4EECF" w14:textId="6A1C63B1" w:rsidR="00152D4B" w:rsidRPr="00E41FB9" w:rsidRDefault="00CE5CF9" w:rsidP="008C6466">
      <w:pPr>
        <w:rPr>
          <w:shd w:val="clear" w:color="auto" w:fill="FFFFFF"/>
          <w:lang w:val="en-CA"/>
        </w:rPr>
      </w:pPr>
      <w:r w:rsidRPr="00E41FB9">
        <w:rPr>
          <w:shd w:val="clear" w:color="auto" w:fill="FFFFFF"/>
          <w:lang w:val="en-CA"/>
        </w:rPr>
        <w:t>T</w:t>
      </w:r>
      <w:r w:rsidR="00656F9F" w:rsidRPr="00E41FB9">
        <w:rPr>
          <w:shd w:val="clear" w:color="auto" w:fill="FFFFFF"/>
          <w:lang w:val="en-CA"/>
        </w:rPr>
        <w:t>he European Disability Forum</w:t>
      </w:r>
      <w:r w:rsidR="009C4CB3" w:rsidRPr="00E41FB9">
        <w:rPr>
          <w:shd w:val="clear" w:color="auto" w:fill="FFFFFF"/>
          <w:lang w:val="en-CA"/>
        </w:rPr>
        <w:t xml:space="preserve"> (EDF)</w:t>
      </w:r>
      <w:r w:rsidR="00656F9F" w:rsidRPr="00E41FB9">
        <w:rPr>
          <w:shd w:val="clear" w:color="auto" w:fill="FFFFFF"/>
          <w:lang w:val="en-CA"/>
        </w:rPr>
        <w:t xml:space="preserve"> is a</w:t>
      </w:r>
      <w:r w:rsidR="009C4CB3" w:rsidRPr="00E41FB9">
        <w:rPr>
          <w:shd w:val="clear" w:color="auto" w:fill="FFFFFF"/>
          <w:lang w:val="en-CA"/>
        </w:rPr>
        <w:t xml:space="preserve"> non-governmental European umbrella organisation set up to represent organisations of persons with disabilities at EU </w:t>
      </w:r>
      <w:r w:rsidR="008C0C7B" w:rsidRPr="00E41FB9">
        <w:rPr>
          <w:shd w:val="clear" w:color="auto" w:fill="FFFFFF"/>
          <w:lang w:val="en-CA"/>
        </w:rPr>
        <w:t>level</w:t>
      </w:r>
      <w:r w:rsidR="00656F9F" w:rsidRPr="00E41FB9">
        <w:rPr>
          <w:shd w:val="clear" w:color="auto" w:fill="FFFFFF"/>
          <w:lang w:val="en-CA"/>
        </w:rPr>
        <w:t>.</w:t>
      </w:r>
      <w:r w:rsidR="008830DE" w:rsidRPr="00E41FB9">
        <w:rPr>
          <w:shd w:val="clear" w:color="auto" w:fill="FFFFFF"/>
          <w:lang w:val="en-CA"/>
        </w:rPr>
        <w:t xml:space="preserve"> EDF brings </w:t>
      </w:r>
      <w:r w:rsidR="00656F9F" w:rsidRPr="00E41FB9">
        <w:rPr>
          <w:shd w:val="clear" w:color="auto" w:fill="FFFFFF"/>
          <w:lang w:val="en-CA"/>
        </w:rPr>
        <w:t>together representative organisation</w:t>
      </w:r>
      <w:r w:rsidR="003751F6" w:rsidRPr="00E41FB9">
        <w:rPr>
          <w:shd w:val="clear" w:color="auto" w:fill="FFFFFF"/>
          <w:lang w:val="en-CA"/>
        </w:rPr>
        <w:t>s</w:t>
      </w:r>
      <w:r w:rsidR="00656F9F" w:rsidRPr="00E41FB9">
        <w:rPr>
          <w:shd w:val="clear" w:color="auto" w:fill="FFFFFF"/>
          <w:lang w:val="en-CA"/>
        </w:rPr>
        <w:t xml:space="preserve"> of persons with disabilities from across Europe</w:t>
      </w:r>
      <w:r w:rsidR="003751F6" w:rsidRPr="00E41FB9">
        <w:rPr>
          <w:shd w:val="clear" w:color="auto" w:fill="FFFFFF"/>
          <w:lang w:val="en-CA"/>
        </w:rPr>
        <w:t>, promoting the rights of 100 million Europeans with disabilities</w:t>
      </w:r>
      <w:r w:rsidR="00656F9F" w:rsidRPr="00E41FB9">
        <w:rPr>
          <w:shd w:val="clear" w:color="auto" w:fill="FFFFFF"/>
          <w:lang w:val="en-CA"/>
        </w:rPr>
        <w:t xml:space="preserve">. </w:t>
      </w:r>
      <w:r w:rsidR="008830DE" w:rsidRPr="00E41FB9">
        <w:rPr>
          <w:shd w:val="clear" w:color="auto" w:fill="FFFFFF"/>
          <w:lang w:val="en-CA"/>
        </w:rPr>
        <w:t>EDF is run by persons with disabilities and their families.</w:t>
      </w:r>
    </w:p>
    <w:p w14:paraId="621890F5" w14:textId="25AE5833" w:rsidR="002E7F43" w:rsidRPr="00E41FB9" w:rsidRDefault="0056709E" w:rsidP="008C6466">
      <w:pPr>
        <w:rPr>
          <w:lang w:val="en-CA" w:eastAsia="fr-BE"/>
        </w:rPr>
      </w:pPr>
      <w:r w:rsidRPr="00E41FB9">
        <w:rPr>
          <w:lang w:val="en-CA" w:eastAsia="fr-BE"/>
        </w:rPr>
        <w:t>EDF is seeking a consultant to undertake</w:t>
      </w:r>
      <w:r w:rsidR="00E12462" w:rsidRPr="00E41FB9">
        <w:rPr>
          <w:lang w:val="en-CA" w:eastAsia="fr-BE"/>
        </w:rPr>
        <w:t xml:space="preserve"> </w:t>
      </w:r>
      <w:r w:rsidR="00C90AB1" w:rsidRPr="00E41FB9">
        <w:rPr>
          <w:lang w:val="en-CA" w:eastAsia="fr-BE"/>
        </w:rPr>
        <w:t>an</w:t>
      </w:r>
      <w:r w:rsidR="00E12462" w:rsidRPr="00E41FB9">
        <w:rPr>
          <w:lang w:val="en-CA" w:eastAsia="fr-BE"/>
        </w:rPr>
        <w:t xml:space="preserve"> </w:t>
      </w:r>
      <w:r w:rsidR="0074299B" w:rsidRPr="00E41FB9">
        <w:rPr>
          <w:lang w:val="en-CA" w:eastAsia="fr-BE"/>
        </w:rPr>
        <w:t xml:space="preserve">external evaluation </w:t>
      </w:r>
      <w:r w:rsidRPr="00E41FB9">
        <w:rPr>
          <w:lang w:val="en-CA" w:eastAsia="fr-BE"/>
        </w:rPr>
        <w:t xml:space="preserve">of </w:t>
      </w:r>
      <w:r w:rsidR="00992AF1" w:rsidRPr="00E41FB9">
        <w:rPr>
          <w:lang w:val="en-CA" w:eastAsia="fr-BE"/>
        </w:rPr>
        <w:t>its</w:t>
      </w:r>
      <w:r w:rsidRPr="00E41FB9">
        <w:rPr>
          <w:lang w:val="en-CA" w:eastAsia="fr-BE"/>
        </w:rPr>
        <w:t xml:space="preserve"> work</w:t>
      </w:r>
      <w:r w:rsidR="00EB5D06" w:rsidRPr="00E41FB9">
        <w:rPr>
          <w:lang w:val="en-CA" w:eastAsia="fr-BE"/>
        </w:rPr>
        <w:t xml:space="preserve"> </w:t>
      </w:r>
      <w:r w:rsidR="00EF2D35" w:rsidRPr="00E41FB9">
        <w:rPr>
          <w:lang w:val="en-CA" w:eastAsia="fr-BE"/>
        </w:rPr>
        <w:t>responding to the war in Ukraine</w:t>
      </w:r>
      <w:r w:rsidR="007B20C2" w:rsidRPr="00E41FB9">
        <w:rPr>
          <w:lang w:val="en-CA" w:eastAsia="fr-BE"/>
        </w:rPr>
        <w:t xml:space="preserve"> under the Empower Ukraine programme.</w:t>
      </w:r>
    </w:p>
    <w:p w14:paraId="3BD26FA0" w14:textId="04E92800" w:rsidR="003C664D" w:rsidRPr="00E41FB9" w:rsidRDefault="002E7F43" w:rsidP="008C6466">
      <w:pPr>
        <w:rPr>
          <w:lang w:val="en-CA" w:eastAsia="fr-BE"/>
        </w:rPr>
      </w:pPr>
      <w:r w:rsidRPr="00E41FB9">
        <w:rPr>
          <w:lang w:val="en-CA" w:eastAsia="fr-BE"/>
        </w:rPr>
        <w:t>This program</w:t>
      </w:r>
      <w:r w:rsidR="004B4546" w:rsidRPr="00E41FB9">
        <w:rPr>
          <w:lang w:val="en-CA" w:eastAsia="fr-BE"/>
        </w:rPr>
        <w:t>me</w:t>
      </w:r>
      <w:r w:rsidRPr="00E41FB9">
        <w:rPr>
          <w:lang w:val="en-CA" w:eastAsia="fr-BE"/>
        </w:rPr>
        <w:t xml:space="preserve"> started in </w:t>
      </w:r>
      <w:r w:rsidR="003C664D" w:rsidRPr="00E41FB9">
        <w:rPr>
          <w:lang w:val="en-CA" w:eastAsia="fr-BE"/>
        </w:rPr>
        <w:t>July 2023</w:t>
      </w:r>
      <w:r w:rsidRPr="00E41FB9">
        <w:rPr>
          <w:lang w:val="en-CA" w:eastAsia="fr-BE"/>
        </w:rPr>
        <w:t xml:space="preserve"> and is running until December 202</w:t>
      </w:r>
      <w:r w:rsidR="003C664D" w:rsidRPr="00E41FB9">
        <w:rPr>
          <w:lang w:val="en-CA" w:eastAsia="fr-BE"/>
        </w:rPr>
        <w:t>5</w:t>
      </w:r>
      <w:r w:rsidRPr="00E41FB9">
        <w:rPr>
          <w:lang w:val="en-CA" w:eastAsia="fr-BE"/>
        </w:rPr>
        <w:t xml:space="preserve">. </w:t>
      </w:r>
    </w:p>
    <w:p w14:paraId="790AA8A3" w14:textId="4A586637" w:rsidR="00337EBA" w:rsidRPr="00E41FB9" w:rsidRDefault="008B1CB9" w:rsidP="008C6466">
      <w:pPr>
        <w:rPr>
          <w:lang w:val="en-CA" w:eastAsia="fr-BE"/>
        </w:rPr>
      </w:pPr>
      <w:hyperlink r:id="rId12" w:history="1">
        <w:r w:rsidRPr="00E41FB9">
          <w:rPr>
            <w:rStyle w:val="Hyperlink"/>
            <w:lang w:val="en-CA" w:eastAsia="fr-BE"/>
          </w:rPr>
          <w:t>Empower Ukraine</w:t>
        </w:r>
      </w:hyperlink>
      <w:r w:rsidRPr="00E41FB9">
        <w:rPr>
          <w:lang w:val="en-CA" w:eastAsia="fr-BE"/>
        </w:rPr>
        <w:t xml:space="preserve"> is a pro</w:t>
      </w:r>
      <w:r w:rsidR="00CC332E" w:rsidRPr="00E41FB9">
        <w:rPr>
          <w:lang w:val="en-CA" w:eastAsia="fr-BE"/>
        </w:rPr>
        <w:t>gramme</w:t>
      </w:r>
      <w:r w:rsidRPr="00E41FB9">
        <w:rPr>
          <w:lang w:val="en-CA" w:eastAsia="fr-BE"/>
        </w:rPr>
        <w:t xml:space="preserve"> working towards the better inclusion of at-risk internally displaced persons (IDPs), returnees, veterans, older people, single-headed households, adults and children in institutions, and members of host communities with and without disabilities in specifically six oblasts (regions) in Ukraine.</w:t>
      </w:r>
    </w:p>
    <w:p w14:paraId="3C3B5266" w14:textId="64095C63" w:rsidR="00656F9F" w:rsidRPr="00E41FB9" w:rsidRDefault="0028272C" w:rsidP="008C6466">
      <w:pPr>
        <w:rPr>
          <w:lang w:val="en-CA" w:eastAsia="fr-BE"/>
        </w:rPr>
      </w:pPr>
      <w:r w:rsidRPr="00E41FB9">
        <w:rPr>
          <w:lang w:val="en-CA" w:eastAsia="fr-BE"/>
        </w:rPr>
        <w:t>The purpose</w:t>
      </w:r>
      <w:r w:rsidR="00EF2D35" w:rsidRPr="00E41FB9">
        <w:rPr>
          <w:lang w:val="en-CA" w:eastAsia="fr-BE"/>
        </w:rPr>
        <w:t xml:space="preserve"> of</w:t>
      </w:r>
      <w:r w:rsidR="0074299B" w:rsidRPr="00E41FB9">
        <w:rPr>
          <w:lang w:val="en-CA" w:eastAsia="fr-BE"/>
        </w:rPr>
        <w:t xml:space="preserve"> </w:t>
      </w:r>
      <w:r w:rsidR="78C22293" w:rsidRPr="00E41FB9">
        <w:rPr>
          <w:lang w:val="en-CA" w:eastAsia="fr-BE"/>
        </w:rPr>
        <w:t xml:space="preserve">this </w:t>
      </w:r>
      <w:r w:rsidR="0074299B" w:rsidRPr="00E41FB9">
        <w:rPr>
          <w:lang w:val="en-CA" w:eastAsia="fr-BE"/>
        </w:rPr>
        <w:t xml:space="preserve">evaluation </w:t>
      </w:r>
      <w:r w:rsidRPr="00E41FB9">
        <w:rPr>
          <w:lang w:val="en-CA" w:eastAsia="fr-BE"/>
        </w:rPr>
        <w:t xml:space="preserve">is </w:t>
      </w:r>
      <w:r w:rsidR="00900004" w:rsidRPr="00E41FB9">
        <w:rPr>
          <w:lang w:val="en-CA" w:eastAsia="fr-BE"/>
        </w:rPr>
        <w:t xml:space="preserve">to help </w:t>
      </w:r>
      <w:r w:rsidR="00BB1A95" w:rsidRPr="00E41FB9">
        <w:rPr>
          <w:lang w:val="en-CA" w:eastAsia="fr-BE"/>
        </w:rPr>
        <w:t>the programme par</w:t>
      </w:r>
      <w:r w:rsidR="008D74D3" w:rsidRPr="00E41FB9">
        <w:rPr>
          <w:lang w:val="en-CA" w:eastAsia="fr-BE"/>
        </w:rPr>
        <w:t>t</w:t>
      </w:r>
      <w:r w:rsidR="00BB1A95" w:rsidRPr="00E41FB9">
        <w:rPr>
          <w:lang w:val="en-CA" w:eastAsia="fr-BE"/>
        </w:rPr>
        <w:t>ners to</w:t>
      </w:r>
      <w:r w:rsidR="00900004" w:rsidRPr="00E41FB9">
        <w:rPr>
          <w:lang w:val="en-CA" w:eastAsia="fr-BE"/>
        </w:rPr>
        <w:t xml:space="preserve"> learn from the </w:t>
      </w:r>
      <w:r w:rsidR="008333D7" w:rsidRPr="00E41FB9">
        <w:rPr>
          <w:lang w:val="en-CA" w:eastAsia="fr-BE"/>
        </w:rPr>
        <w:t>programme</w:t>
      </w:r>
      <w:r w:rsidR="00900004" w:rsidRPr="00E41FB9">
        <w:rPr>
          <w:lang w:val="en-CA" w:eastAsia="fr-BE"/>
        </w:rPr>
        <w:t xml:space="preserve"> so far, </w:t>
      </w:r>
      <w:r w:rsidR="003B1F73" w:rsidRPr="00E41FB9">
        <w:rPr>
          <w:lang w:val="en-CA" w:eastAsia="fr-BE"/>
        </w:rPr>
        <w:t xml:space="preserve">identifying strengths and weaknesses, to </w:t>
      </w:r>
      <w:r w:rsidR="00900004" w:rsidRPr="00E41FB9">
        <w:rPr>
          <w:lang w:val="en-CA" w:eastAsia="fr-BE"/>
        </w:rPr>
        <w:t>make informed decisions moving forward</w:t>
      </w:r>
      <w:r w:rsidR="00344898" w:rsidRPr="00E41FB9">
        <w:rPr>
          <w:lang w:val="en-CA" w:eastAsia="fr-BE"/>
        </w:rPr>
        <w:t xml:space="preserve"> during </w:t>
      </w:r>
      <w:r w:rsidR="00046571" w:rsidRPr="00E41FB9">
        <w:rPr>
          <w:lang w:val="en-CA" w:eastAsia="fr-BE"/>
        </w:rPr>
        <w:t xml:space="preserve">future programming and </w:t>
      </w:r>
      <w:r w:rsidR="00344898" w:rsidRPr="00E41FB9">
        <w:rPr>
          <w:lang w:val="en-CA" w:eastAsia="fr-BE"/>
        </w:rPr>
        <w:t>further extensions</w:t>
      </w:r>
      <w:r w:rsidR="00046571" w:rsidRPr="00E41FB9">
        <w:rPr>
          <w:lang w:val="en-CA" w:eastAsia="fr-BE"/>
        </w:rPr>
        <w:t xml:space="preserve"> and tops ups</w:t>
      </w:r>
      <w:r w:rsidR="00344898" w:rsidRPr="00E41FB9">
        <w:rPr>
          <w:lang w:val="en-CA" w:eastAsia="fr-BE"/>
        </w:rPr>
        <w:t xml:space="preserve"> to this pro</w:t>
      </w:r>
      <w:r w:rsidR="00CC332E" w:rsidRPr="00E41FB9">
        <w:rPr>
          <w:lang w:val="en-CA" w:eastAsia="fr-BE"/>
        </w:rPr>
        <w:t>gramme</w:t>
      </w:r>
      <w:r w:rsidR="00542A41" w:rsidRPr="00E41FB9">
        <w:rPr>
          <w:lang w:val="en-CA" w:eastAsia="fr-BE"/>
        </w:rPr>
        <w:t xml:space="preserve"> to</w:t>
      </w:r>
      <w:r w:rsidR="00900004" w:rsidRPr="00E41FB9">
        <w:rPr>
          <w:lang w:val="en-CA" w:eastAsia="fr-BE"/>
        </w:rPr>
        <w:t xml:space="preserve"> be able to provide the most effective possible response</w:t>
      </w:r>
      <w:r w:rsidR="00542A41" w:rsidRPr="00E41FB9">
        <w:rPr>
          <w:lang w:val="en-CA" w:eastAsia="fr-BE"/>
        </w:rPr>
        <w:t xml:space="preserve"> in future. It will also be used to inform new work. </w:t>
      </w:r>
    </w:p>
    <w:p w14:paraId="3784FFFF" w14:textId="03E101F1" w:rsidR="006558A5" w:rsidRPr="00E41FB9" w:rsidRDefault="006558A5" w:rsidP="006558A5">
      <w:pPr>
        <w:rPr>
          <w:lang w:val="en-CA" w:eastAsia="fr-BE"/>
        </w:rPr>
      </w:pPr>
      <w:r w:rsidRPr="00E41FB9">
        <w:rPr>
          <w:lang w:val="en-CA" w:eastAsia="fr-BE"/>
        </w:rPr>
        <w:t>Partners</w:t>
      </w:r>
    </w:p>
    <w:p w14:paraId="045D9D4D" w14:textId="42656F68" w:rsidR="006558A5" w:rsidRPr="00E41FB9" w:rsidRDefault="006558A5" w:rsidP="006558A5">
      <w:pPr>
        <w:rPr>
          <w:lang w:val="en-CA" w:eastAsia="fr-BE"/>
        </w:rPr>
      </w:pPr>
      <w:r w:rsidRPr="00E41FB9">
        <w:rPr>
          <w:lang w:val="en-CA" w:eastAsia="fr-BE"/>
        </w:rPr>
        <w:t>Our partners on this pro</w:t>
      </w:r>
      <w:r w:rsidR="00CC332E" w:rsidRPr="00E41FB9">
        <w:rPr>
          <w:lang w:val="en-CA" w:eastAsia="fr-BE"/>
        </w:rPr>
        <w:t>gramme</w:t>
      </w:r>
      <w:r w:rsidRPr="00E41FB9">
        <w:rPr>
          <w:lang w:val="en-CA" w:eastAsia="fr-BE"/>
        </w:rPr>
        <w:t xml:space="preserve"> are our EDF members in Ukraine:</w:t>
      </w:r>
    </w:p>
    <w:p w14:paraId="16684747" w14:textId="77777777" w:rsidR="006558A5" w:rsidRPr="00E41FB9" w:rsidRDefault="006558A5" w:rsidP="006558A5">
      <w:pPr>
        <w:numPr>
          <w:ilvl w:val="0"/>
          <w:numId w:val="22"/>
        </w:numPr>
        <w:rPr>
          <w:lang w:val="en-CA" w:eastAsia="fr-BE"/>
        </w:rPr>
      </w:pPr>
      <w:hyperlink r:id="rId13" w:tgtFrame="_blank" w:history="1">
        <w:r w:rsidRPr="00E41FB9">
          <w:rPr>
            <w:rStyle w:val="Hyperlink"/>
            <w:lang w:val="en-CA" w:eastAsia="fr-BE"/>
          </w:rPr>
          <w:t>The National Association of Persons with Disabilities (NAPD)</w:t>
        </w:r>
      </w:hyperlink>
    </w:p>
    <w:p w14:paraId="39831A07" w14:textId="77777777" w:rsidR="006558A5" w:rsidRPr="00E41FB9" w:rsidRDefault="006558A5" w:rsidP="006558A5">
      <w:pPr>
        <w:numPr>
          <w:ilvl w:val="0"/>
          <w:numId w:val="22"/>
        </w:numPr>
        <w:rPr>
          <w:lang w:val="en-CA" w:eastAsia="fr-BE"/>
        </w:rPr>
      </w:pPr>
      <w:hyperlink r:id="rId14" w:tgtFrame="_blank" w:history="1">
        <w:r w:rsidRPr="00E41FB9">
          <w:rPr>
            <w:rStyle w:val="Hyperlink"/>
            <w:lang w:val="en-CA" w:eastAsia="fr-BE"/>
          </w:rPr>
          <w:t>League of the Strong (LoS)</w:t>
        </w:r>
      </w:hyperlink>
    </w:p>
    <w:p w14:paraId="1E2FD8A5" w14:textId="68247604" w:rsidR="00EE3D5D" w:rsidRPr="00E41FB9" w:rsidRDefault="006558A5" w:rsidP="00EE3D5D">
      <w:pPr>
        <w:rPr>
          <w:lang w:val="en-CA" w:eastAsia="fr-BE"/>
        </w:rPr>
      </w:pPr>
      <w:r w:rsidRPr="00E41FB9">
        <w:rPr>
          <w:lang w:val="en-CA" w:eastAsia="fr-BE"/>
        </w:rPr>
        <w:lastRenderedPageBreak/>
        <w:t>The pro</w:t>
      </w:r>
      <w:r w:rsidR="00CC332E" w:rsidRPr="00E41FB9">
        <w:rPr>
          <w:lang w:val="en-CA" w:eastAsia="fr-BE"/>
        </w:rPr>
        <w:t xml:space="preserve">gramme </w:t>
      </w:r>
      <w:r w:rsidRPr="00E41FB9">
        <w:rPr>
          <w:lang w:val="en-CA" w:eastAsia="fr-BE"/>
        </w:rPr>
        <w:t xml:space="preserve">is funded by the German Federal Foreign Office (GFFO) and </w:t>
      </w:r>
      <w:r w:rsidR="003A3B8E" w:rsidRPr="00E41FB9">
        <w:rPr>
          <w:lang w:val="en-CA" w:eastAsia="fr-BE"/>
        </w:rPr>
        <w:t xml:space="preserve">CBM </w:t>
      </w:r>
      <w:r w:rsidR="00EE3D5D" w:rsidRPr="00E41FB9">
        <w:rPr>
          <w:lang w:val="en-CA" w:eastAsia="fr-BE"/>
        </w:rPr>
        <w:t xml:space="preserve">Christoffel-Blindenmission Christian Blind Mission </w:t>
      </w:r>
      <w:proofErr w:type="spellStart"/>
      <w:r w:rsidR="00EE3D5D" w:rsidRPr="00E41FB9">
        <w:rPr>
          <w:lang w:val="en-CA" w:eastAsia="fr-BE"/>
        </w:rPr>
        <w:t>e.V.</w:t>
      </w:r>
      <w:proofErr w:type="spellEnd"/>
      <w:r w:rsidR="00EE3D5D" w:rsidRPr="00E41FB9">
        <w:rPr>
          <w:lang w:val="en-CA" w:eastAsia="fr-BE"/>
        </w:rPr>
        <w:t xml:space="preserve"> </w:t>
      </w:r>
      <w:r w:rsidR="007B20C2" w:rsidRPr="00E41FB9">
        <w:rPr>
          <w:lang w:val="en-CA" w:eastAsia="fr-BE"/>
        </w:rPr>
        <w:t>to a v</w:t>
      </w:r>
      <w:r w:rsidRPr="00E41FB9">
        <w:rPr>
          <w:lang w:val="en-CA" w:eastAsia="fr-BE"/>
        </w:rPr>
        <w:t>alue</w:t>
      </w:r>
      <w:r w:rsidR="007B20C2" w:rsidRPr="00E41FB9">
        <w:rPr>
          <w:lang w:val="en-CA" w:eastAsia="fr-BE"/>
        </w:rPr>
        <w:t xml:space="preserve"> of</w:t>
      </w:r>
      <w:r w:rsidRPr="00E41FB9">
        <w:rPr>
          <w:lang w:val="en-CA" w:eastAsia="fr-BE"/>
        </w:rPr>
        <w:t xml:space="preserve"> 4.600.000,00 EUR</w:t>
      </w:r>
      <w:r w:rsidR="001B39FC" w:rsidRPr="00E41FB9">
        <w:rPr>
          <w:lang w:val="en-CA" w:eastAsia="fr-BE"/>
        </w:rPr>
        <w:t>.</w:t>
      </w:r>
    </w:p>
    <w:p w14:paraId="52218B88" w14:textId="62B13D1A" w:rsidR="006558A5" w:rsidRPr="00E41FB9" w:rsidRDefault="00697767" w:rsidP="006558A5">
      <w:pPr>
        <w:rPr>
          <w:lang w:val="en-CA" w:eastAsia="fr-BE"/>
        </w:rPr>
      </w:pPr>
      <w:r w:rsidRPr="00E41FB9">
        <w:rPr>
          <w:lang w:val="en-CA" w:eastAsia="fr-BE"/>
        </w:rPr>
        <w:t xml:space="preserve">The programme </w:t>
      </w:r>
      <w:r w:rsidR="001B39FC" w:rsidRPr="00E41FB9">
        <w:rPr>
          <w:lang w:val="en-CA" w:eastAsia="fr-BE"/>
        </w:rPr>
        <w:t xml:space="preserve">takes place in </w:t>
      </w:r>
      <w:r w:rsidR="006558A5" w:rsidRPr="00E41FB9">
        <w:rPr>
          <w:lang w:val="en-CA" w:eastAsia="fr-BE"/>
        </w:rPr>
        <w:t>Ukraine</w:t>
      </w:r>
      <w:r w:rsidR="001B39FC" w:rsidRPr="00E41FB9">
        <w:rPr>
          <w:lang w:val="en-CA" w:eastAsia="fr-BE"/>
        </w:rPr>
        <w:t xml:space="preserve"> in</w:t>
      </w:r>
      <w:r w:rsidR="006558A5" w:rsidRPr="00E41FB9">
        <w:rPr>
          <w:lang w:val="en-CA" w:eastAsia="fr-BE"/>
        </w:rPr>
        <w:t>: West (oblasts: Volyn, Chernivtsi, Ternopil, Ivano-Frankivsk) + East of the Dnipro (oblasts: Poltava, Cherkassy)</w:t>
      </w:r>
      <w:r w:rsidR="007C6809" w:rsidRPr="00E41FB9">
        <w:rPr>
          <w:lang w:val="en-CA" w:eastAsia="fr-BE"/>
        </w:rPr>
        <w:t>.</w:t>
      </w:r>
    </w:p>
    <w:p w14:paraId="6DAF5277" w14:textId="77777777" w:rsidR="008C6466" w:rsidRPr="00E41FB9" w:rsidRDefault="006C16E6" w:rsidP="00DF4E70">
      <w:pPr>
        <w:pStyle w:val="Heading2"/>
        <w:rPr>
          <w:lang w:val="en-CA"/>
        </w:rPr>
      </w:pPr>
      <w:bookmarkStart w:id="4" w:name="_Toc197963629"/>
      <w:r w:rsidRPr="00E41FB9">
        <w:rPr>
          <w:lang w:val="en-CA"/>
        </w:rPr>
        <w:t>Methodology</w:t>
      </w:r>
      <w:bookmarkEnd w:id="4"/>
    </w:p>
    <w:p w14:paraId="00AF1D08" w14:textId="046E0E56" w:rsidR="00957265" w:rsidRPr="00E41FB9" w:rsidRDefault="41305FCB" w:rsidP="00957265">
      <w:pPr>
        <w:rPr>
          <w:lang w:val="en-CA" w:eastAsia="fr-BE"/>
        </w:rPr>
      </w:pPr>
      <w:r w:rsidRPr="00E41FB9">
        <w:rPr>
          <w:lang w:val="en-CA" w:eastAsia="fr-BE"/>
        </w:rPr>
        <w:t>The consultant is expected to undertake a</w:t>
      </w:r>
      <w:r w:rsidR="008B1CB9" w:rsidRPr="00E41FB9">
        <w:rPr>
          <w:lang w:val="en-CA" w:eastAsia="fr-BE"/>
        </w:rPr>
        <w:t xml:space="preserve">n </w:t>
      </w:r>
      <w:r w:rsidRPr="00E41FB9">
        <w:rPr>
          <w:lang w:val="en-CA" w:eastAsia="fr-BE"/>
        </w:rPr>
        <w:t>external evaluation</w:t>
      </w:r>
      <w:r w:rsidR="00957265" w:rsidRPr="00E41FB9">
        <w:rPr>
          <w:lang w:val="en-CA" w:eastAsia="fr-BE"/>
        </w:rPr>
        <w:t xml:space="preserve"> based on the OECD </w:t>
      </w:r>
      <w:r w:rsidR="00A51AA1" w:rsidRPr="00E41FB9">
        <w:rPr>
          <w:lang w:val="en-CA" w:eastAsia="fr-BE"/>
        </w:rPr>
        <w:t xml:space="preserve">DAC </w:t>
      </w:r>
      <w:r w:rsidR="00957265" w:rsidRPr="00E41FB9">
        <w:rPr>
          <w:lang w:val="en-CA" w:eastAsia="fr-BE"/>
        </w:rPr>
        <w:t>indicators:</w:t>
      </w:r>
    </w:p>
    <w:p w14:paraId="58F96125" w14:textId="752FFD2D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Relevance: is the intervention doing the right things?</w:t>
      </w:r>
    </w:p>
    <w:p w14:paraId="7A08BCF0" w14:textId="3F468AE6" w:rsidR="00E244D7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Coherence: how well does the intervention fit?</w:t>
      </w:r>
    </w:p>
    <w:p w14:paraId="04C3CF10" w14:textId="7B4ED62D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Effectiveness: is the intervention achieving its objectives?</w:t>
      </w:r>
    </w:p>
    <w:p w14:paraId="66EB3E33" w14:textId="54B684B7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Efficiency: how well are resources being used?</w:t>
      </w:r>
    </w:p>
    <w:p w14:paraId="69BE1CDE" w14:textId="5BCC84C5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Impact: what difference does the intervention make?</w:t>
      </w:r>
    </w:p>
    <w:p w14:paraId="3D665188" w14:textId="0CAAFFC9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Sustainability: will the benefits last?</w:t>
      </w:r>
    </w:p>
    <w:p w14:paraId="1952A2EE" w14:textId="2373E0C4" w:rsidR="00957265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Disability Inclusion</w:t>
      </w:r>
      <w:r w:rsidR="00556406" w:rsidRPr="00E41FB9">
        <w:rPr>
          <w:lang w:val="en-CA" w:eastAsia="fr-BE"/>
        </w:rPr>
        <w:t xml:space="preserve">: </w:t>
      </w:r>
      <w:r w:rsidR="00FB54A9" w:rsidRPr="00E41FB9">
        <w:rPr>
          <w:lang w:val="en-CA" w:eastAsia="fr-BE"/>
        </w:rPr>
        <w:t xml:space="preserve">was the inclusion of persons with all types of disabilities ensured in relevant programme activities? </w:t>
      </w:r>
    </w:p>
    <w:p w14:paraId="14CB0B46" w14:textId="4CECAE2B" w:rsidR="006C16E6" w:rsidRPr="00E41FB9" w:rsidRDefault="00957265" w:rsidP="00E244D7">
      <w:pPr>
        <w:pStyle w:val="ListParagraph"/>
        <w:numPr>
          <w:ilvl w:val="0"/>
          <w:numId w:val="21"/>
        </w:numPr>
        <w:rPr>
          <w:lang w:val="en-CA" w:eastAsia="fr-BE"/>
        </w:rPr>
      </w:pPr>
      <w:r w:rsidRPr="00E41FB9">
        <w:rPr>
          <w:lang w:val="en-CA" w:eastAsia="fr-BE"/>
        </w:rPr>
        <w:t>Safeguarding</w:t>
      </w:r>
      <w:r w:rsidR="0059768A" w:rsidRPr="00E41FB9">
        <w:rPr>
          <w:lang w:val="en-CA" w:eastAsia="fr-BE"/>
        </w:rPr>
        <w:t xml:space="preserve">: </w:t>
      </w:r>
      <w:r w:rsidR="0049243B" w:rsidRPr="00E41FB9">
        <w:rPr>
          <w:lang w:val="en-CA" w:eastAsia="fr-BE"/>
        </w:rPr>
        <w:t xml:space="preserve">did the intervention ensure safeguarding </w:t>
      </w:r>
      <w:r w:rsidR="002117FA" w:rsidRPr="00E41FB9">
        <w:rPr>
          <w:lang w:val="en-CA" w:eastAsia="fr-BE"/>
        </w:rPr>
        <w:t>standards were in place at all times?</w:t>
      </w:r>
    </w:p>
    <w:p w14:paraId="65294871" w14:textId="77777777" w:rsidR="009A49A9" w:rsidRPr="00E41FB9" w:rsidRDefault="009A49A9" w:rsidP="009A49A9">
      <w:pPr>
        <w:rPr>
          <w:lang w:val="en-CA"/>
        </w:rPr>
      </w:pPr>
      <w:r w:rsidRPr="00E41FB9">
        <w:rPr>
          <w:lang w:val="en-CA"/>
        </w:rPr>
        <w:t>Additional evaluation questions</w:t>
      </w:r>
    </w:p>
    <w:p w14:paraId="5F8EE77E" w14:textId="4413C18F" w:rsidR="009A49A9" w:rsidRPr="00E41FB9" w:rsidRDefault="282E9C24" w:rsidP="6707ADB8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Does the program</w:t>
      </w:r>
      <w:r w:rsidR="00AC554C" w:rsidRPr="00E41FB9">
        <w:rPr>
          <w:lang w:val="en-CA" w:eastAsia="fr-BE"/>
        </w:rPr>
        <w:t>me</w:t>
      </w:r>
      <w:r w:rsidRPr="00E41FB9">
        <w:rPr>
          <w:lang w:val="en-CA" w:eastAsia="fr-BE"/>
        </w:rPr>
        <w:t xml:space="preserve"> show adherence to the UN CRPD</w:t>
      </w:r>
      <w:r w:rsidR="00AC554C" w:rsidRPr="00E41FB9">
        <w:rPr>
          <w:lang w:val="en-CA" w:eastAsia="fr-BE"/>
        </w:rPr>
        <w:t xml:space="preserve">, IASC Guidelines and </w:t>
      </w:r>
      <w:r w:rsidRPr="00E41FB9">
        <w:rPr>
          <w:lang w:val="en-CA" w:eastAsia="fr-BE"/>
        </w:rPr>
        <w:t xml:space="preserve">  humanitarian principles?</w:t>
      </w:r>
    </w:p>
    <w:p w14:paraId="7BCCF934" w14:textId="66956B6D" w:rsidR="009A49A9" w:rsidRPr="00E41FB9" w:rsidRDefault="009A49A9" w:rsidP="009A49A9">
      <w:pPr>
        <w:pStyle w:val="ListParagraph"/>
        <w:numPr>
          <w:ilvl w:val="0"/>
          <w:numId w:val="17"/>
        </w:numPr>
        <w:rPr>
          <w:rFonts w:eastAsia="Times New Roman"/>
          <w:lang w:val="en-CA" w:eastAsia="fr-BE"/>
        </w:rPr>
      </w:pPr>
      <w:r w:rsidRPr="00E41FB9">
        <w:rPr>
          <w:rFonts w:eastAsia="Times New Roman"/>
          <w:lang w:val="en-CA" w:eastAsia="fr-BE"/>
        </w:rPr>
        <w:t>W</w:t>
      </w:r>
      <w:r w:rsidR="00557FAF" w:rsidRPr="00E41FB9">
        <w:rPr>
          <w:rFonts w:eastAsia="Times New Roman"/>
          <w:lang w:val="en-CA" w:eastAsia="fr-BE"/>
        </w:rPr>
        <w:t>as</w:t>
      </w:r>
      <w:r w:rsidRPr="00E41FB9">
        <w:rPr>
          <w:rFonts w:eastAsia="Times New Roman"/>
          <w:lang w:val="en-CA" w:eastAsia="fr-BE"/>
        </w:rPr>
        <w:t xml:space="preserve"> </w:t>
      </w:r>
      <w:r w:rsidRPr="00E41FB9">
        <w:rPr>
          <w:lang w:val="en-CA"/>
        </w:rPr>
        <w:t xml:space="preserve">the initial design, including programme objectives and subsequent changes appropriate to the context and </w:t>
      </w:r>
      <w:r w:rsidR="00DB4068" w:rsidRPr="00E41FB9">
        <w:rPr>
          <w:lang w:val="en-CA"/>
        </w:rPr>
        <w:t>beneficiaries</w:t>
      </w:r>
      <w:r w:rsidRPr="00E41FB9">
        <w:rPr>
          <w:lang w:val="en-CA"/>
        </w:rPr>
        <w:t>?</w:t>
      </w:r>
    </w:p>
    <w:p w14:paraId="01813E26" w14:textId="74E0DF72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Has the humanitarian support have been effective and timely?</w:t>
      </w:r>
    </w:p>
    <w:p w14:paraId="5639EDD4" w14:textId="77777777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Has the advocacy work been effective and timely?</w:t>
      </w:r>
    </w:p>
    <w:p w14:paraId="0765B670" w14:textId="664D953E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Does programme strengthen the disability movement in the long-term</w:t>
      </w:r>
      <w:r w:rsidR="00CB3639" w:rsidRPr="00E41FB9">
        <w:rPr>
          <w:lang w:val="en-CA" w:eastAsia="fr-BE"/>
        </w:rPr>
        <w:t>?</w:t>
      </w:r>
    </w:p>
    <w:p w14:paraId="64148C26" w14:textId="77777777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 xml:space="preserve">Are the programme activities being implemented to sufficient operational and professional degree? </w:t>
      </w:r>
    </w:p>
    <w:p w14:paraId="0351871E" w14:textId="77777777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 xml:space="preserve">Are the programme partners fully involved in decision-making processes? </w:t>
      </w:r>
    </w:p>
    <w:p w14:paraId="69B9404B" w14:textId="04990239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Have available resources been managed and used responsibl</w:t>
      </w:r>
      <w:r w:rsidR="00CB3639" w:rsidRPr="00E41FB9">
        <w:rPr>
          <w:lang w:val="en-CA" w:eastAsia="fr-BE"/>
        </w:rPr>
        <w:t>y</w:t>
      </w:r>
      <w:r w:rsidRPr="00E41FB9">
        <w:rPr>
          <w:lang w:val="en-CA" w:eastAsia="fr-BE"/>
        </w:rPr>
        <w:t xml:space="preserve"> for their intended purpose?</w:t>
      </w:r>
    </w:p>
    <w:p w14:paraId="11EFD5FE" w14:textId="516F2125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Has</w:t>
      </w:r>
      <w:r w:rsidR="00523C2C" w:rsidRPr="00E41FB9">
        <w:rPr>
          <w:lang w:val="en-CA" w:eastAsia="fr-BE"/>
        </w:rPr>
        <w:t xml:space="preserve"> the programme</w:t>
      </w:r>
      <w:r w:rsidRPr="00E41FB9">
        <w:rPr>
          <w:lang w:val="en-CA" w:eastAsia="fr-BE"/>
        </w:rPr>
        <w:t xml:space="preserve"> strengthened </w:t>
      </w:r>
      <w:r w:rsidR="00523C2C" w:rsidRPr="00E41FB9">
        <w:rPr>
          <w:lang w:val="en-CA" w:eastAsia="fr-BE"/>
        </w:rPr>
        <w:t>the partners</w:t>
      </w:r>
      <w:r w:rsidRPr="00E41FB9">
        <w:rPr>
          <w:lang w:val="en-CA" w:eastAsia="fr-BE"/>
        </w:rPr>
        <w:t xml:space="preserve"> capacity to function effectively in the field of humanitarian response?</w:t>
      </w:r>
    </w:p>
    <w:p w14:paraId="38F11EAF" w14:textId="2EE7194D" w:rsidR="009A49A9" w:rsidRPr="00E41FB9" w:rsidRDefault="009A49A9" w:rsidP="009A49A9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>What are</w:t>
      </w:r>
      <w:r w:rsidR="00805B5F" w:rsidRPr="00E41FB9">
        <w:rPr>
          <w:lang w:val="en-CA" w:eastAsia="fr-BE"/>
        </w:rPr>
        <w:t xml:space="preserve"> the</w:t>
      </w:r>
      <w:r w:rsidRPr="00E41FB9">
        <w:rPr>
          <w:lang w:val="en-CA" w:eastAsia="fr-BE"/>
        </w:rPr>
        <w:t xml:space="preserve"> </w:t>
      </w:r>
      <w:r w:rsidR="00E23A95" w:rsidRPr="00E41FB9">
        <w:rPr>
          <w:lang w:val="en-CA" w:eastAsia="fr-BE"/>
        </w:rPr>
        <w:t>emerging</w:t>
      </w:r>
      <w:r w:rsidRPr="00E41FB9">
        <w:rPr>
          <w:lang w:val="en-CA" w:eastAsia="fr-BE"/>
        </w:rPr>
        <w:t xml:space="preserve"> issues </w:t>
      </w:r>
      <w:r w:rsidR="00523C2C" w:rsidRPr="00E41FB9">
        <w:rPr>
          <w:lang w:val="en-CA" w:eastAsia="fr-BE"/>
        </w:rPr>
        <w:t xml:space="preserve">that the partners </w:t>
      </w:r>
      <w:r w:rsidRPr="00E41FB9">
        <w:rPr>
          <w:lang w:val="en-CA" w:eastAsia="fr-BE"/>
        </w:rPr>
        <w:t>should consider for fu</w:t>
      </w:r>
      <w:r w:rsidR="00805B5F" w:rsidRPr="00E41FB9">
        <w:rPr>
          <w:lang w:val="en-CA" w:eastAsia="fr-BE"/>
        </w:rPr>
        <w:t>ture work</w:t>
      </w:r>
      <w:r w:rsidRPr="00E41FB9">
        <w:rPr>
          <w:lang w:val="en-CA" w:eastAsia="fr-BE"/>
        </w:rPr>
        <w:t xml:space="preserve"> in Ukraine?</w:t>
      </w:r>
    </w:p>
    <w:p w14:paraId="56B9B02A" w14:textId="72C25FB5" w:rsidR="008B1CB9" w:rsidRPr="00E41FB9" w:rsidRDefault="009A49A9" w:rsidP="52507DE6">
      <w:pPr>
        <w:pStyle w:val="ListParagraph"/>
        <w:numPr>
          <w:ilvl w:val="0"/>
          <w:numId w:val="17"/>
        </w:numPr>
        <w:rPr>
          <w:lang w:val="en-CA" w:eastAsia="fr-BE"/>
        </w:rPr>
      </w:pPr>
      <w:r w:rsidRPr="00E41FB9">
        <w:rPr>
          <w:lang w:val="en-CA" w:eastAsia="fr-BE"/>
        </w:rPr>
        <w:t xml:space="preserve">How can </w:t>
      </w:r>
      <w:r w:rsidR="00523C2C" w:rsidRPr="00E41FB9">
        <w:rPr>
          <w:lang w:val="en-CA" w:eastAsia="fr-BE"/>
        </w:rPr>
        <w:t>partners</w:t>
      </w:r>
      <w:r w:rsidRPr="00E41FB9">
        <w:rPr>
          <w:lang w:val="en-CA" w:eastAsia="fr-BE"/>
        </w:rPr>
        <w:t xml:space="preserve"> improve the impact of the programme?</w:t>
      </w:r>
    </w:p>
    <w:p w14:paraId="7EFC5E3B" w14:textId="3B2825C9" w:rsidR="006C16E6" w:rsidRPr="00E41FB9" w:rsidRDefault="41305FCB" w:rsidP="52507DE6">
      <w:pPr>
        <w:rPr>
          <w:lang w:val="en-CA" w:eastAsia="fr-BE"/>
        </w:rPr>
      </w:pPr>
      <w:r w:rsidRPr="00E41FB9">
        <w:rPr>
          <w:lang w:val="en-CA" w:eastAsia="fr-BE"/>
        </w:rPr>
        <w:t xml:space="preserve">The consultant will </w:t>
      </w:r>
      <w:r w:rsidR="00F71050" w:rsidRPr="00E41FB9">
        <w:rPr>
          <w:lang w:val="en-CA" w:eastAsia="fr-BE"/>
        </w:rPr>
        <w:t xml:space="preserve">likely </w:t>
      </w:r>
      <w:r w:rsidRPr="00E41FB9">
        <w:rPr>
          <w:lang w:val="en-CA" w:eastAsia="fr-BE"/>
        </w:rPr>
        <w:t>be expected to visit programme partners in Ukraine involved in the pro</w:t>
      </w:r>
      <w:r w:rsidR="00C25DF8" w:rsidRPr="00E41FB9">
        <w:rPr>
          <w:lang w:val="en-CA" w:eastAsia="fr-BE"/>
        </w:rPr>
        <w:t>gramme</w:t>
      </w:r>
      <w:r w:rsidRPr="00E41FB9">
        <w:rPr>
          <w:lang w:val="en-CA" w:eastAsia="fr-BE"/>
        </w:rPr>
        <w:t>.</w:t>
      </w:r>
    </w:p>
    <w:p w14:paraId="634CC633" w14:textId="7BA70BC5" w:rsidR="009A49A9" w:rsidRPr="00E41FB9" w:rsidRDefault="006C16E6" w:rsidP="009A49A9">
      <w:pPr>
        <w:rPr>
          <w:lang w:val="en-CA"/>
        </w:rPr>
      </w:pPr>
      <w:r w:rsidRPr="00E41FB9">
        <w:rPr>
          <w:lang w:val="en-CA"/>
        </w:rPr>
        <w:lastRenderedPageBreak/>
        <w:t xml:space="preserve">The </w:t>
      </w:r>
      <w:r w:rsidR="67C05174" w:rsidRPr="00E41FB9">
        <w:rPr>
          <w:lang w:val="en-CA"/>
        </w:rPr>
        <w:t xml:space="preserve">consultant </w:t>
      </w:r>
      <w:r w:rsidRPr="00E41FB9">
        <w:rPr>
          <w:lang w:val="en-CA"/>
        </w:rPr>
        <w:t xml:space="preserve">will have the possibility to review relevant internal documents, to attend meetings of </w:t>
      </w:r>
      <w:r w:rsidR="00523C2C" w:rsidRPr="00E41FB9">
        <w:rPr>
          <w:lang w:val="en-CA"/>
        </w:rPr>
        <w:t>the partners</w:t>
      </w:r>
      <w:r w:rsidRPr="00E41FB9">
        <w:rPr>
          <w:lang w:val="en-CA"/>
        </w:rPr>
        <w:t xml:space="preserve"> and organize meetings with the implementing programme partners. The </w:t>
      </w:r>
      <w:r w:rsidR="6451527B" w:rsidRPr="00E41FB9">
        <w:rPr>
          <w:lang w:val="en-CA"/>
        </w:rPr>
        <w:t xml:space="preserve">consultant </w:t>
      </w:r>
      <w:r w:rsidRPr="00E41FB9">
        <w:rPr>
          <w:lang w:val="en-CA"/>
        </w:rPr>
        <w:t xml:space="preserve">will interview </w:t>
      </w:r>
      <w:r w:rsidR="000A2023" w:rsidRPr="00E41FB9">
        <w:rPr>
          <w:lang w:val="en-CA"/>
        </w:rPr>
        <w:t>partners</w:t>
      </w:r>
      <w:r w:rsidRPr="00E41FB9">
        <w:rPr>
          <w:lang w:val="en-CA"/>
        </w:rPr>
        <w:t xml:space="preserve"> staff and members, and donors. </w:t>
      </w:r>
    </w:p>
    <w:p w14:paraId="128B6288" w14:textId="77777777" w:rsidR="002D7CB9" w:rsidRPr="00E41FB9" w:rsidRDefault="00656F9F" w:rsidP="00DF4E70">
      <w:pPr>
        <w:pStyle w:val="Heading2"/>
        <w:rPr>
          <w:lang w:val="en-CA"/>
        </w:rPr>
      </w:pPr>
      <w:bookmarkStart w:id="5" w:name="_Toc197963630"/>
      <w:r w:rsidRPr="00E41FB9">
        <w:rPr>
          <w:lang w:val="en-CA"/>
        </w:rPr>
        <w:t>Requirements</w:t>
      </w:r>
      <w:r w:rsidR="00E96C8E" w:rsidRPr="00E41FB9">
        <w:rPr>
          <w:lang w:val="en-CA"/>
        </w:rPr>
        <w:t>/selection criteria</w:t>
      </w:r>
      <w:bookmarkEnd w:id="5"/>
      <w:r w:rsidR="00E96C8E" w:rsidRPr="00E41FB9">
        <w:rPr>
          <w:lang w:val="en-CA"/>
        </w:rPr>
        <w:t xml:space="preserve"> </w:t>
      </w:r>
    </w:p>
    <w:p w14:paraId="19CD366A" w14:textId="77777777" w:rsidR="009C4CB3" w:rsidRPr="00E41FB9" w:rsidRDefault="009C4CB3" w:rsidP="008C6466">
      <w:pPr>
        <w:pStyle w:val="ListParagraph"/>
        <w:numPr>
          <w:ilvl w:val="0"/>
          <w:numId w:val="10"/>
        </w:numPr>
        <w:rPr>
          <w:lang w:val="en-CA"/>
        </w:rPr>
      </w:pPr>
      <w:r w:rsidRPr="00E41FB9">
        <w:rPr>
          <w:lang w:val="en-CA"/>
        </w:rPr>
        <w:t xml:space="preserve">Official self-employed status (registered with VAT) </w:t>
      </w:r>
    </w:p>
    <w:p w14:paraId="084FAF69" w14:textId="39CF84B3" w:rsidR="00E96C8E" w:rsidRPr="00E41FB9" w:rsidRDefault="00E96C8E" w:rsidP="008C6466">
      <w:pPr>
        <w:pStyle w:val="ListParagraph"/>
        <w:numPr>
          <w:ilvl w:val="0"/>
          <w:numId w:val="10"/>
        </w:numPr>
        <w:rPr>
          <w:lang w:val="en-CA"/>
        </w:rPr>
      </w:pPr>
      <w:r w:rsidRPr="00E41FB9">
        <w:rPr>
          <w:lang w:val="en-CA"/>
        </w:rPr>
        <w:t>The consultant/s is independent from EDF</w:t>
      </w:r>
      <w:r w:rsidR="008959B9" w:rsidRPr="00E41FB9">
        <w:rPr>
          <w:lang w:val="en-CA"/>
        </w:rPr>
        <w:t xml:space="preserve"> and its partners</w:t>
      </w:r>
      <w:r w:rsidR="005F4D58" w:rsidRPr="00E41FB9">
        <w:rPr>
          <w:lang w:val="en-CA"/>
        </w:rPr>
        <w:t xml:space="preserve">, </w:t>
      </w:r>
      <w:r w:rsidRPr="00E41FB9">
        <w:rPr>
          <w:lang w:val="en-CA"/>
        </w:rPr>
        <w:t>has not</w:t>
      </w:r>
      <w:r w:rsidR="005F4D58" w:rsidRPr="00E41FB9">
        <w:rPr>
          <w:lang w:val="en-CA"/>
        </w:rPr>
        <w:t xml:space="preserve"> been employed by </w:t>
      </w:r>
      <w:r w:rsidRPr="00E41FB9">
        <w:rPr>
          <w:lang w:val="en-CA"/>
        </w:rPr>
        <w:t>EDF in the past</w:t>
      </w:r>
      <w:r w:rsidR="008B7D88" w:rsidRPr="00E41FB9">
        <w:rPr>
          <w:lang w:val="en-CA"/>
        </w:rPr>
        <w:t xml:space="preserve"> or been part of its governing bodies</w:t>
      </w:r>
    </w:p>
    <w:p w14:paraId="740904DE" w14:textId="4EB2BB7D" w:rsidR="00E96C8E" w:rsidRPr="00E41FB9" w:rsidRDefault="00E96C8E" w:rsidP="008C6466">
      <w:pPr>
        <w:pStyle w:val="ListParagraph"/>
        <w:numPr>
          <w:ilvl w:val="0"/>
          <w:numId w:val="10"/>
        </w:numPr>
        <w:rPr>
          <w:lang w:val="en-CA"/>
        </w:rPr>
      </w:pPr>
      <w:r w:rsidRPr="00E41FB9">
        <w:rPr>
          <w:lang w:val="en-CA"/>
        </w:rPr>
        <w:t>5-10 years</w:t>
      </w:r>
      <w:r w:rsidR="00E0604B" w:rsidRPr="00E41FB9">
        <w:rPr>
          <w:lang w:val="en-CA"/>
        </w:rPr>
        <w:t xml:space="preserve"> </w:t>
      </w:r>
      <w:r w:rsidRPr="00E41FB9">
        <w:rPr>
          <w:lang w:val="en-CA"/>
        </w:rPr>
        <w:t>evaluation experience</w:t>
      </w:r>
    </w:p>
    <w:p w14:paraId="190C9B8E" w14:textId="1E736F44" w:rsidR="00E96C8E" w:rsidRPr="00E41FB9" w:rsidRDefault="008B7D88" w:rsidP="008C6466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5</w:t>
      </w:r>
      <w:r w:rsidR="00E96C8E" w:rsidRPr="00E41FB9">
        <w:rPr>
          <w:lang w:val="en-CA" w:eastAsia="fr-BE"/>
        </w:rPr>
        <w:t xml:space="preserve"> </w:t>
      </w:r>
      <w:r w:rsidR="009A49A9" w:rsidRPr="00E41FB9">
        <w:rPr>
          <w:lang w:val="en-CA" w:eastAsia="fr-BE"/>
        </w:rPr>
        <w:t>years’ experience</w:t>
      </w:r>
      <w:r w:rsidR="00E96C8E" w:rsidRPr="00E41FB9">
        <w:rPr>
          <w:lang w:val="en-CA" w:eastAsia="fr-BE"/>
        </w:rPr>
        <w:t xml:space="preserve"> in </w:t>
      </w:r>
      <w:r w:rsidR="007138AA" w:rsidRPr="00E41FB9">
        <w:rPr>
          <w:lang w:val="en-CA" w:eastAsia="fr-BE"/>
        </w:rPr>
        <w:t xml:space="preserve">development, humanitarian and/or related fields </w:t>
      </w:r>
      <w:r w:rsidR="0028272C" w:rsidRPr="00E41FB9">
        <w:rPr>
          <w:lang w:val="en-CA" w:eastAsia="fr-BE"/>
        </w:rPr>
        <w:t xml:space="preserve"> </w:t>
      </w:r>
    </w:p>
    <w:p w14:paraId="4FDEFE68" w14:textId="69229C25" w:rsidR="00E96C8E" w:rsidRPr="00E41FB9" w:rsidRDefault="00E96C8E" w:rsidP="008C6466">
      <w:pPr>
        <w:pStyle w:val="ListParagraph"/>
        <w:numPr>
          <w:ilvl w:val="0"/>
          <w:numId w:val="10"/>
        </w:numPr>
        <w:rPr>
          <w:rFonts w:eastAsia="Times New Roman"/>
          <w:color w:val="000000"/>
          <w:lang w:val="en-CA" w:eastAsia="fr-BE"/>
        </w:rPr>
      </w:pPr>
      <w:r w:rsidRPr="00E41FB9">
        <w:rPr>
          <w:lang w:val="en-CA"/>
        </w:rPr>
        <w:t>Demonstrated analytical, communication and report-writing skills</w:t>
      </w:r>
    </w:p>
    <w:p w14:paraId="7787DE3E" w14:textId="2E51DA7D" w:rsidR="000422C0" w:rsidRPr="00E41FB9" w:rsidRDefault="00656F9F" w:rsidP="00CE7B33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Ideally has a knowledge of the UN C</w:t>
      </w:r>
      <w:r w:rsidR="008A124A" w:rsidRPr="00E41FB9">
        <w:rPr>
          <w:lang w:val="en-CA" w:eastAsia="fr-BE"/>
        </w:rPr>
        <w:t>RPD an</w:t>
      </w:r>
      <w:r w:rsidR="008B5D48" w:rsidRPr="00E41FB9">
        <w:rPr>
          <w:lang w:val="en-CA" w:eastAsia="fr-BE"/>
        </w:rPr>
        <w:t>d</w:t>
      </w:r>
      <w:r w:rsidRPr="00E41FB9">
        <w:rPr>
          <w:lang w:val="en-CA" w:eastAsia="fr-BE"/>
        </w:rPr>
        <w:t xml:space="preserve"> accessibility and inclusion of persons with </w:t>
      </w:r>
      <w:r w:rsidR="00FD659B" w:rsidRPr="00E41FB9">
        <w:rPr>
          <w:lang w:val="en-CA" w:eastAsia="fr-BE"/>
        </w:rPr>
        <w:t>disabilities</w:t>
      </w:r>
      <w:r w:rsidR="008B5D48" w:rsidRPr="00E41FB9">
        <w:rPr>
          <w:lang w:val="en-CA" w:eastAsia="fr-BE"/>
        </w:rPr>
        <w:t xml:space="preserve"> in </w:t>
      </w:r>
      <w:r w:rsidR="00B54CD4" w:rsidRPr="00E41FB9">
        <w:rPr>
          <w:lang w:val="en-CA" w:eastAsia="fr-BE"/>
        </w:rPr>
        <w:t>humanitarian action</w:t>
      </w:r>
    </w:p>
    <w:p w14:paraId="11CCC511" w14:textId="71E21A01" w:rsidR="00B25908" w:rsidRPr="00E41FB9" w:rsidRDefault="009C4CB3" w:rsidP="008C6466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Fluent in written and spoken English</w:t>
      </w:r>
      <w:r w:rsidR="00D326BD" w:rsidRPr="00E41FB9">
        <w:rPr>
          <w:lang w:val="en-CA" w:eastAsia="fr-BE"/>
        </w:rPr>
        <w:t>, Ukrainian an advantage</w:t>
      </w:r>
    </w:p>
    <w:p w14:paraId="4B3A4154" w14:textId="3482F446" w:rsidR="009C4CB3" w:rsidRPr="00E41FB9" w:rsidRDefault="00A029BF" w:rsidP="008C6466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Ukrainians are encouraged to apply</w:t>
      </w:r>
      <w:r w:rsidR="006A01ED" w:rsidRPr="00E41FB9">
        <w:rPr>
          <w:lang w:val="en-CA" w:eastAsia="fr-BE"/>
        </w:rPr>
        <w:tab/>
      </w:r>
      <w:r w:rsidR="006A01ED" w:rsidRPr="00E41FB9">
        <w:rPr>
          <w:lang w:val="en-CA" w:eastAsia="fr-BE"/>
        </w:rPr>
        <w:tab/>
      </w:r>
      <w:r w:rsidR="006A01ED" w:rsidRPr="00E41FB9">
        <w:rPr>
          <w:lang w:val="en-CA" w:eastAsia="fr-BE"/>
        </w:rPr>
        <w:tab/>
      </w:r>
    </w:p>
    <w:p w14:paraId="0715805C" w14:textId="32CF41FE" w:rsidR="00656F9F" w:rsidRPr="00E41FB9" w:rsidRDefault="009C4CB3" w:rsidP="008C6466">
      <w:pPr>
        <w:pStyle w:val="ListParagraph"/>
        <w:numPr>
          <w:ilvl w:val="0"/>
          <w:numId w:val="10"/>
        </w:numPr>
        <w:rPr>
          <w:lang w:val="en-CA" w:eastAsia="fr-BE"/>
        </w:rPr>
      </w:pPr>
      <w:r w:rsidRPr="00E41FB9">
        <w:rPr>
          <w:lang w:val="en-CA" w:eastAsia="fr-BE"/>
        </w:rPr>
        <w:t>Persons with disabilities are strongly encouraged to apply</w:t>
      </w:r>
    </w:p>
    <w:p w14:paraId="513EB93C" w14:textId="77777777" w:rsidR="002D7CB9" w:rsidRPr="00E41FB9" w:rsidRDefault="00E96C8E" w:rsidP="00DF4E70">
      <w:pPr>
        <w:pStyle w:val="Heading2"/>
        <w:rPr>
          <w:lang w:val="en-CA"/>
        </w:rPr>
      </w:pPr>
      <w:bookmarkStart w:id="6" w:name="_Toc197963631"/>
      <w:r w:rsidRPr="00E41FB9">
        <w:rPr>
          <w:lang w:val="en-CA"/>
        </w:rPr>
        <w:t>D</w:t>
      </w:r>
      <w:r w:rsidR="002D7CB9" w:rsidRPr="00E41FB9">
        <w:rPr>
          <w:lang w:val="en-CA"/>
        </w:rPr>
        <w:t>eliverables and timelines</w:t>
      </w:r>
      <w:bookmarkEnd w:id="6"/>
    </w:p>
    <w:p w14:paraId="6E5518D9" w14:textId="533883AD" w:rsidR="00656F9F" w:rsidRPr="00E41FB9" w:rsidRDefault="00656F9F" w:rsidP="008C6466">
      <w:pPr>
        <w:pStyle w:val="ListParagraph"/>
        <w:numPr>
          <w:ilvl w:val="0"/>
          <w:numId w:val="7"/>
        </w:numPr>
        <w:rPr>
          <w:lang w:val="en-CA" w:eastAsia="fr-BE"/>
        </w:rPr>
      </w:pPr>
      <w:r w:rsidRPr="00E41FB9">
        <w:rPr>
          <w:lang w:val="en-CA" w:eastAsia="fr-BE"/>
        </w:rPr>
        <w:t xml:space="preserve">Evaluation plan </w:t>
      </w:r>
      <w:r w:rsidR="0028272C" w:rsidRPr="00E41FB9">
        <w:rPr>
          <w:lang w:val="en-CA" w:eastAsia="fr-BE"/>
        </w:rPr>
        <w:t xml:space="preserve">presented to EDF by </w:t>
      </w:r>
      <w:r w:rsidR="0024439B" w:rsidRPr="00E41FB9">
        <w:rPr>
          <w:lang w:val="en-CA" w:eastAsia="fr-BE"/>
        </w:rPr>
        <w:t>15 July 2025</w:t>
      </w:r>
    </w:p>
    <w:p w14:paraId="14623C1C" w14:textId="40A2BC10" w:rsidR="00656F9F" w:rsidRPr="00E41FB9" w:rsidRDefault="00656F9F" w:rsidP="008C6466">
      <w:pPr>
        <w:pStyle w:val="ListParagraph"/>
        <w:numPr>
          <w:ilvl w:val="0"/>
          <w:numId w:val="7"/>
        </w:numPr>
        <w:rPr>
          <w:lang w:val="en-CA" w:eastAsia="fr-BE"/>
        </w:rPr>
      </w:pPr>
      <w:r w:rsidRPr="00E41FB9">
        <w:rPr>
          <w:lang w:val="en-CA" w:eastAsia="fr-BE"/>
        </w:rPr>
        <w:t>Draft final report</w:t>
      </w:r>
      <w:r w:rsidR="0028272C" w:rsidRPr="00E41FB9">
        <w:rPr>
          <w:lang w:val="en-CA" w:eastAsia="fr-BE"/>
        </w:rPr>
        <w:t xml:space="preserve"> </w:t>
      </w:r>
      <w:r w:rsidR="0085793F" w:rsidRPr="00E41FB9">
        <w:rPr>
          <w:lang w:val="en-CA" w:eastAsia="fr-BE"/>
        </w:rPr>
        <w:t xml:space="preserve">by </w:t>
      </w:r>
      <w:r w:rsidR="0024439B" w:rsidRPr="00E41FB9">
        <w:rPr>
          <w:lang w:val="en-CA" w:eastAsia="fr-BE"/>
        </w:rPr>
        <w:t>15 October 2025</w:t>
      </w:r>
    </w:p>
    <w:p w14:paraId="17A8C3B5" w14:textId="5AE10EB4" w:rsidR="008829E9" w:rsidRPr="00E41FB9" w:rsidRDefault="00E804FD" w:rsidP="008C6466">
      <w:pPr>
        <w:pStyle w:val="ListParagraph"/>
        <w:numPr>
          <w:ilvl w:val="0"/>
          <w:numId w:val="7"/>
        </w:numPr>
        <w:rPr>
          <w:lang w:val="en-CA" w:eastAsia="fr-BE"/>
        </w:rPr>
      </w:pPr>
      <w:r w:rsidRPr="00E41FB9">
        <w:rPr>
          <w:lang w:val="en-CA" w:eastAsia="fr-BE"/>
        </w:rPr>
        <w:t>Final</w:t>
      </w:r>
      <w:r w:rsidR="008829E9" w:rsidRPr="00E41FB9">
        <w:rPr>
          <w:lang w:val="en-CA" w:eastAsia="fr-BE"/>
        </w:rPr>
        <w:t xml:space="preserve"> report </w:t>
      </w:r>
      <w:r w:rsidR="0028272C" w:rsidRPr="00E41FB9">
        <w:rPr>
          <w:lang w:val="en-CA" w:eastAsia="fr-BE"/>
        </w:rPr>
        <w:t xml:space="preserve">to be delivered to the EDF </w:t>
      </w:r>
      <w:r w:rsidR="001F09A3" w:rsidRPr="00E41FB9">
        <w:rPr>
          <w:lang w:val="en-CA" w:eastAsia="fr-BE"/>
        </w:rPr>
        <w:t xml:space="preserve">by 15 </w:t>
      </w:r>
      <w:r w:rsidR="0085793F" w:rsidRPr="00E41FB9">
        <w:rPr>
          <w:lang w:val="en-CA" w:eastAsia="fr-BE"/>
        </w:rPr>
        <w:t>November 2025</w:t>
      </w:r>
    </w:p>
    <w:p w14:paraId="09CA5BFE" w14:textId="2BF11A57" w:rsidR="00A61217" w:rsidRPr="00E41FB9" w:rsidRDefault="00A61217" w:rsidP="008C6466">
      <w:pPr>
        <w:pStyle w:val="ListParagraph"/>
        <w:numPr>
          <w:ilvl w:val="0"/>
          <w:numId w:val="7"/>
        </w:numPr>
        <w:rPr>
          <w:lang w:val="en-CA" w:eastAsia="fr-BE"/>
        </w:rPr>
      </w:pPr>
      <w:r w:rsidRPr="00E41FB9">
        <w:rPr>
          <w:lang w:val="en-CA" w:eastAsia="fr-BE"/>
        </w:rPr>
        <w:t xml:space="preserve">A short summary of the evaluation for public communication </w:t>
      </w:r>
      <w:r w:rsidR="0085793F" w:rsidRPr="00E41FB9">
        <w:rPr>
          <w:lang w:val="en-CA" w:eastAsia="fr-BE"/>
        </w:rPr>
        <w:t>15 November 2025</w:t>
      </w:r>
    </w:p>
    <w:p w14:paraId="4068BFCF" w14:textId="6B071102" w:rsidR="00656F9F" w:rsidRPr="00E41FB9" w:rsidRDefault="00B6106D" w:rsidP="008C6466">
      <w:pPr>
        <w:rPr>
          <w:lang w:val="en-CA" w:eastAsia="fr-BE"/>
        </w:rPr>
      </w:pPr>
      <w:r w:rsidRPr="00E41FB9">
        <w:rPr>
          <w:lang w:val="en-CA" w:eastAsia="fr-BE"/>
        </w:rPr>
        <w:t>EDF</w:t>
      </w:r>
      <w:r w:rsidR="008829E9" w:rsidRPr="00E41FB9">
        <w:rPr>
          <w:lang w:val="en-CA" w:eastAsia="fr-BE"/>
        </w:rPr>
        <w:t xml:space="preserve"> will be available to review each draft and provide feedback within 2 weeks. </w:t>
      </w:r>
    </w:p>
    <w:p w14:paraId="0D9345DD" w14:textId="48F6E719" w:rsidR="00652C4E" w:rsidRPr="00E41FB9" w:rsidRDefault="00850164" w:rsidP="00DF4E70">
      <w:pPr>
        <w:pStyle w:val="Heading2"/>
        <w:rPr>
          <w:lang w:val="en-CA"/>
        </w:rPr>
      </w:pPr>
      <w:bookmarkStart w:id="7" w:name="_Toc197963632"/>
      <w:r w:rsidRPr="00E41FB9">
        <w:rPr>
          <w:lang w:val="en-CA"/>
        </w:rPr>
        <w:t>Duration of work and rates</w:t>
      </w:r>
      <w:bookmarkEnd w:id="7"/>
    </w:p>
    <w:p w14:paraId="284D9E5C" w14:textId="77777777" w:rsidR="001016F4" w:rsidRPr="00E41FB9" w:rsidRDefault="008829E9" w:rsidP="008C6466">
      <w:pPr>
        <w:rPr>
          <w:lang w:val="en-CA"/>
        </w:rPr>
      </w:pPr>
      <w:r w:rsidRPr="00E41FB9">
        <w:rPr>
          <w:lang w:val="en-CA"/>
        </w:rPr>
        <w:t xml:space="preserve">EDF will provide full remuneration for daily consultancy rates </w:t>
      </w:r>
      <w:r w:rsidR="007A0070" w:rsidRPr="00E41FB9">
        <w:rPr>
          <w:lang w:val="en-CA"/>
        </w:rPr>
        <w:t xml:space="preserve">of a maximum 500 € all taxes included </w:t>
      </w:r>
      <w:r w:rsidRPr="00E41FB9">
        <w:rPr>
          <w:lang w:val="en-CA"/>
        </w:rPr>
        <w:t xml:space="preserve">and for all expenses incurred. </w:t>
      </w:r>
      <w:r w:rsidR="007A0070" w:rsidRPr="00E41FB9">
        <w:rPr>
          <w:lang w:val="en-CA"/>
        </w:rPr>
        <w:t xml:space="preserve"> </w:t>
      </w:r>
    </w:p>
    <w:p w14:paraId="77BE76DC" w14:textId="6FE2526A" w:rsidR="00686CA5" w:rsidRPr="00E41FB9" w:rsidRDefault="00EB5D06" w:rsidP="008C6466">
      <w:pPr>
        <w:rPr>
          <w:lang w:val="en-CA"/>
        </w:rPr>
      </w:pPr>
      <w:r w:rsidRPr="00E41FB9">
        <w:rPr>
          <w:lang w:val="en-CA"/>
        </w:rPr>
        <w:t>EDF estimates that t</w:t>
      </w:r>
      <w:r w:rsidR="00E804FD" w:rsidRPr="00E41FB9">
        <w:rPr>
          <w:lang w:val="en-CA"/>
        </w:rPr>
        <w:t xml:space="preserve">his process would take about </w:t>
      </w:r>
      <w:r w:rsidR="00A11AD8" w:rsidRPr="00E41FB9">
        <w:rPr>
          <w:lang w:val="en-CA"/>
        </w:rPr>
        <w:t>25</w:t>
      </w:r>
      <w:r w:rsidRPr="00E41FB9">
        <w:rPr>
          <w:lang w:val="en-CA"/>
        </w:rPr>
        <w:t xml:space="preserve"> days including face to face meetings</w:t>
      </w:r>
      <w:r w:rsidR="00E804FD" w:rsidRPr="00E41FB9">
        <w:rPr>
          <w:lang w:val="en-CA"/>
        </w:rPr>
        <w:t xml:space="preserve"> and attendance at EDF meetings</w:t>
      </w:r>
      <w:r w:rsidR="00686CA5" w:rsidRPr="00E41FB9">
        <w:rPr>
          <w:lang w:val="en-CA"/>
        </w:rPr>
        <w:t>:</w:t>
      </w:r>
    </w:p>
    <w:p w14:paraId="34175023" w14:textId="4762ACDB" w:rsidR="008829E9" w:rsidRPr="00E41FB9" w:rsidRDefault="008829E9" w:rsidP="00DF4E70">
      <w:pPr>
        <w:pStyle w:val="Heading2"/>
        <w:rPr>
          <w:lang w:val="en-CA"/>
        </w:rPr>
      </w:pPr>
      <w:bookmarkStart w:id="8" w:name="_Toc197963633"/>
      <w:r w:rsidRPr="00E41FB9">
        <w:rPr>
          <w:lang w:val="en-CA"/>
        </w:rPr>
        <w:t>How to apply</w:t>
      </w:r>
      <w:bookmarkEnd w:id="8"/>
    </w:p>
    <w:p w14:paraId="6C5AC47D" w14:textId="6076A3EC" w:rsidR="008829E9" w:rsidRPr="00E41FB9" w:rsidRDefault="008829E9" w:rsidP="008C6466">
      <w:pPr>
        <w:rPr>
          <w:lang w:val="en-CA"/>
        </w:rPr>
      </w:pPr>
      <w:r w:rsidRPr="00E41FB9">
        <w:rPr>
          <w:lang w:val="en-CA"/>
        </w:rPr>
        <w:t>If you are interested in assist</w:t>
      </w:r>
      <w:r w:rsidR="007A0070" w:rsidRPr="00E41FB9">
        <w:rPr>
          <w:lang w:val="en-CA"/>
        </w:rPr>
        <w:t>ing</w:t>
      </w:r>
      <w:r w:rsidRPr="00E41FB9">
        <w:rPr>
          <w:lang w:val="en-CA"/>
        </w:rPr>
        <w:t xml:space="preserve"> EDF in growing to be a stronger and more effective </w:t>
      </w:r>
      <w:r w:rsidR="00EB5D06" w:rsidRPr="00E41FB9">
        <w:rPr>
          <w:lang w:val="en-CA"/>
        </w:rPr>
        <w:t>advocate</w:t>
      </w:r>
      <w:r w:rsidRPr="00E41FB9">
        <w:rPr>
          <w:lang w:val="en-CA"/>
        </w:rPr>
        <w:t xml:space="preserve"> for the rights of persons with disabilities in Europe, and you have the experience we require, please send a letter of intention to </w:t>
      </w:r>
      <w:r w:rsidR="431F3AFD" w:rsidRPr="00E41FB9">
        <w:rPr>
          <w:lang w:val="en-CA"/>
        </w:rPr>
        <w:t>Phillipa Tucker</w:t>
      </w:r>
      <w:r w:rsidRPr="00E41FB9">
        <w:rPr>
          <w:lang w:val="en-CA"/>
        </w:rPr>
        <w:t xml:space="preserve"> </w:t>
      </w:r>
      <w:r w:rsidR="008243AC" w:rsidRPr="00E41FB9">
        <w:rPr>
          <w:lang w:val="en-CA"/>
        </w:rPr>
        <w:t>(</w:t>
      </w:r>
      <w:hyperlink r:id="rId15">
        <w:r w:rsidR="00CA6C84" w:rsidRPr="00E41FB9">
          <w:rPr>
            <w:rStyle w:val="Hyperlink"/>
            <w:lang w:val="en-CA"/>
          </w:rPr>
          <w:t>phillipa.tucker@edf-feph.org</w:t>
        </w:r>
      </w:hyperlink>
      <w:r w:rsidR="00CA6C84" w:rsidRPr="00E41FB9">
        <w:rPr>
          <w:lang w:val="en-CA"/>
        </w:rPr>
        <w:t xml:space="preserve"> and copy Kateryna.ostashkova@edf-feph.org</w:t>
      </w:r>
      <w:r w:rsidR="008243AC" w:rsidRPr="00E41FB9">
        <w:rPr>
          <w:lang w:val="en-CA"/>
        </w:rPr>
        <w:t xml:space="preserve">) </w:t>
      </w:r>
      <w:r w:rsidRPr="00E41FB9">
        <w:rPr>
          <w:b/>
          <w:bCs/>
          <w:lang w:val="en-CA"/>
        </w:rPr>
        <w:t>by</w:t>
      </w:r>
      <w:r w:rsidR="00AC2ED0" w:rsidRPr="00E41FB9">
        <w:rPr>
          <w:b/>
          <w:bCs/>
          <w:lang w:val="en-CA"/>
        </w:rPr>
        <w:t xml:space="preserve"> 1</w:t>
      </w:r>
      <w:r w:rsidR="00CA6C84" w:rsidRPr="00E41FB9">
        <w:rPr>
          <w:b/>
          <w:bCs/>
          <w:lang w:val="en-CA"/>
        </w:rPr>
        <w:t>5 June 2025</w:t>
      </w:r>
      <w:r w:rsidR="00B6106D" w:rsidRPr="00E41FB9">
        <w:rPr>
          <w:b/>
          <w:bCs/>
          <w:lang w:val="en-CA"/>
        </w:rPr>
        <w:t xml:space="preserve"> at </w:t>
      </w:r>
      <w:r w:rsidR="00B25908" w:rsidRPr="00E41FB9">
        <w:rPr>
          <w:b/>
          <w:bCs/>
          <w:lang w:val="en-CA"/>
        </w:rPr>
        <w:t>17.00</w:t>
      </w:r>
      <w:r w:rsidR="00B6106D" w:rsidRPr="00E41FB9">
        <w:rPr>
          <w:b/>
          <w:bCs/>
          <w:lang w:val="en-CA"/>
        </w:rPr>
        <w:t xml:space="preserve"> Central European Time</w:t>
      </w:r>
      <w:r w:rsidR="00FD659B" w:rsidRPr="00E41FB9">
        <w:rPr>
          <w:b/>
          <w:bCs/>
          <w:lang w:val="en-CA"/>
        </w:rPr>
        <w:t>.</w:t>
      </w:r>
    </w:p>
    <w:p w14:paraId="0B409F4A" w14:textId="5F96E1A1" w:rsidR="00850164" w:rsidRPr="00E41FB9" w:rsidRDefault="00850164" w:rsidP="008C6466">
      <w:pPr>
        <w:pStyle w:val="ListParagraph"/>
        <w:numPr>
          <w:ilvl w:val="0"/>
          <w:numId w:val="12"/>
        </w:numPr>
        <w:rPr>
          <w:lang w:val="en-CA"/>
        </w:rPr>
      </w:pPr>
      <w:r w:rsidRPr="00E41FB9">
        <w:rPr>
          <w:lang w:val="en-CA"/>
        </w:rPr>
        <w:t xml:space="preserve">Curriculum vitae </w:t>
      </w:r>
    </w:p>
    <w:p w14:paraId="7130E32C" w14:textId="34D6895C" w:rsidR="00E96C8E" w:rsidRPr="00E41FB9" w:rsidRDefault="00E96C8E" w:rsidP="008C6466">
      <w:pPr>
        <w:pStyle w:val="ListParagraph"/>
        <w:numPr>
          <w:ilvl w:val="0"/>
          <w:numId w:val="12"/>
        </w:numPr>
        <w:rPr>
          <w:lang w:val="en-CA"/>
        </w:rPr>
      </w:pPr>
      <w:r w:rsidRPr="00E41FB9">
        <w:rPr>
          <w:lang w:val="en-CA"/>
        </w:rPr>
        <w:lastRenderedPageBreak/>
        <w:t>A brief description of your experience in assessing the performance of international not for profit organizations, network and coalitions and your experience in the</w:t>
      </w:r>
      <w:r w:rsidR="00AC2ED0" w:rsidRPr="00E41FB9">
        <w:rPr>
          <w:lang w:val="en-CA"/>
        </w:rPr>
        <w:t xml:space="preserve"> relevant</w:t>
      </w:r>
      <w:r w:rsidR="00E50748" w:rsidRPr="00E41FB9">
        <w:rPr>
          <w:lang w:val="en-CA"/>
        </w:rPr>
        <w:t xml:space="preserve"> fields, as described above</w:t>
      </w:r>
    </w:p>
    <w:p w14:paraId="3EDB5956" w14:textId="14464063" w:rsidR="00850164" w:rsidRPr="00E41FB9" w:rsidRDefault="00E96C8E" w:rsidP="008C6466">
      <w:pPr>
        <w:pStyle w:val="ListParagraph"/>
        <w:numPr>
          <w:ilvl w:val="0"/>
          <w:numId w:val="12"/>
        </w:numPr>
        <w:rPr>
          <w:lang w:val="en-CA"/>
        </w:rPr>
      </w:pPr>
      <w:r w:rsidRPr="00E41FB9">
        <w:rPr>
          <w:lang w:val="en-CA"/>
        </w:rPr>
        <w:t>A proposed methodology of how you would approach this work</w:t>
      </w:r>
      <w:r w:rsidR="00850164" w:rsidRPr="00E41FB9">
        <w:rPr>
          <w:lang w:val="en-CA"/>
        </w:rPr>
        <w:t>, including</w:t>
      </w:r>
      <w:r w:rsidR="00E50748" w:rsidRPr="00E41FB9">
        <w:rPr>
          <w:lang w:val="en-CA"/>
        </w:rPr>
        <w:t xml:space="preserve"> time</w:t>
      </w:r>
      <w:r w:rsidR="00850164" w:rsidRPr="00E41FB9">
        <w:rPr>
          <w:lang w:val="en-CA"/>
        </w:rPr>
        <w:t xml:space="preserve"> schedule</w:t>
      </w:r>
    </w:p>
    <w:p w14:paraId="7B88013F" w14:textId="2C0A565B" w:rsidR="00E96C8E" w:rsidRPr="00E41FB9" w:rsidRDefault="00850164" w:rsidP="008C6466">
      <w:pPr>
        <w:pStyle w:val="ListParagraph"/>
        <w:numPr>
          <w:ilvl w:val="0"/>
          <w:numId w:val="12"/>
        </w:numPr>
        <w:rPr>
          <w:lang w:val="en-CA"/>
        </w:rPr>
      </w:pPr>
      <w:r w:rsidRPr="00E41FB9">
        <w:rPr>
          <w:lang w:val="en-CA"/>
        </w:rPr>
        <w:t>A written work sample</w:t>
      </w:r>
    </w:p>
    <w:p w14:paraId="2FDD585B" w14:textId="77777777" w:rsidR="009C4CB3" w:rsidRPr="00E41FB9" w:rsidRDefault="009C4CB3" w:rsidP="008C6466">
      <w:pPr>
        <w:pStyle w:val="ListParagraph"/>
        <w:rPr>
          <w:lang w:val="en-CA"/>
        </w:rPr>
      </w:pPr>
    </w:p>
    <w:p w14:paraId="0A848368" w14:textId="1F1626DB" w:rsidR="009C4CB3" w:rsidRPr="00E41FB9" w:rsidRDefault="009C4CB3" w:rsidP="00337EBA">
      <w:pPr>
        <w:rPr>
          <w:lang w:val="en-CA"/>
        </w:rPr>
      </w:pPr>
      <w:r w:rsidRPr="00E41FB9">
        <w:rPr>
          <w:lang w:val="en-CA"/>
        </w:rPr>
        <w:t>Note: Only shortlisted consultants will be contacted.</w:t>
      </w:r>
    </w:p>
    <w:p w14:paraId="591A0B95" w14:textId="0BF70786" w:rsidR="00E96C8E" w:rsidRPr="00E41FB9" w:rsidRDefault="00337EBA" w:rsidP="008C6466">
      <w:pPr>
        <w:rPr>
          <w:b/>
          <w:bCs/>
          <w:lang w:val="en-CA"/>
        </w:rPr>
      </w:pPr>
      <w:r w:rsidRPr="00E41FB9">
        <w:rPr>
          <w:b/>
          <w:bCs/>
          <w:lang w:val="en-CA"/>
        </w:rPr>
        <w:t>Appendix:</w:t>
      </w:r>
    </w:p>
    <w:p w14:paraId="508625D1" w14:textId="54A42580" w:rsidR="00337EBA" w:rsidRPr="00E41FB9" w:rsidRDefault="00C661E4" w:rsidP="008C6466">
      <w:pPr>
        <w:rPr>
          <w:lang w:val="en-CA"/>
        </w:rPr>
      </w:pPr>
      <w:hyperlink r:id="rId16" w:history="1">
        <w:r w:rsidR="009D35D3" w:rsidRPr="00C661E4">
          <w:rPr>
            <w:rStyle w:val="Hyperlink"/>
            <w:lang w:val="en-CA"/>
          </w:rPr>
          <w:t>Proposal Narrative</w:t>
        </w:r>
      </w:hyperlink>
    </w:p>
    <w:sectPr w:rsidR="00337EBA" w:rsidRPr="00E4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097F" w14:textId="77777777" w:rsidR="005A3A7C" w:rsidRDefault="005A3A7C" w:rsidP="008C6466">
      <w:r>
        <w:separator/>
      </w:r>
    </w:p>
  </w:endnote>
  <w:endnote w:type="continuationSeparator" w:id="0">
    <w:p w14:paraId="196B6740" w14:textId="77777777" w:rsidR="005A3A7C" w:rsidRDefault="005A3A7C" w:rsidP="008C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CCD4" w14:textId="77777777" w:rsidR="005A3A7C" w:rsidRDefault="005A3A7C" w:rsidP="008C6466">
      <w:r>
        <w:separator/>
      </w:r>
    </w:p>
  </w:footnote>
  <w:footnote w:type="continuationSeparator" w:id="0">
    <w:p w14:paraId="7D5BECBF" w14:textId="77777777" w:rsidR="005A3A7C" w:rsidRDefault="005A3A7C" w:rsidP="008C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04B"/>
    <w:multiLevelType w:val="multilevel"/>
    <w:tmpl w:val="636A760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strike w:val="0"/>
        <w:dstrike w:val="0"/>
        <w:u w:val="none"/>
        <w:effect w:val="none"/>
      </w:rPr>
    </w:lvl>
  </w:abstractNum>
  <w:abstractNum w:abstractNumId="1" w15:restartNumberingAfterBreak="0">
    <w:nsid w:val="0A686690"/>
    <w:multiLevelType w:val="hybridMultilevel"/>
    <w:tmpl w:val="117E6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84C0B"/>
    <w:multiLevelType w:val="multilevel"/>
    <w:tmpl w:val="012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03E8A"/>
    <w:multiLevelType w:val="hybridMultilevel"/>
    <w:tmpl w:val="F3408F06"/>
    <w:lvl w:ilvl="0" w:tplc="E54A0A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E14C2"/>
    <w:multiLevelType w:val="multilevel"/>
    <w:tmpl w:val="3742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E1760"/>
    <w:multiLevelType w:val="hybridMultilevel"/>
    <w:tmpl w:val="CB0A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4331"/>
    <w:multiLevelType w:val="hybridMultilevel"/>
    <w:tmpl w:val="BFE669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D15E5"/>
    <w:multiLevelType w:val="hybridMultilevel"/>
    <w:tmpl w:val="633EA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866"/>
    <w:multiLevelType w:val="hybridMultilevel"/>
    <w:tmpl w:val="096A7A82"/>
    <w:lvl w:ilvl="0" w:tplc="7BF8393E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E02096"/>
    <w:multiLevelType w:val="multilevel"/>
    <w:tmpl w:val="A6A0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C5AAF"/>
    <w:multiLevelType w:val="hybridMultilevel"/>
    <w:tmpl w:val="2BEA2A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E531F"/>
    <w:multiLevelType w:val="hybridMultilevel"/>
    <w:tmpl w:val="089224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46586"/>
    <w:multiLevelType w:val="hybridMultilevel"/>
    <w:tmpl w:val="2670F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DE3DFB"/>
    <w:multiLevelType w:val="multilevel"/>
    <w:tmpl w:val="F51E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951DB"/>
    <w:multiLevelType w:val="hybridMultilevel"/>
    <w:tmpl w:val="666A8E16"/>
    <w:lvl w:ilvl="0" w:tplc="E54A0A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45C53"/>
    <w:multiLevelType w:val="hybridMultilevel"/>
    <w:tmpl w:val="A27CED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2792"/>
    <w:multiLevelType w:val="hybridMultilevel"/>
    <w:tmpl w:val="EBC2EF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85E01"/>
    <w:multiLevelType w:val="multilevel"/>
    <w:tmpl w:val="1C9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F5B57"/>
    <w:multiLevelType w:val="multilevel"/>
    <w:tmpl w:val="E77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0C4947"/>
    <w:multiLevelType w:val="hybridMultilevel"/>
    <w:tmpl w:val="E0165A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32A5F"/>
    <w:multiLevelType w:val="hybridMultilevel"/>
    <w:tmpl w:val="8B7820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92CFB"/>
    <w:multiLevelType w:val="hybridMultilevel"/>
    <w:tmpl w:val="B0146B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06AFD"/>
    <w:multiLevelType w:val="multilevel"/>
    <w:tmpl w:val="6850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804872">
    <w:abstractNumId w:val="22"/>
  </w:num>
  <w:num w:numId="2" w16cid:durableId="405611438">
    <w:abstractNumId w:val="9"/>
  </w:num>
  <w:num w:numId="3" w16cid:durableId="11693485">
    <w:abstractNumId w:val="18"/>
  </w:num>
  <w:num w:numId="4" w16cid:durableId="278344648">
    <w:abstractNumId w:val="4"/>
  </w:num>
  <w:num w:numId="5" w16cid:durableId="858543744">
    <w:abstractNumId w:val="17"/>
  </w:num>
  <w:num w:numId="6" w16cid:durableId="713774775">
    <w:abstractNumId w:val="11"/>
  </w:num>
  <w:num w:numId="7" w16cid:durableId="46227483">
    <w:abstractNumId w:val="21"/>
  </w:num>
  <w:num w:numId="8" w16cid:durableId="1695379153">
    <w:abstractNumId w:val="14"/>
  </w:num>
  <w:num w:numId="9" w16cid:durableId="93482765">
    <w:abstractNumId w:val="0"/>
  </w:num>
  <w:num w:numId="10" w16cid:durableId="448932531">
    <w:abstractNumId w:val="20"/>
  </w:num>
  <w:num w:numId="11" w16cid:durableId="553586227">
    <w:abstractNumId w:val="8"/>
  </w:num>
  <w:num w:numId="12" w16cid:durableId="962004502">
    <w:abstractNumId w:val="19"/>
  </w:num>
  <w:num w:numId="13" w16cid:durableId="1498299594">
    <w:abstractNumId w:val="1"/>
  </w:num>
  <w:num w:numId="14" w16cid:durableId="1028070071">
    <w:abstractNumId w:val="3"/>
  </w:num>
  <w:num w:numId="15" w16cid:durableId="653067911">
    <w:abstractNumId w:val="10"/>
  </w:num>
  <w:num w:numId="16" w16cid:durableId="69355459">
    <w:abstractNumId w:val="12"/>
  </w:num>
  <w:num w:numId="17" w16cid:durableId="1518230113">
    <w:abstractNumId w:val="5"/>
  </w:num>
  <w:num w:numId="18" w16cid:durableId="17387473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81981967">
    <w:abstractNumId w:val="7"/>
  </w:num>
  <w:num w:numId="20" w16cid:durableId="2080981546">
    <w:abstractNumId w:val="6"/>
  </w:num>
  <w:num w:numId="21" w16cid:durableId="769740270">
    <w:abstractNumId w:val="15"/>
  </w:num>
  <w:num w:numId="22" w16cid:durableId="1568802373">
    <w:abstractNumId w:val="2"/>
  </w:num>
  <w:num w:numId="23" w16cid:durableId="1381250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E1E36B9-43EC-4F21-AE98-5BA3AB58A100}"/>
    <w:docVar w:name="dgnword-eventsink" w:val="2415611142208"/>
  </w:docVars>
  <w:rsids>
    <w:rsidRoot w:val="002D7CB9"/>
    <w:rsid w:val="0000412B"/>
    <w:rsid w:val="00005FAF"/>
    <w:rsid w:val="000170ED"/>
    <w:rsid w:val="000268E9"/>
    <w:rsid w:val="000422C0"/>
    <w:rsid w:val="00046571"/>
    <w:rsid w:val="00047B56"/>
    <w:rsid w:val="0007259D"/>
    <w:rsid w:val="00075139"/>
    <w:rsid w:val="000A2023"/>
    <w:rsid w:val="000F3908"/>
    <w:rsid w:val="001016F4"/>
    <w:rsid w:val="00142062"/>
    <w:rsid w:val="00143672"/>
    <w:rsid w:val="00152D4B"/>
    <w:rsid w:val="00157A3B"/>
    <w:rsid w:val="001653B6"/>
    <w:rsid w:val="00182578"/>
    <w:rsid w:val="00194B39"/>
    <w:rsid w:val="001B39FC"/>
    <w:rsid w:val="001F09A3"/>
    <w:rsid w:val="002117FA"/>
    <w:rsid w:val="0024439B"/>
    <w:rsid w:val="00271768"/>
    <w:rsid w:val="00274B10"/>
    <w:rsid w:val="0028272C"/>
    <w:rsid w:val="002922BB"/>
    <w:rsid w:val="002A21C8"/>
    <w:rsid w:val="002A40B4"/>
    <w:rsid w:val="002B2C88"/>
    <w:rsid w:val="002D7CB9"/>
    <w:rsid w:val="002E7F43"/>
    <w:rsid w:val="002F06CA"/>
    <w:rsid w:val="0030203B"/>
    <w:rsid w:val="00314CCA"/>
    <w:rsid w:val="00315FC3"/>
    <w:rsid w:val="00337EBA"/>
    <w:rsid w:val="00344898"/>
    <w:rsid w:val="003751F6"/>
    <w:rsid w:val="003801F5"/>
    <w:rsid w:val="00397471"/>
    <w:rsid w:val="003A3B8E"/>
    <w:rsid w:val="003B0641"/>
    <w:rsid w:val="003B1F73"/>
    <w:rsid w:val="003C664D"/>
    <w:rsid w:val="003D3358"/>
    <w:rsid w:val="003E69B2"/>
    <w:rsid w:val="003F629E"/>
    <w:rsid w:val="004600D6"/>
    <w:rsid w:val="0049243B"/>
    <w:rsid w:val="0049570B"/>
    <w:rsid w:val="004A6DEA"/>
    <w:rsid w:val="004B4546"/>
    <w:rsid w:val="004D6EA8"/>
    <w:rsid w:val="004F5938"/>
    <w:rsid w:val="00502CE2"/>
    <w:rsid w:val="00523C2C"/>
    <w:rsid w:val="005348A7"/>
    <w:rsid w:val="00542A41"/>
    <w:rsid w:val="00556406"/>
    <w:rsid w:val="00557FAF"/>
    <w:rsid w:val="0056709E"/>
    <w:rsid w:val="0059768A"/>
    <w:rsid w:val="005A3A7C"/>
    <w:rsid w:val="005B58EE"/>
    <w:rsid w:val="005B6879"/>
    <w:rsid w:val="005D0E37"/>
    <w:rsid w:val="005E14A8"/>
    <w:rsid w:val="005F4D58"/>
    <w:rsid w:val="00607ED5"/>
    <w:rsid w:val="0065096D"/>
    <w:rsid w:val="00652C4E"/>
    <w:rsid w:val="006558A5"/>
    <w:rsid w:val="00656F9F"/>
    <w:rsid w:val="006744CE"/>
    <w:rsid w:val="00677D37"/>
    <w:rsid w:val="00686CA5"/>
    <w:rsid w:val="00697767"/>
    <w:rsid w:val="006A01ED"/>
    <w:rsid w:val="006C16E6"/>
    <w:rsid w:val="006C48D8"/>
    <w:rsid w:val="006F7301"/>
    <w:rsid w:val="007138AA"/>
    <w:rsid w:val="0072344A"/>
    <w:rsid w:val="007252CC"/>
    <w:rsid w:val="007254DC"/>
    <w:rsid w:val="00727FF6"/>
    <w:rsid w:val="00740BF3"/>
    <w:rsid w:val="0074299B"/>
    <w:rsid w:val="00751807"/>
    <w:rsid w:val="00757E7E"/>
    <w:rsid w:val="0076015D"/>
    <w:rsid w:val="00765B7B"/>
    <w:rsid w:val="007678D1"/>
    <w:rsid w:val="007A0070"/>
    <w:rsid w:val="007B20C2"/>
    <w:rsid w:val="007C10FB"/>
    <w:rsid w:val="007C6809"/>
    <w:rsid w:val="007E5147"/>
    <w:rsid w:val="007F2BC8"/>
    <w:rsid w:val="00805B5F"/>
    <w:rsid w:val="00815D7F"/>
    <w:rsid w:val="00817CD1"/>
    <w:rsid w:val="008243AC"/>
    <w:rsid w:val="00830213"/>
    <w:rsid w:val="008333D7"/>
    <w:rsid w:val="008352A8"/>
    <w:rsid w:val="00836E5A"/>
    <w:rsid w:val="00840621"/>
    <w:rsid w:val="008446C4"/>
    <w:rsid w:val="00846A3B"/>
    <w:rsid w:val="00850164"/>
    <w:rsid w:val="0085793F"/>
    <w:rsid w:val="0087692A"/>
    <w:rsid w:val="008829E9"/>
    <w:rsid w:val="008830DE"/>
    <w:rsid w:val="008959B9"/>
    <w:rsid w:val="008A124A"/>
    <w:rsid w:val="008B1CB9"/>
    <w:rsid w:val="008B5D48"/>
    <w:rsid w:val="008B7D88"/>
    <w:rsid w:val="008C0C7B"/>
    <w:rsid w:val="008C1582"/>
    <w:rsid w:val="008C3828"/>
    <w:rsid w:val="008C6466"/>
    <w:rsid w:val="008D053D"/>
    <w:rsid w:val="008D74D3"/>
    <w:rsid w:val="008E02BF"/>
    <w:rsid w:val="008E0F31"/>
    <w:rsid w:val="00900004"/>
    <w:rsid w:val="00911D51"/>
    <w:rsid w:val="00925767"/>
    <w:rsid w:val="00957265"/>
    <w:rsid w:val="00992AF1"/>
    <w:rsid w:val="00993D14"/>
    <w:rsid w:val="009941AE"/>
    <w:rsid w:val="009A49A9"/>
    <w:rsid w:val="009B3C29"/>
    <w:rsid w:val="009C458D"/>
    <w:rsid w:val="009C4CB3"/>
    <w:rsid w:val="009D35D3"/>
    <w:rsid w:val="009E25A3"/>
    <w:rsid w:val="009E3242"/>
    <w:rsid w:val="00A029BF"/>
    <w:rsid w:val="00A06E46"/>
    <w:rsid w:val="00A06E74"/>
    <w:rsid w:val="00A11AD8"/>
    <w:rsid w:val="00A22575"/>
    <w:rsid w:val="00A25990"/>
    <w:rsid w:val="00A332D9"/>
    <w:rsid w:val="00A37C56"/>
    <w:rsid w:val="00A41F31"/>
    <w:rsid w:val="00A51AA1"/>
    <w:rsid w:val="00A61217"/>
    <w:rsid w:val="00A667FE"/>
    <w:rsid w:val="00AA5299"/>
    <w:rsid w:val="00AC2ED0"/>
    <w:rsid w:val="00AC4688"/>
    <w:rsid w:val="00AC554C"/>
    <w:rsid w:val="00AC67E2"/>
    <w:rsid w:val="00AD6D3B"/>
    <w:rsid w:val="00AF0745"/>
    <w:rsid w:val="00B01004"/>
    <w:rsid w:val="00B06E4E"/>
    <w:rsid w:val="00B2319A"/>
    <w:rsid w:val="00B25908"/>
    <w:rsid w:val="00B321FE"/>
    <w:rsid w:val="00B54CD4"/>
    <w:rsid w:val="00B6106D"/>
    <w:rsid w:val="00B805E3"/>
    <w:rsid w:val="00B8247E"/>
    <w:rsid w:val="00B8376B"/>
    <w:rsid w:val="00BB1A95"/>
    <w:rsid w:val="00BD56FB"/>
    <w:rsid w:val="00C001BB"/>
    <w:rsid w:val="00C07DE4"/>
    <w:rsid w:val="00C20466"/>
    <w:rsid w:val="00C20FC6"/>
    <w:rsid w:val="00C25DF8"/>
    <w:rsid w:val="00C54E36"/>
    <w:rsid w:val="00C661E4"/>
    <w:rsid w:val="00C668AC"/>
    <w:rsid w:val="00C679D9"/>
    <w:rsid w:val="00C75213"/>
    <w:rsid w:val="00C90AB1"/>
    <w:rsid w:val="00CA6C84"/>
    <w:rsid w:val="00CB3639"/>
    <w:rsid w:val="00CC332E"/>
    <w:rsid w:val="00CD77C1"/>
    <w:rsid w:val="00CE5CF9"/>
    <w:rsid w:val="00CE7B33"/>
    <w:rsid w:val="00D261EA"/>
    <w:rsid w:val="00D326BD"/>
    <w:rsid w:val="00D45943"/>
    <w:rsid w:val="00D6200A"/>
    <w:rsid w:val="00D7784F"/>
    <w:rsid w:val="00D83777"/>
    <w:rsid w:val="00D84AA9"/>
    <w:rsid w:val="00DA29E2"/>
    <w:rsid w:val="00DB4068"/>
    <w:rsid w:val="00DD735C"/>
    <w:rsid w:val="00DE2EF2"/>
    <w:rsid w:val="00DE56FB"/>
    <w:rsid w:val="00DF1730"/>
    <w:rsid w:val="00DF4E70"/>
    <w:rsid w:val="00E0604B"/>
    <w:rsid w:val="00E12462"/>
    <w:rsid w:val="00E23A95"/>
    <w:rsid w:val="00E244D7"/>
    <w:rsid w:val="00E41FB9"/>
    <w:rsid w:val="00E50748"/>
    <w:rsid w:val="00E804FD"/>
    <w:rsid w:val="00E96C8E"/>
    <w:rsid w:val="00EA4D25"/>
    <w:rsid w:val="00EB00C2"/>
    <w:rsid w:val="00EB5D06"/>
    <w:rsid w:val="00EC18B3"/>
    <w:rsid w:val="00EC19F5"/>
    <w:rsid w:val="00EC51C0"/>
    <w:rsid w:val="00EE3D5D"/>
    <w:rsid w:val="00EF0D69"/>
    <w:rsid w:val="00EF2D35"/>
    <w:rsid w:val="00F062BF"/>
    <w:rsid w:val="00F12E44"/>
    <w:rsid w:val="00F219FE"/>
    <w:rsid w:val="00F45698"/>
    <w:rsid w:val="00F604DE"/>
    <w:rsid w:val="00F6259D"/>
    <w:rsid w:val="00F662FC"/>
    <w:rsid w:val="00F71050"/>
    <w:rsid w:val="00F712EB"/>
    <w:rsid w:val="00F830FA"/>
    <w:rsid w:val="00FB54A9"/>
    <w:rsid w:val="00FC5F6B"/>
    <w:rsid w:val="00FD659B"/>
    <w:rsid w:val="00FF0559"/>
    <w:rsid w:val="00FF2272"/>
    <w:rsid w:val="0EF1C712"/>
    <w:rsid w:val="108762C1"/>
    <w:rsid w:val="16020022"/>
    <w:rsid w:val="282E9C24"/>
    <w:rsid w:val="29BD4DC3"/>
    <w:rsid w:val="2A9DE6D6"/>
    <w:rsid w:val="342FAFB7"/>
    <w:rsid w:val="3490A891"/>
    <w:rsid w:val="41305FCB"/>
    <w:rsid w:val="431F3AFD"/>
    <w:rsid w:val="45429203"/>
    <w:rsid w:val="46FE7CE7"/>
    <w:rsid w:val="48E82FE9"/>
    <w:rsid w:val="4A97A58D"/>
    <w:rsid w:val="4C682C3E"/>
    <w:rsid w:val="50B4AD85"/>
    <w:rsid w:val="52507DE6"/>
    <w:rsid w:val="549A6BAF"/>
    <w:rsid w:val="5907415D"/>
    <w:rsid w:val="62938287"/>
    <w:rsid w:val="6451527B"/>
    <w:rsid w:val="6707ADB8"/>
    <w:rsid w:val="67C05174"/>
    <w:rsid w:val="6AEFEE43"/>
    <w:rsid w:val="6F60E763"/>
    <w:rsid w:val="720179AE"/>
    <w:rsid w:val="78C2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E160"/>
  <w15:docId w15:val="{698ECDE1-B64D-45BE-9391-FED8DC6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66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Title"/>
    <w:next w:val="Normal"/>
    <w:link w:val="Heading1Char"/>
    <w:uiPriority w:val="9"/>
    <w:qFormat/>
    <w:rsid w:val="00DF4E70"/>
    <w:pPr>
      <w:jc w:val="center"/>
      <w:outlineLvl w:val="0"/>
    </w:pPr>
    <w:rPr>
      <w:color w:val="000000" w:themeColor="text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C6466"/>
    <w:pPr>
      <w:spacing w:before="240" w:after="120"/>
      <w:contextualSpacing w:val="0"/>
      <w:jc w:val="left"/>
      <w:outlineLvl w:val="1"/>
    </w:pPr>
    <w:rPr>
      <w:rFonts w:eastAsia="Times New Roman"/>
      <w:b/>
      <w:bCs/>
      <w:color w:val="auto"/>
      <w:sz w:val="32"/>
      <w:szCs w:val="56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E70"/>
    <w:rPr>
      <w:rFonts w:ascii="Arial" w:eastAsiaTheme="majorEastAsia" w:hAnsi="Arial" w:cstheme="majorBidi"/>
      <w:color w:val="000000" w:themeColor="text1"/>
      <w:spacing w:val="5"/>
      <w:kern w:val="28"/>
      <w:sz w:val="44"/>
      <w:szCs w:val="4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56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F9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F9F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9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56F9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6106D"/>
    <w:pPr>
      <w:spacing w:after="300" w:line="240" w:lineRule="auto"/>
      <w:contextualSpacing/>
    </w:pPr>
    <w:rPr>
      <w:rFonts w:eastAsiaTheme="majorEastAsia" w:cstheme="majorBidi"/>
      <w:color w:val="00206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06D"/>
    <w:rPr>
      <w:rFonts w:ascii="Arial" w:eastAsiaTheme="majorEastAsia" w:hAnsi="Arial" w:cstheme="majorBidi"/>
      <w:color w:val="002060"/>
      <w:spacing w:val="5"/>
      <w:kern w:val="28"/>
      <w:sz w:val="28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8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8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92AF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00C2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43A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5908"/>
  </w:style>
  <w:style w:type="character" w:customStyle="1" w:styleId="Heading2Char">
    <w:name w:val="Heading 2 Char"/>
    <w:basedOn w:val="DefaultParagraphFont"/>
    <w:link w:val="Heading2"/>
    <w:uiPriority w:val="9"/>
    <w:rsid w:val="008C6466"/>
    <w:rPr>
      <w:rFonts w:ascii="Arial" w:eastAsia="Times New Roman" w:hAnsi="Arial" w:cstheme="majorBidi"/>
      <w:b/>
      <w:bCs/>
      <w:spacing w:val="5"/>
      <w:kern w:val="28"/>
      <w:sz w:val="32"/>
      <w:szCs w:val="56"/>
      <w:lang w:val="en-GB" w:eastAsia="fr-BE"/>
    </w:rPr>
  </w:style>
  <w:style w:type="paragraph" w:styleId="TOCHeading">
    <w:name w:val="TOC Heading"/>
    <w:basedOn w:val="Heading1"/>
    <w:next w:val="Normal"/>
    <w:uiPriority w:val="39"/>
    <w:unhideWhenUsed/>
    <w:qFormat/>
    <w:rsid w:val="00DF4E70"/>
    <w:pPr>
      <w:keepNext/>
      <w:keepLines/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color w:val="365F91" w:themeColor="accent1" w:themeShade="BF"/>
      <w:spacing w:val="0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F4E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F4E7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iu.org.u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f-feph.org/projects/empower-ukrain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f-feph.org/content/uploads/2025/05/1.-Empower-Extension-Application-Form-Revised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phillipa.tucker@edf-feph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467fe-ee27-498a-abbb-350178a6aae3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DBD27FDBBB4F9BB6C93BBEAEBEC7" ma:contentTypeVersion="11" ma:contentTypeDescription="Create a new document." ma:contentTypeScope="" ma:versionID="ca7a17dc804b0e86bcecdc99897c00d0">
  <xsd:schema xmlns:xsd="http://www.w3.org/2001/XMLSchema" xmlns:xs="http://www.w3.org/2001/XMLSchema" xmlns:p="http://schemas.microsoft.com/office/2006/metadata/properties" xmlns:ns2="e00467fe-ee27-498a-abbb-350178a6aae3" xmlns:ns3="252f4827-23ce-43c5-a232-6be14f1d3f55" targetNamespace="http://schemas.microsoft.com/office/2006/metadata/properties" ma:root="true" ma:fieldsID="be17a9f548ccb11f6e84f3fc82ab439f" ns2:_="" ns3:_="">
    <xsd:import namespace="e00467fe-ee27-498a-abbb-350178a6aae3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467fe-ee27-498a-abbb-350178a6a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459324-2e4a-4847-a6ac-edcf2b3bdcf9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9A016-83A9-4938-9C65-02E356FB522E}">
  <ds:schemaRefs>
    <ds:schemaRef ds:uri="http://schemas.microsoft.com/office/2006/metadata/properties"/>
    <ds:schemaRef ds:uri="http://schemas.microsoft.com/office/infopath/2007/PartnerControls"/>
    <ds:schemaRef ds:uri="e00467fe-ee27-498a-abbb-350178a6aae3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E6B21701-749B-40E9-866C-0A5F204E8E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C6699C-35B6-4677-A006-3AD11FAE2A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12194-0A49-4CC5-A2D4-AD9008D01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467fe-ee27-498a-abbb-350178a6aae3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cp:lastModifiedBy>Phillipa Tucker</cp:lastModifiedBy>
  <cp:revision>10</cp:revision>
  <dcterms:created xsi:type="dcterms:W3CDTF">2025-05-13T15:21:00Z</dcterms:created>
  <dcterms:modified xsi:type="dcterms:W3CDTF">2025-05-16T11:58:00Z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0x010100AE80DBD27FDBBB4F9BB6C93BBEAEBEC7</vt:lpwstr>
  </property>
  <property fmtid="{D5CDD505-2E9C-101B-9397-08002B2CF9AE}" pid="3" name="MediaServiceImageTags">
    <vt:lpwstr/>
  </property>
</Properties>
</file>