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7700" w14:textId="11FB68CB" w:rsidR="000C4BA1" w:rsidRDefault="00E92F2B" w:rsidP="4706B062">
      <w:pPr>
        <w:pStyle w:val="Heading1"/>
        <w:spacing w:before="480" w:after="0" w:line="276" w:lineRule="auto"/>
        <w:jc w:val="center"/>
        <w:rPr>
          <w:rFonts w:ascii="Arial" w:eastAsia="Arial" w:hAnsi="Arial" w:cs="Arial"/>
          <w:b/>
          <w:bCs/>
          <w:color w:val="0A77B3"/>
          <w:sz w:val="28"/>
          <w:szCs w:val="28"/>
          <w:lang w:val="en-GB"/>
        </w:rPr>
      </w:pPr>
      <w:r>
        <w:rPr>
          <w:rFonts w:ascii="Arial" w:eastAsia="Arial" w:hAnsi="Arial" w:cs="Arial"/>
          <w:b/>
          <w:bCs/>
          <w:color w:val="0A77B3"/>
          <w:sz w:val="28"/>
          <w:szCs w:val="28"/>
          <w:lang w:val="en-GB"/>
        </w:rPr>
        <w:t>Finances update</w:t>
      </w:r>
    </w:p>
    <w:p w14:paraId="7C0A1184" w14:textId="2B1FCA47" w:rsidR="000C4BA1" w:rsidRDefault="5AC93688" w:rsidP="4706B062">
      <w:pPr>
        <w:pStyle w:val="IntenseQuote"/>
        <w:pBdr>
          <w:top w:val="single" w:sz="8" w:space="10" w:color="000000"/>
          <w:bottom w:val="single" w:sz="8" w:space="0" w:color="000000"/>
        </w:pBdr>
        <w:spacing w:before="240" w:after="240" w:line="300" w:lineRule="auto"/>
        <w:ind w:firstLine="1010"/>
        <w:jc w:val="both"/>
      </w:pPr>
      <w:r w:rsidRPr="4706B062">
        <w:rPr>
          <w:rFonts w:ascii="Arial" w:eastAsia="Arial" w:hAnsi="Arial" w:cs="Arial"/>
          <w:b/>
          <w:bCs/>
          <w:i w:val="0"/>
          <w:iCs w:val="0"/>
          <w:sz w:val="22"/>
          <w:szCs w:val="22"/>
        </w:rPr>
        <w:t xml:space="preserve">         </w:t>
      </w:r>
      <w:r w:rsidRPr="4706B062">
        <w:rPr>
          <w:rFonts w:ascii="Arial" w:eastAsia="Arial" w:hAnsi="Arial" w:cs="Arial"/>
          <w:b/>
          <w:bCs/>
          <w:i w:val="0"/>
          <w:iCs w:val="0"/>
          <w:color w:val="4C94D8" w:themeColor="text2" w:themeTint="80"/>
          <w:sz w:val="22"/>
          <w:szCs w:val="22"/>
        </w:rPr>
        <w:t xml:space="preserve">           </w:t>
      </w:r>
      <w:r w:rsidRPr="4706B062">
        <w:rPr>
          <w:rFonts w:ascii="Arial" w:eastAsia="Arial" w:hAnsi="Arial" w:cs="Arial"/>
          <w:b/>
          <w:bCs/>
          <w:i w:val="0"/>
          <w:iCs w:val="0"/>
          <w:color w:val="4C94D8" w:themeColor="text2" w:themeTint="80"/>
        </w:rPr>
        <w:t xml:space="preserve">Document for information </w:t>
      </w:r>
    </w:p>
    <w:p w14:paraId="55E8311D" w14:textId="5C3676F1" w:rsidR="000C4BA1" w:rsidRDefault="5AC93688" w:rsidP="6294AC3B">
      <w:pPr>
        <w:pStyle w:val="Heading2"/>
        <w:spacing w:before="200" w:after="240" w:line="276" w:lineRule="auto"/>
      </w:pPr>
      <w:r w:rsidRPr="6294AC3B">
        <w:rPr>
          <w:rFonts w:ascii="Arial" w:eastAsia="Arial" w:hAnsi="Arial" w:cs="Arial"/>
          <w:b/>
          <w:bCs/>
          <w:color w:val="0A77B3"/>
          <w:sz w:val="24"/>
          <w:szCs w:val="24"/>
        </w:rPr>
        <w:t>Purpose of this item</w:t>
      </w:r>
    </w:p>
    <w:p w14:paraId="3C2080B0" w14:textId="47903AD7" w:rsidR="000C4BA1" w:rsidRDefault="5AC93688" w:rsidP="4706B062">
      <w:pPr>
        <w:spacing w:after="200" w:line="360" w:lineRule="auto"/>
        <w:rPr>
          <w:rFonts w:ascii="Arial" w:eastAsia="Arial" w:hAnsi="Arial" w:cs="Arial"/>
        </w:rPr>
      </w:pPr>
      <w:r w:rsidRPr="1B3CEC72">
        <w:rPr>
          <w:rFonts w:ascii="Arial" w:eastAsia="Arial" w:hAnsi="Arial" w:cs="Arial"/>
        </w:rPr>
        <w:t xml:space="preserve">To update the Executive on the EDF </w:t>
      </w:r>
      <w:r w:rsidR="00E92F2B">
        <w:rPr>
          <w:rFonts w:ascii="Arial" w:eastAsia="Arial" w:hAnsi="Arial" w:cs="Arial"/>
        </w:rPr>
        <w:t>finances for the first 6 months</w:t>
      </w:r>
    </w:p>
    <w:p w14:paraId="03032AF4" w14:textId="5CACE3D1" w:rsidR="000C4BA1" w:rsidRDefault="5AC93688" w:rsidP="6294AC3B">
      <w:pPr>
        <w:pStyle w:val="Heading2"/>
        <w:spacing w:before="200" w:after="240" w:line="276" w:lineRule="auto"/>
      </w:pPr>
      <w:r w:rsidRPr="4706B062">
        <w:rPr>
          <w:rFonts w:ascii="Arial" w:eastAsia="Arial" w:hAnsi="Arial" w:cs="Arial"/>
          <w:b/>
          <w:bCs/>
          <w:color w:val="0A77B3"/>
          <w:sz w:val="24"/>
          <w:szCs w:val="24"/>
        </w:rPr>
        <w:t xml:space="preserve">Questions for the Executive Committee </w:t>
      </w:r>
    </w:p>
    <w:p w14:paraId="66CF8FAE" w14:textId="6AF190F7" w:rsidR="5AC93688" w:rsidRDefault="5AC93688" w:rsidP="4706B062">
      <w:pPr>
        <w:pStyle w:val="ListParagraph"/>
        <w:numPr>
          <w:ilvl w:val="0"/>
          <w:numId w:val="2"/>
        </w:numPr>
      </w:pPr>
      <w:r w:rsidRPr="4706B062">
        <w:t xml:space="preserve">Do you have questions </w:t>
      </w:r>
      <w:r w:rsidR="00E92F2B">
        <w:t>on our financial situation, or the documents?</w:t>
      </w:r>
    </w:p>
    <w:p w14:paraId="387E91D9" w14:textId="58A11BDA" w:rsidR="000C4BA1" w:rsidRDefault="5AC93688" w:rsidP="6294AC3B">
      <w:pPr>
        <w:pStyle w:val="Heading2"/>
        <w:spacing w:before="200" w:after="240" w:line="276" w:lineRule="auto"/>
        <w:rPr>
          <w:rFonts w:ascii="Arial" w:eastAsia="Arial" w:hAnsi="Arial" w:cs="Arial"/>
          <w:b/>
          <w:bCs/>
          <w:color w:val="0A77B3"/>
          <w:sz w:val="24"/>
          <w:szCs w:val="24"/>
        </w:rPr>
      </w:pPr>
      <w:r w:rsidRPr="4706B062">
        <w:rPr>
          <w:rFonts w:ascii="Arial" w:eastAsia="Arial" w:hAnsi="Arial" w:cs="Arial"/>
          <w:b/>
          <w:bCs/>
          <w:color w:val="0A77B3"/>
          <w:sz w:val="24"/>
          <w:szCs w:val="24"/>
        </w:rPr>
        <w:t>Introduction</w:t>
      </w:r>
    </w:p>
    <w:p w14:paraId="6D0650A9" w14:textId="06D9CD3F" w:rsidR="006A06C2" w:rsidRDefault="006F5DA9" w:rsidP="006A06C2">
      <w:r>
        <w:t>The three documents provide an update on EDF income, expenses, grants and cash receivable at this point. These can be presented in as much detail as the executive wishes during the meeting.</w:t>
      </w:r>
    </w:p>
    <w:p w14:paraId="5CCA3F98" w14:textId="2A00C96C" w:rsidR="006F5DA9" w:rsidRDefault="006F5DA9" w:rsidP="006A06C2">
      <w:r>
        <w:t xml:space="preserve">Since the AGA we have continued to progress </w:t>
      </w:r>
      <w:r w:rsidR="00E41CC3">
        <w:t xml:space="preserve">our financial procedures: </w:t>
      </w:r>
    </w:p>
    <w:p w14:paraId="4673E8EC" w14:textId="2D254AE9" w:rsidR="00E41CC3" w:rsidRDefault="00E41CC3" w:rsidP="00E41CC3">
      <w:pPr>
        <w:pStyle w:val="ListParagraph"/>
        <w:numPr>
          <w:ilvl w:val="0"/>
          <w:numId w:val="4"/>
        </w:numPr>
      </w:pPr>
      <w:r>
        <w:t>Our banking has been updated- we have installed mandatory 2 signatures for payments and are removing superfluous services from our accounts</w:t>
      </w:r>
      <w:r w:rsidR="00DC05D2">
        <w:t xml:space="preserve">. </w:t>
      </w:r>
    </w:p>
    <w:p w14:paraId="3FFC916E" w14:textId="12DCB630" w:rsidR="00DC05D2" w:rsidRDefault="00DC05D2" w:rsidP="00E41CC3">
      <w:pPr>
        <w:pStyle w:val="ListParagraph"/>
        <w:numPr>
          <w:ilvl w:val="0"/>
          <w:numId w:val="4"/>
        </w:numPr>
      </w:pPr>
      <w:r>
        <w:t>We still have no</w:t>
      </w:r>
      <w:r w:rsidR="005420EB">
        <w:t>t</w:t>
      </w:r>
      <w:r>
        <w:t xml:space="preserve"> closed our CERV grant for 2024- you will note there is a still a considerable transfer due from the EC, but </w:t>
      </w:r>
      <w:r w:rsidR="00264F4F">
        <w:t xml:space="preserve">there are issues which we are trying to resolve to ensure this. </w:t>
      </w:r>
    </w:p>
    <w:p w14:paraId="1992F12B" w14:textId="6BFEFE86" w:rsidR="00264F4F" w:rsidRDefault="00264F4F" w:rsidP="00E41CC3">
      <w:pPr>
        <w:pStyle w:val="ListParagraph"/>
        <w:numPr>
          <w:ilvl w:val="0"/>
          <w:numId w:val="4"/>
        </w:numPr>
      </w:pPr>
      <w:r>
        <w:t xml:space="preserve">Our </w:t>
      </w:r>
      <w:r w:rsidR="005420EB">
        <w:t xml:space="preserve">un restricted </w:t>
      </w:r>
      <w:r>
        <w:t>income remains strong</w:t>
      </w:r>
    </w:p>
    <w:p w14:paraId="31C4AFAD" w14:textId="2663B507" w:rsidR="00264F4F" w:rsidRDefault="00264F4F" w:rsidP="00E41CC3">
      <w:pPr>
        <w:pStyle w:val="ListParagraph"/>
        <w:numPr>
          <w:ilvl w:val="0"/>
          <w:numId w:val="4"/>
        </w:numPr>
      </w:pPr>
      <w:r>
        <w:t>Our expense are down- mainly due to HR cuts</w:t>
      </w:r>
      <w:r w:rsidR="00FF3C58">
        <w:t xml:space="preserve">, which enable us to foresee a better balance on </w:t>
      </w:r>
      <w:r w:rsidR="005420EB">
        <w:t xml:space="preserve">our </w:t>
      </w:r>
      <w:r w:rsidR="00FF3C58">
        <w:t>2025</w:t>
      </w:r>
      <w:r w:rsidR="005420EB">
        <w:t xml:space="preserve"> accounts</w:t>
      </w:r>
      <w:r w:rsidR="00FF3C58">
        <w:t xml:space="preserve">. However, we will still work </w:t>
      </w:r>
      <w:r w:rsidR="005420EB">
        <w:t xml:space="preserve">hard to increase our unrestricted </w:t>
      </w:r>
      <w:r w:rsidR="00FF3C58">
        <w:t>income, and continue to take steps to explore reductions in costs</w:t>
      </w:r>
      <w:r w:rsidR="005420EB">
        <w:t xml:space="preserve">. </w:t>
      </w:r>
    </w:p>
    <w:p w14:paraId="3732DCE1" w14:textId="5A249386" w:rsidR="00654D6D" w:rsidRPr="006A06C2" w:rsidRDefault="00654D6D" w:rsidP="00E41CC3">
      <w:pPr>
        <w:pStyle w:val="ListParagraph"/>
        <w:numPr>
          <w:ilvl w:val="0"/>
          <w:numId w:val="4"/>
        </w:numPr>
      </w:pPr>
      <w:r>
        <w:t>We are exploring options for a new ,better, more automated and efficient accounting system</w:t>
      </w:r>
      <w:r w:rsidR="005420EB">
        <w:t>.</w:t>
      </w:r>
    </w:p>
    <w:sectPr w:rsidR="00654D6D" w:rsidRPr="006A0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0880"/>
    <w:multiLevelType w:val="hybridMultilevel"/>
    <w:tmpl w:val="F210D730"/>
    <w:lvl w:ilvl="0" w:tplc="C7A23D4A">
      <w:start w:val="1"/>
      <w:numFmt w:val="bullet"/>
      <w:lvlText w:val=""/>
      <w:lvlJc w:val="left"/>
      <w:pPr>
        <w:ind w:left="720" w:hanging="360"/>
      </w:pPr>
      <w:rPr>
        <w:rFonts w:ascii="Symbol" w:hAnsi="Symbol" w:hint="default"/>
      </w:rPr>
    </w:lvl>
    <w:lvl w:ilvl="1" w:tplc="B120C64C">
      <w:start w:val="1"/>
      <w:numFmt w:val="bullet"/>
      <w:lvlText w:val="o"/>
      <w:lvlJc w:val="left"/>
      <w:pPr>
        <w:ind w:left="1440" w:hanging="360"/>
      </w:pPr>
      <w:rPr>
        <w:rFonts w:ascii="Courier New" w:hAnsi="Courier New" w:hint="default"/>
      </w:rPr>
    </w:lvl>
    <w:lvl w:ilvl="2" w:tplc="0EFEA61E">
      <w:start w:val="1"/>
      <w:numFmt w:val="bullet"/>
      <w:lvlText w:val=""/>
      <w:lvlJc w:val="left"/>
      <w:pPr>
        <w:ind w:left="2160" w:hanging="360"/>
      </w:pPr>
      <w:rPr>
        <w:rFonts w:ascii="Wingdings" w:hAnsi="Wingdings" w:hint="default"/>
      </w:rPr>
    </w:lvl>
    <w:lvl w:ilvl="3" w:tplc="4F4204E6">
      <w:start w:val="1"/>
      <w:numFmt w:val="bullet"/>
      <w:lvlText w:val=""/>
      <w:lvlJc w:val="left"/>
      <w:pPr>
        <w:ind w:left="2880" w:hanging="360"/>
      </w:pPr>
      <w:rPr>
        <w:rFonts w:ascii="Symbol" w:hAnsi="Symbol" w:hint="default"/>
      </w:rPr>
    </w:lvl>
    <w:lvl w:ilvl="4" w:tplc="24DEB940">
      <w:start w:val="1"/>
      <w:numFmt w:val="bullet"/>
      <w:lvlText w:val="o"/>
      <w:lvlJc w:val="left"/>
      <w:pPr>
        <w:ind w:left="3600" w:hanging="360"/>
      </w:pPr>
      <w:rPr>
        <w:rFonts w:ascii="Courier New" w:hAnsi="Courier New" w:hint="default"/>
      </w:rPr>
    </w:lvl>
    <w:lvl w:ilvl="5" w:tplc="5A6448C0">
      <w:start w:val="1"/>
      <w:numFmt w:val="bullet"/>
      <w:lvlText w:val=""/>
      <w:lvlJc w:val="left"/>
      <w:pPr>
        <w:ind w:left="4320" w:hanging="360"/>
      </w:pPr>
      <w:rPr>
        <w:rFonts w:ascii="Wingdings" w:hAnsi="Wingdings" w:hint="default"/>
      </w:rPr>
    </w:lvl>
    <w:lvl w:ilvl="6" w:tplc="3FD89298">
      <w:start w:val="1"/>
      <w:numFmt w:val="bullet"/>
      <w:lvlText w:val=""/>
      <w:lvlJc w:val="left"/>
      <w:pPr>
        <w:ind w:left="5040" w:hanging="360"/>
      </w:pPr>
      <w:rPr>
        <w:rFonts w:ascii="Symbol" w:hAnsi="Symbol" w:hint="default"/>
      </w:rPr>
    </w:lvl>
    <w:lvl w:ilvl="7" w:tplc="41E8CD3E">
      <w:start w:val="1"/>
      <w:numFmt w:val="bullet"/>
      <w:lvlText w:val="o"/>
      <w:lvlJc w:val="left"/>
      <w:pPr>
        <w:ind w:left="5760" w:hanging="360"/>
      </w:pPr>
      <w:rPr>
        <w:rFonts w:ascii="Courier New" w:hAnsi="Courier New" w:hint="default"/>
      </w:rPr>
    </w:lvl>
    <w:lvl w:ilvl="8" w:tplc="3F9EE54E">
      <w:start w:val="1"/>
      <w:numFmt w:val="bullet"/>
      <w:lvlText w:val=""/>
      <w:lvlJc w:val="left"/>
      <w:pPr>
        <w:ind w:left="6480" w:hanging="360"/>
      </w:pPr>
      <w:rPr>
        <w:rFonts w:ascii="Wingdings" w:hAnsi="Wingdings" w:hint="default"/>
      </w:rPr>
    </w:lvl>
  </w:abstractNum>
  <w:abstractNum w:abstractNumId="1" w15:restartNumberingAfterBreak="0">
    <w:nsid w:val="209A7ECF"/>
    <w:multiLevelType w:val="hybridMultilevel"/>
    <w:tmpl w:val="28A6B0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8AA9B24"/>
    <w:multiLevelType w:val="hybridMultilevel"/>
    <w:tmpl w:val="115C3ADC"/>
    <w:lvl w:ilvl="0" w:tplc="7BBA29CE">
      <w:start w:val="1"/>
      <w:numFmt w:val="bullet"/>
      <w:lvlText w:val=""/>
      <w:lvlJc w:val="left"/>
      <w:pPr>
        <w:ind w:left="720" w:hanging="360"/>
      </w:pPr>
      <w:rPr>
        <w:rFonts w:ascii="Symbol" w:hAnsi="Symbol" w:hint="default"/>
      </w:rPr>
    </w:lvl>
    <w:lvl w:ilvl="1" w:tplc="52AAA876">
      <w:start w:val="1"/>
      <w:numFmt w:val="bullet"/>
      <w:lvlText w:val="o"/>
      <w:lvlJc w:val="left"/>
      <w:pPr>
        <w:ind w:left="1440" w:hanging="360"/>
      </w:pPr>
      <w:rPr>
        <w:rFonts w:ascii="Courier New" w:hAnsi="Courier New" w:hint="default"/>
      </w:rPr>
    </w:lvl>
    <w:lvl w:ilvl="2" w:tplc="3E56E9C8">
      <w:start w:val="1"/>
      <w:numFmt w:val="bullet"/>
      <w:lvlText w:val=""/>
      <w:lvlJc w:val="left"/>
      <w:pPr>
        <w:ind w:left="2160" w:hanging="360"/>
      </w:pPr>
      <w:rPr>
        <w:rFonts w:ascii="Wingdings" w:hAnsi="Wingdings" w:hint="default"/>
      </w:rPr>
    </w:lvl>
    <w:lvl w:ilvl="3" w:tplc="26004F3C">
      <w:start w:val="1"/>
      <w:numFmt w:val="bullet"/>
      <w:lvlText w:val=""/>
      <w:lvlJc w:val="left"/>
      <w:pPr>
        <w:ind w:left="2880" w:hanging="360"/>
      </w:pPr>
      <w:rPr>
        <w:rFonts w:ascii="Symbol" w:hAnsi="Symbol" w:hint="default"/>
      </w:rPr>
    </w:lvl>
    <w:lvl w:ilvl="4" w:tplc="0CEAE522">
      <w:start w:val="1"/>
      <w:numFmt w:val="bullet"/>
      <w:lvlText w:val="o"/>
      <w:lvlJc w:val="left"/>
      <w:pPr>
        <w:ind w:left="3600" w:hanging="360"/>
      </w:pPr>
      <w:rPr>
        <w:rFonts w:ascii="Courier New" w:hAnsi="Courier New" w:hint="default"/>
      </w:rPr>
    </w:lvl>
    <w:lvl w:ilvl="5" w:tplc="D0B8B108">
      <w:start w:val="1"/>
      <w:numFmt w:val="bullet"/>
      <w:lvlText w:val=""/>
      <w:lvlJc w:val="left"/>
      <w:pPr>
        <w:ind w:left="4320" w:hanging="360"/>
      </w:pPr>
      <w:rPr>
        <w:rFonts w:ascii="Wingdings" w:hAnsi="Wingdings" w:hint="default"/>
      </w:rPr>
    </w:lvl>
    <w:lvl w:ilvl="6" w:tplc="124C456E">
      <w:start w:val="1"/>
      <w:numFmt w:val="bullet"/>
      <w:lvlText w:val=""/>
      <w:lvlJc w:val="left"/>
      <w:pPr>
        <w:ind w:left="5040" w:hanging="360"/>
      </w:pPr>
      <w:rPr>
        <w:rFonts w:ascii="Symbol" w:hAnsi="Symbol" w:hint="default"/>
      </w:rPr>
    </w:lvl>
    <w:lvl w:ilvl="7" w:tplc="002E21E2">
      <w:start w:val="1"/>
      <w:numFmt w:val="bullet"/>
      <w:lvlText w:val="o"/>
      <w:lvlJc w:val="left"/>
      <w:pPr>
        <w:ind w:left="5760" w:hanging="360"/>
      </w:pPr>
      <w:rPr>
        <w:rFonts w:ascii="Courier New" w:hAnsi="Courier New" w:hint="default"/>
      </w:rPr>
    </w:lvl>
    <w:lvl w:ilvl="8" w:tplc="53BE29C2">
      <w:start w:val="1"/>
      <w:numFmt w:val="bullet"/>
      <w:lvlText w:val=""/>
      <w:lvlJc w:val="left"/>
      <w:pPr>
        <w:ind w:left="6480" w:hanging="360"/>
      </w:pPr>
      <w:rPr>
        <w:rFonts w:ascii="Wingdings" w:hAnsi="Wingdings" w:hint="default"/>
      </w:rPr>
    </w:lvl>
  </w:abstractNum>
  <w:abstractNum w:abstractNumId="3" w15:restartNumberingAfterBreak="0">
    <w:nsid w:val="56D36CB9"/>
    <w:multiLevelType w:val="hybridMultilevel"/>
    <w:tmpl w:val="C876042A"/>
    <w:lvl w:ilvl="0" w:tplc="25AA486A">
      <w:start w:val="1"/>
      <w:numFmt w:val="bullet"/>
      <w:lvlText w:val=""/>
      <w:lvlJc w:val="left"/>
      <w:pPr>
        <w:ind w:left="720" w:hanging="360"/>
      </w:pPr>
      <w:rPr>
        <w:rFonts w:ascii="Symbol" w:hAnsi="Symbol" w:hint="default"/>
      </w:rPr>
    </w:lvl>
    <w:lvl w:ilvl="1" w:tplc="8EC6E992">
      <w:start w:val="1"/>
      <w:numFmt w:val="bullet"/>
      <w:lvlText w:val="o"/>
      <w:lvlJc w:val="left"/>
      <w:pPr>
        <w:ind w:left="1440" w:hanging="360"/>
      </w:pPr>
      <w:rPr>
        <w:rFonts w:ascii="Courier New" w:hAnsi="Courier New" w:hint="default"/>
      </w:rPr>
    </w:lvl>
    <w:lvl w:ilvl="2" w:tplc="06FC3440">
      <w:start w:val="1"/>
      <w:numFmt w:val="bullet"/>
      <w:lvlText w:val=""/>
      <w:lvlJc w:val="left"/>
      <w:pPr>
        <w:ind w:left="2160" w:hanging="360"/>
      </w:pPr>
      <w:rPr>
        <w:rFonts w:ascii="Wingdings" w:hAnsi="Wingdings" w:hint="default"/>
      </w:rPr>
    </w:lvl>
    <w:lvl w:ilvl="3" w:tplc="DB1EAED8">
      <w:start w:val="1"/>
      <w:numFmt w:val="bullet"/>
      <w:lvlText w:val=""/>
      <w:lvlJc w:val="left"/>
      <w:pPr>
        <w:ind w:left="2880" w:hanging="360"/>
      </w:pPr>
      <w:rPr>
        <w:rFonts w:ascii="Symbol" w:hAnsi="Symbol" w:hint="default"/>
      </w:rPr>
    </w:lvl>
    <w:lvl w:ilvl="4" w:tplc="36FE2E30">
      <w:start w:val="1"/>
      <w:numFmt w:val="bullet"/>
      <w:lvlText w:val="o"/>
      <w:lvlJc w:val="left"/>
      <w:pPr>
        <w:ind w:left="3600" w:hanging="360"/>
      </w:pPr>
      <w:rPr>
        <w:rFonts w:ascii="Courier New" w:hAnsi="Courier New" w:hint="default"/>
      </w:rPr>
    </w:lvl>
    <w:lvl w:ilvl="5" w:tplc="4AC02BE0">
      <w:start w:val="1"/>
      <w:numFmt w:val="bullet"/>
      <w:lvlText w:val=""/>
      <w:lvlJc w:val="left"/>
      <w:pPr>
        <w:ind w:left="4320" w:hanging="360"/>
      </w:pPr>
      <w:rPr>
        <w:rFonts w:ascii="Wingdings" w:hAnsi="Wingdings" w:hint="default"/>
      </w:rPr>
    </w:lvl>
    <w:lvl w:ilvl="6" w:tplc="7B667B04">
      <w:start w:val="1"/>
      <w:numFmt w:val="bullet"/>
      <w:lvlText w:val=""/>
      <w:lvlJc w:val="left"/>
      <w:pPr>
        <w:ind w:left="5040" w:hanging="360"/>
      </w:pPr>
      <w:rPr>
        <w:rFonts w:ascii="Symbol" w:hAnsi="Symbol" w:hint="default"/>
      </w:rPr>
    </w:lvl>
    <w:lvl w:ilvl="7" w:tplc="D82EFCA6">
      <w:start w:val="1"/>
      <w:numFmt w:val="bullet"/>
      <w:lvlText w:val="o"/>
      <w:lvlJc w:val="left"/>
      <w:pPr>
        <w:ind w:left="5760" w:hanging="360"/>
      </w:pPr>
      <w:rPr>
        <w:rFonts w:ascii="Courier New" w:hAnsi="Courier New" w:hint="default"/>
      </w:rPr>
    </w:lvl>
    <w:lvl w:ilvl="8" w:tplc="3162C30A">
      <w:start w:val="1"/>
      <w:numFmt w:val="bullet"/>
      <w:lvlText w:val=""/>
      <w:lvlJc w:val="left"/>
      <w:pPr>
        <w:ind w:left="6480" w:hanging="360"/>
      </w:pPr>
      <w:rPr>
        <w:rFonts w:ascii="Wingdings" w:hAnsi="Wingdings" w:hint="default"/>
      </w:rPr>
    </w:lvl>
  </w:abstractNum>
  <w:num w:numId="1" w16cid:durableId="1783722853">
    <w:abstractNumId w:val="2"/>
  </w:num>
  <w:num w:numId="2" w16cid:durableId="2036998468">
    <w:abstractNumId w:val="0"/>
  </w:num>
  <w:num w:numId="3" w16cid:durableId="539440451">
    <w:abstractNumId w:val="3"/>
  </w:num>
  <w:num w:numId="4" w16cid:durableId="289098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D658C3"/>
    <w:rsid w:val="000C4BA1"/>
    <w:rsid w:val="000FA92D"/>
    <w:rsid w:val="00264F4F"/>
    <w:rsid w:val="002F2145"/>
    <w:rsid w:val="005420EB"/>
    <w:rsid w:val="00654D6D"/>
    <w:rsid w:val="006A06C2"/>
    <w:rsid w:val="006F5DA9"/>
    <w:rsid w:val="00DC05D2"/>
    <w:rsid w:val="00E41CC3"/>
    <w:rsid w:val="00E65DE7"/>
    <w:rsid w:val="00E92F2B"/>
    <w:rsid w:val="00FF3C58"/>
    <w:rsid w:val="0190900D"/>
    <w:rsid w:val="01C556D9"/>
    <w:rsid w:val="0450BF88"/>
    <w:rsid w:val="0607BE73"/>
    <w:rsid w:val="07F9B216"/>
    <w:rsid w:val="0CED52A0"/>
    <w:rsid w:val="0ED3F83A"/>
    <w:rsid w:val="11AE0BCF"/>
    <w:rsid w:val="17167523"/>
    <w:rsid w:val="17D5CC05"/>
    <w:rsid w:val="19C76205"/>
    <w:rsid w:val="1B3CEC72"/>
    <w:rsid w:val="1B8B9234"/>
    <w:rsid w:val="1CE8C0D5"/>
    <w:rsid w:val="1D7E50DB"/>
    <w:rsid w:val="1F8E12DD"/>
    <w:rsid w:val="234776AF"/>
    <w:rsid w:val="24A7B496"/>
    <w:rsid w:val="27E926E8"/>
    <w:rsid w:val="2A6643F7"/>
    <w:rsid w:val="2C36DB9D"/>
    <w:rsid w:val="2F22098D"/>
    <w:rsid w:val="3136D2AE"/>
    <w:rsid w:val="32C81A35"/>
    <w:rsid w:val="32D665C7"/>
    <w:rsid w:val="35BD274E"/>
    <w:rsid w:val="3826283E"/>
    <w:rsid w:val="387F7539"/>
    <w:rsid w:val="39A03F55"/>
    <w:rsid w:val="3A23152C"/>
    <w:rsid w:val="3B96B341"/>
    <w:rsid w:val="42A0D4EA"/>
    <w:rsid w:val="42C15488"/>
    <w:rsid w:val="46161071"/>
    <w:rsid w:val="4706B062"/>
    <w:rsid w:val="4AEA5976"/>
    <w:rsid w:val="56756349"/>
    <w:rsid w:val="589AB8D8"/>
    <w:rsid w:val="5971B16E"/>
    <w:rsid w:val="5AC93688"/>
    <w:rsid w:val="5ADB4C6E"/>
    <w:rsid w:val="5BD658C3"/>
    <w:rsid w:val="5EAA0A56"/>
    <w:rsid w:val="61519F16"/>
    <w:rsid w:val="6294AC3B"/>
    <w:rsid w:val="643DC05A"/>
    <w:rsid w:val="64FAE6D0"/>
    <w:rsid w:val="6593A029"/>
    <w:rsid w:val="659684E3"/>
    <w:rsid w:val="66BEDF1B"/>
    <w:rsid w:val="67EB5E2D"/>
    <w:rsid w:val="6B7C57A7"/>
    <w:rsid w:val="70026744"/>
    <w:rsid w:val="75739EE0"/>
    <w:rsid w:val="75B5179B"/>
    <w:rsid w:val="77086667"/>
    <w:rsid w:val="7A274F4F"/>
    <w:rsid w:val="7B1DA22E"/>
    <w:rsid w:val="7BB750F1"/>
    <w:rsid w:val="7BDE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58C3"/>
  <w15:chartTrackingRefBased/>
  <w15:docId w15:val="{414EAC42-F4DD-4E68-8261-151501E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294A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294A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uiPriority w:val="30"/>
    <w:qFormat/>
    <w:rsid w:val="6294AC3B"/>
    <w:pPr>
      <w:spacing w:before="360" w:after="360"/>
      <w:ind w:left="864" w:right="864"/>
      <w:jc w:val="center"/>
    </w:pPr>
    <w:rPr>
      <w:i/>
      <w:iCs/>
      <w:color w:val="0F4761" w:themeColor="accent1" w:themeShade="BF"/>
    </w:rPr>
  </w:style>
  <w:style w:type="paragraph" w:styleId="ListParagraph">
    <w:name w:val="List Paragraph"/>
    <w:basedOn w:val="Normal"/>
    <w:uiPriority w:val="34"/>
    <w:qFormat/>
    <w:rsid w:val="6294A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08EAA-F425-457C-9507-1418AE9A7E7F}">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customXml/itemProps2.xml><?xml version="1.0" encoding="utf-8"?>
<ds:datastoreItem xmlns:ds="http://schemas.openxmlformats.org/officeDocument/2006/customXml" ds:itemID="{BE6F8979-275C-441F-A97D-44D52B0549FE}">
  <ds:schemaRefs>
    <ds:schemaRef ds:uri="http://schemas.microsoft.com/sharepoint/v3/contenttype/forms"/>
  </ds:schemaRefs>
</ds:datastoreItem>
</file>

<file path=customXml/itemProps3.xml><?xml version="1.0" encoding="utf-8"?>
<ds:datastoreItem xmlns:ds="http://schemas.openxmlformats.org/officeDocument/2006/customXml" ds:itemID="{9B54465E-62BA-4A2A-94EC-0E8867ED8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11</cp:revision>
  <dcterms:created xsi:type="dcterms:W3CDTF">2025-07-18T13:48:00Z</dcterms:created>
  <dcterms:modified xsi:type="dcterms:W3CDTF">2025-07-18T13:59:00Z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ies>
</file>