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7136" w14:textId="0B31946E" w:rsidR="006222B5" w:rsidRPr="00D9662F" w:rsidRDefault="00B155AD" w:rsidP="00E30BC9">
      <w:pPr>
        <w:spacing w:after="0" w:line="240" w:lineRule="auto"/>
        <w:rPr>
          <w:b/>
          <w:bCs/>
          <w:sz w:val="24"/>
          <w:szCs w:val="24"/>
          <w:lang w:val="en-US"/>
        </w:rPr>
      </w:pPr>
      <w:r w:rsidRPr="00D9662F">
        <w:rPr>
          <w:b/>
          <w:bCs/>
          <w:sz w:val="24"/>
          <w:szCs w:val="24"/>
          <w:lang w:val="en-US"/>
        </w:rPr>
        <w:t>To:</w:t>
      </w:r>
      <w:r w:rsidRPr="00D9662F">
        <w:rPr>
          <w:b/>
          <w:bCs/>
          <w:sz w:val="24"/>
          <w:szCs w:val="24"/>
          <w:lang w:val="en-US"/>
        </w:rPr>
        <w:tab/>
      </w:r>
      <w:r w:rsidRPr="00D9662F">
        <w:rPr>
          <w:sz w:val="24"/>
          <w:szCs w:val="24"/>
          <w:lang w:val="en-US"/>
        </w:rPr>
        <w:t>European External Action Service</w:t>
      </w:r>
    </w:p>
    <w:p w14:paraId="1AA65891" w14:textId="4A33FCD7" w:rsidR="00B155AD" w:rsidRPr="00D9662F" w:rsidRDefault="00B155AD" w:rsidP="00E30BC9">
      <w:pPr>
        <w:spacing w:after="0" w:line="240" w:lineRule="auto"/>
        <w:rPr>
          <w:b/>
          <w:bCs/>
          <w:sz w:val="24"/>
          <w:szCs w:val="24"/>
          <w:lang w:val="en-US"/>
        </w:rPr>
      </w:pPr>
      <w:r w:rsidRPr="00D9662F">
        <w:rPr>
          <w:b/>
          <w:bCs/>
          <w:sz w:val="24"/>
          <w:szCs w:val="24"/>
          <w:lang w:val="en-US"/>
        </w:rPr>
        <w:t>From</w:t>
      </w:r>
      <w:proofErr w:type="gramStart"/>
      <w:r w:rsidRPr="00D9662F">
        <w:rPr>
          <w:b/>
          <w:bCs/>
          <w:sz w:val="24"/>
          <w:szCs w:val="24"/>
          <w:lang w:val="en-US"/>
        </w:rPr>
        <w:t xml:space="preserve">: </w:t>
      </w:r>
      <w:r w:rsidRPr="00D9662F">
        <w:rPr>
          <w:b/>
          <w:bCs/>
          <w:sz w:val="24"/>
          <w:szCs w:val="24"/>
          <w:lang w:val="en-US"/>
        </w:rPr>
        <w:tab/>
      </w:r>
      <w:r w:rsidRPr="00D9662F">
        <w:rPr>
          <w:sz w:val="24"/>
          <w:szCs w:val="24"/>
          <w:lang w:val="en-US"/>
        </w:rPr>
        <w:t>European</w:t>
      </w:r>
      <w:proofErr w:type="gramEnd"/>
      <w:r w:rsidRPr="00D9662F">
        <w:rPr>
          <w:sz w:val="24"/>
          <w:szCs w:val="24"/>
          <w:lang w:val="en-US"/>
        </w:rPr>
        <w:t xml:space="preserve"> Disability Forum</w:t>
      </w:r>
    </w:p>
    <w:p w14:paraId="524C6616" w14:textId="6AE23B2F" w:rsidR="00B155AD" w:rsidRPr="00D9662F" w:rsidRDefault="00B155AD" w:rsidP="00E30BC9">
      <w:pPr>
        <w:spacing w:after="0" w:line="240" w:lineRule="auto"/>
        <w:rPr>
          <w:sz w:val="24"/>
          <w:szCs w:val="24"/>
          <w:lang w:val="en-US"/>
        </w:rPr>
      </w:pPr>
      <w:r w:rsidRPr="00D9662F">
        <w:rPr>
          <w:b/>
          <w:bCs/>
          <w:sz w:val="24"/>
          <w:szCs w:val="24"/>
          <w:lang w:val="en-US"/>
        </w:rPr>
        <w:t>Re:</w:t>
      </w:r>
      <w:r w:rsidRPr="00D9662F">
        <w:rPr>
          <w:b/>
          <w:bCs/>
          <w:sz w:val="24"/>
          <w:szCs w:val="24"/>
          <w:lang w:val="en-US"/>
        </w:rPr>
        <w:tab/>
      </w:r>
      <w:r w:rsidR="004D1816" w:rsidRPr="00D9662F">
        <w:rPr>
          <w:sz w:val="24"/>
          <w:szCs w:val="24"/>
          <w:lang w:val="en-US"/>
        </w:rPr>
        <w:t>Situation of Persons with Disabilities in Turkmenistan</w:t>
      </w:r>
    </w:p>
    <w:p w14:paraId="67E1103D" w14:textId="2996E884" w:rsidR="004D1816" w:rsidRPr="00D9662F" w:rsidRDefault="002E4288" w:rsidP="00E30BC9">
      <w:pPr>
        <w:spacing w:after="0" w:line="240" w:lineRule="auto"/>
        <w:rPr>
          <w:b/>
          <w:bCs/>
          <w:sz w:val="24"/>
          <w:szCs w:val="24"/>
          <w:lang w:val="en-US"/>
        </w:rPr>
      </w:pPr>
      <w:r>
        <w:rPr>
          <w:b/>
          <w:bCs/>
          <w:sz w:val="24"/>
          <w:szCs w:val="24"/>
          <w:lang w:val="en-US"/>
        </w:rPr>
        <w:pict w14:anchorId="1D62E2C0">
          <v:rect id="_x0000_i1025" style="width:0;height:1.5pt" o:hralign="center" o:hrstd="t" o:hr="t" fillcolor="#a0a0a0" stroked="f"/>
        </w:pict>
      </w:r>
    </w:p>
    <w:p w14:paraId="106B6A96" w14:textId="77777777" w:rsidR="00E30BC9" w:rsidRPr="00D9662F" w:rsidRDefault="00E30BC9" w:rsidP="00E30BC9">
      <w:pPr>
        <w:spacing w:after="0" w:line="240" w:lineRule="auto"/>
        <w:rPr>
          <w:sz w:val="24"/>
          <w:szCs w:val="24"/>
          <w:lang w:val="en-US"/>
        </w:rPr>
      </w:pPr>
    </w:p>
    <w:p w14:paraId="56B31A8A" w14:textId="480D431F" w:rsidR="004D1816" w:rsidRPr="00D9662F" w:rsidRDefault="004D1816" w:rsidP="00E30BC9">
      <w:pPr>
        <w:spacing w:after="0" w:line="240" w:lineRule="auto"/>
        <w:rPr>
          <w:sz w:val="24"/>
          <w:szCs w:val="24"/>
          <w:lang w:val="en-US"/>
        </w:rPr>
      </w:pPr>
      <w:r w:rsidRPr="00D9662F">
        <w:rPr>
          <w:sz w:val="24"/>
          <w:szCs w:val="24"/>
          <w:lang w:val="en-US"/>
        </w:rPr>
        <w:t>On behalf of the European Disability Forum (EDF)</w:t>
      </w:r>
      <w:r w:rsidR="007F168D" w:rsidRPr="00D9662F">
        <w:rPr>
          <w:sz w:val="24"/>
          <w:szCs w:val="24"/>
          <w:lang w:val="en-US"/>
        </w:rPr>
        <w:t xml:space="preserve">, </w:t>
      </w:r>
      <w:r w:rsidRPr="00D9662F">
        <w:rPr>
          <w:sz w:val="24"/>
          <w:szCs w:val="24"/>
          <w:lang w:val="en-US"/>
        </w:rPr>
        <w:t xml:space="preserve">below please find </w:t>
      </w:r>
      <w:r w:rsidR="007F168D" w:rsidRPr="00D9662F">
        <w:rPr>
          <w:sz w:val="24"/>
          <w:szCs w:val="24"/>
          <w:lang w:val="en-US"/>
        </w:rPr>
        <w:t xml:space="preserve">information </w:t>
      </w:r>
      <w:r w:rsidR="000239E7" w:rsidRPr="00D9662F">
        <w:rPr>
          <w:sz w:val="24"/>
          <w:szCs w:val="24"/>
          <w:lang w:val="en-US"/>
        </w:rPr>
        <w:t>about</w:t>
      </w:r>
      <w:r w:rsidR="003E1E98" w:rsidRPr="00D9662F">
        <w:rPr>
          <w:sz w:val="24"/>
          <w:szCs w:val="24"/>
          <w:lang w:val="en-US"/>
        </w:rPr>
        <w:t xml:space="preserve"> the situation of</w:t>
      </w:r>
      <w:r w:rsidR="007F168D" w:rsidRPr="00D9662F">
        <w:rPr>
          <w:sz w:val="24"/>
          <w:szCs w:val="24"/>
          <w:lang w:val="en-US"/>
        </w:rPr>
        <w:t xml:space="preserve"> persons with disabilities in Turkmenistan </w:t>
      </w:r>
      <w:r w:rsidR="003A1A79" w:rsidRPr="00D9662F">
        <w:rPr>
          <w:sz w:val="24"/>
          <w:szCs w:val="24"/>
          <w:lang w:val="en-US"/>
        </w:rPr>
        <w:t>ahead of the EU-Turkmenistan human rights dialogue</w:t>
      </w:r>
      <w:r w:rsidR="00234323">
        <w:rPr>
          <w:sz w:val="24"/>
          <w:szCs w:val="24"/>
          <w:lang w:val="en-US"/>
        </w:rPr>
        <w:t xml:space="preserve"> scheduled to place </w:t>
      </w:r>
      <w:r w:rsidR="00234323" w:rsidRPr="00234323">
        <w:rPr>
          <w:sz w:val="24"/>
          <w:szCs w:val="24"/>
          <w:lang w:val="en-US"/>
        </w:rPr>
        <w:t>the week of December</w:t>
      </w:r>
      <w:r w:rsidR="00234323">
        <w:rPr>
          <w:sz w:val="24"/>
          <w:szCs w:val="24"/>
          <w:lang w:val="en-US"/>
        </w:rPr>
        <w:t xml:space="preserve"> 18, 2023,</w:t>
      </w:r>
      <w:r w:rsidR="00234323" w:rsidRPr="00234323">
        <w:rPr>
          <w:sz w:val="24"/>
          <w:szCs w:val="24"/>
          <w:lang w:val="en-US"/>
        </w:rPr>
        <w:t xml:space="preserve"> in Brussels</w:t>
      </w:r>
      <w:r w:rsidR="00234323">
        <w:rPr>
          <w:sz w:val="24"/>
          <w:szCs w:val="24"/>
          <w:lang w:val="en-US"/>
        </w:rPr>
        <w:t xml:space="preserve">, Belgium. </w:t>
      </w:r>
    </w:p>
    <w:p w14:paraId="12E4ADBA" w14:textId="77777777" w:rsidR="00E30BC9" w:rsidRPr="00D9662F" w:rsidRDefault="00E30BC9" w:rsidP="00E30BC9">
      <w:pPr>
        <w:spacing w:after="0" w:line="240" w:lineRule="auto"/>
        <w:rPr>
          <w:sz w:val="24"/>
          <w:szCs w:val="24"/>
          <w:lang w:val="en-US"/>
        </w:rPr>
      </w:pPr>
    </w:p>
    <w:p w14:paraId="3A73D95E" w14:textId="75A1AE92" w:rsidR="006222B5" w:rsidRPr="00D9662F" w:rsidRDefault="006222B5" w:rsidP="00E30BC9">
      <w:pPr>
        <w:numPr>
          <w:ilvl w:val="0"/>
          <w:numId w:val="2"/>
        </w:numPr>
        <w:spacing w:after="0" w:line="240" w:lineRule="auto"/>
        <w:rPr>
          <w:b/>
          <w:bCs/>
          <w:sz w:val="24"/>
          <w:szCs w:val="24"/>
        </w:rPr>
      </w:pPr>
      <w:r w:rsidRPr="00D9662F">
        <w:rPr>
          <w:b/>
          <w:bCs/>
          <w:sz w:val="24"/>
          <w:szCs w:val="24"/>
        </w:rPr>
        <w:t xml:space="preserve">Urban </w:t>
      </w:r>
      <w:proofErr w:type="spellStart"/>
      <w:r w:rsidRPr="00D9662F">
        <w:rPr>
          <w:b/>
          <w:bCs/>
          <w:sz w:val="24"/>
          <w:szCs w:val="24"/>
        </w:rPr>
        <w:t>Environment</w:t>
      </w:r>
      <w:proofErr w:type="spellEnd"/>
      <w:r w:rsidRPr="00D9662F">
        <w:rPr>
          <w:b/>
          <w:bCs/>
          <w:sz w:val="24"/>
          <w:szCs w:val="24"/>
        </w:rPr>
        <w:t xml:space="preserve"> and </w:t>
      </w:r>
      <w:proofErr w:type="spellStart"/>
      <w:proofErr w:type="gramStart"/>
      <w:r w:rsidRPr="00D9662F">
        <w:rPr>
          <w:b/>
          <w:bCs/>
          <w:sz w:val="24"/>
          <w:szCs w:val="24"/>
        </w:rPr>
        <w:t>Mobility</w:t>
      </w:r>
      <w:proofErr w:type="spellEnd"/>
      <w:r w:rsidRPr="00D9662F">
        <w:rPr>
          <w:b/>
          <w:bCs/>
          <w:sz w:val="24"/>
          <w:szCs w:val="24"/>
        </w:rPr>
        <w:t>:</w:t>
      </w:r>
      <w:proofErr w:type="gramEnd"/>
    </w:p>
    <w:p w14:paraId="52C6471E" w14:textId="77777777" w:rsidR="00E30BC9" w:rsidRPr="00D9662F" w:rsidRDefault="00E30BC9" w:rsidP="00E30BC9">
      <w:pPr>
        <w:spacing w:after="0" w:line="240" w:lineRule="auto"/>
        <w:ind w:left="720"/>
        <w:rPr>
          <w:b/>
          <w:bCs/>
          <w:sz w:val="24"/>
          <w:szCs w:val="24"/>
        </w:rPr>
      </w:pPr>
    </w:p>
    <w:p w14:paraId="0966C032" w14:textId="6403527C" w:rsidR="006222B5" w:rsidRPr="002E4288" w:rsidRDefault="006222B5" w:rsidP="00E30BC9">
      <w:pPr>
        <w:numPr>
          <w:ilvl w:val="1"/>
          <w:numId w:val="2"/>
        </w:numPr>
        <w:spacing w:after="0" w:line="240" w:lineRule="auto"/>
        <w:rPr>
          <w:b/>
          <w:bCs/>
          <w:sz w:val="24"/>
          <w:szCs w:val="24"/>
          <w:lang w:val="en-US"/>
        </w:rPr>
      </w:pPr>
      <w:r w:rsidRPr="002E4288">
        <w:rPr>
          <w:b/>
          <w:bCs/>
          <w:sz w:val="24"/>
          <w:szCs w:val="24"/>
          <w:lang w:val="en-US"/>
        </w:rPr>
        <w:t xml:space="preserve">Lack of infrastructure: </w:t>
      </w:r>
      <w:r w:rsidRPr="002E4288">
        <w:rPr>
          <w:sz w:val="24"/>
          <w:szCs w:val="24"/>
          <w:lang w:val="en-US"/>
        </w:rPr>
        <w:t>The urban environment is hostile to people with limited mobility, especially in the capital city. The absence of ramps, elevators, and adapted public transportation makes it difficult for individuals with reduced mobility to move freely</w:t>
      </w:r>
      <w:r w:rsidRPr="002E4288">
        <w:rPr>
          <w:b/>
          <w:bCs/>
          <w:sz w:val="24"/>
          <w:szCs w:val="24"/>
          <w:lang w:val="en-US"/>
        </w:rPr>
        <w:t>.</w:t>
      </w:r>
      <w:r w:rsidR="00646153" w:rsidRPr="00D9662F">
        <w:rPr>
          <w:rStyle w:val="FootnoteReference"/>
          <w:b/>
          <w:bCs/>
          <w:sz w:val="24"/>
          <w:szCs w:val="24"/>
        </w:rPr>
        <w:footnoteReference w:id="1"/>
      </w:r>
    </w:p>
    <w:p w14:paraId="45E80353" w14:textId="7DCEBD4A" w:rsidR="006222B5" w:rsidRPr="002E4288" w:rsidRDefault="006222B5" w:rsidP="00E30BC9">
      <w:pPr>
        <w:numPr>
          <w:ilvl w:val="1"/>
          <w:numId w:val="2"/>
        </w:numPr>
        <w:spacing w:after="0" w:line="240" w:lineRule="auto"/>
        <w:rPr>
          <w:sz w:val="24"/>
          <w:szCs w:val="24"/>
          <w:lang w:val="en-US"/>
        </w:rPr>
      </w:pPr>
      <w:r w:rsidRPr="002E4288">
        <w:rPr>
          <w:b/>
          <w:bCs/>
          <w:sz w:val="24"/>
          <w:szCs w:val="24"/>
          <w:lang w:val="en-US"/>
        </w:rPr>
        <w:t>Poorly designed infrastructure:</w:t>
      </w:r>
      <w:r w:rsidRPr="002E4288">
        <w:rPr>
          <w:sz w:val="24"/>
          <w:szCs w:val="24"/>
          <w:lang w:val="en-US"/>
        </w:rPr>
        <w:t xml:space="preserve"> Where attempts have been made to provide accessibility, the infrastructure, such as ramps and elevators, is often poorly designed, steep, and narrow, rendering it ineffective for those who need it.</w:t>
      </w:r>
      <w:r w:rsidR="00FF344B" w:rsidRPr="00D9662F">
        <w:rPr>
          <w:rStyle w:val="FootnoteReference"/>
          <w:sz w:val="24"/>
          <w:szCs w:val="24"/>
        </w:rPr>
        <w:footnoteReference w:id="2"/>
      </w:r>
    </w:p>
    <w:p w14:paraId="70D453BA" w14:textId="46D99B9B" w:rsidR="006222B5" w:rsidRPr="002E4288" w:rsidRDefault="006222B5" w:rsidP="3965D1B3">
      <w:pPr>
        <w:numPr>
          <w:ilvl w:val="1"/>
          <w:numId w:val="2"/>
        </w:numPr>
        <w:spacing w:after="0" w:line="240" w:lineRule="auto"/>
        <w:rPr>
          <w:b/>
          <w:bCs/>
          <w:sz w:val="24"/>
          <w:szCs w:val="24"/>
          <w:lang w:val="en-US"/>
        </w:rPr>
      </w:pPr>
      <w:r w:rsidRPr="002E4288">
        <w:rPr>
          <w:b/>
          <w:bCs/>
          <w:sz w:val="24"/>
          <w:szCs w:val="24"/>
          <w:lang w:val="en-US"/>
        </w:rPr>
        <w:t xml:space="preserve">Limited </w:t>
      </w:r>
      <w:r w:rsidRPr="00D9662F">
        <w:rPr>
          <w:b/>
          <w:bCs/>
          <w:sz w:val="24"/>
          <w:szCs w:val="24"/>
          <w:lang w:val="en-US"/>
        </w:rPr>
        <w:t xml:space="preserve">access </w:t>
      </w:r>
      <w:r w:rsidRPr="002E4288">
        <w:rPr>
          <w:b/>
          <w:bCs/>
          <w:sz w:val="24"/>
          <w:szCs w:val="24"/>
          <w:lang w:val="en-US"/>
        </w:rPr>
        <w:t xml:space="preserve">within the city: </w:t>
      </w:r>
      <w:r w:rsidRPr="002E4288">
        <w:rPr>
          <w:sz w:val="24"/>
          <w:szCs w:val="24"/>
          <w:lang w:val="en-US"/>
        </w:rPr>
        <w:t xml:space="preserve">Despite efforts to build highway interchanges and underpasses, moving between city blocks remains almost impossible for </w:t>
      </w:r>
      <w:proofErr w:type="gramStart"/>
      <w:r w:rsidR="29F7BB57" w:rsidRPr="002E4288">
        <w:rPr>
          <w:sz w:val="24"/>
          <w:szCs w:val="24"/>
          <w:lang w:val="en-US"/>
        </w:rPr>
        <w:t>persons</w:t>
      </w:r>
      <w:proofErr w:type="gramEnd"/>
      <w:r w:rsidR="29F7BB57" w:rsidRPr="002E4288">
        <w:rPr>
          <w:sz w:val="24"/>
          <w:szCs w:val="24"/>
          <w:lang w:val="en-US"/>
        </w:rPr>
        <w:t xml:space="preserve"> with disabilities </w:t>
      </w:r>
      <w:r w:rsidRPr="002E4288">
        <w:rPr>
          <w:sz w:val="24"/>
          <w:szCs w:val="24"/>
          <w:lang w:val="en-US"/>
        </w:rPr>
        <w:t>due to inadequate infrastructure.</w:t>
      </w:r>
      <w:r w:rsidR="007803C2" w:rsidRPr="3965D1B3">
        <w:rPr>
          <w:rStyle w:val="FootnoteReference"/>
          <w:sz w:val="24"/>
          <w:szCs w:val="24"/>
        </w:rPr>
        <w:footnoteReference w:id="3"/>
      </w:r>
    </w:p>
    <w:p w14:paraId="4C54EF8B" w14:textId="77777777" w:rsidR="00E30BC9" w:rsidRPr="002E4288" w:rsidRDefault="00E30BC9" w:rsidP="00E30BC9">
      <w:pPr>
        <w:spacing w:after="0" w:line="240" w:lineRule="auto"/>
        <w:ind w:left="1440"/>
        <w:rPr>
          <w:b/>
          <w:bCs/>
          <w:sz w:val="24"/>
          <w:szCs w:val="24"/>
          <w:lang w:val="en-US"/>
        </w:rPr>
      </w:pPr>
    </w:p>
    <w:p w14:paraId="1C9CF8D7" w14:textId="77777777" w:rsidR="006222B5" w:rsidRPr="00D9662F" w:rsidRDefault="006222B5" w:rsidP="00E30BC9">
      <w:pPr>
        <w:numPr>
          <w:ilvl w:val="0"/>
          <w:numId w:val="2"/>
        </w:numPr>
        <w:spacing w:after="0" w:line="240" w:lineRule="auto"/>
        <w:rPr>
          <w:b/>
          <w:bCs/>
          <w:sz w:val="24"/>
          <w:szCs w:val="24"/>
        </w:rPr>
      </w:pPr>
      <w:r w:rsidRPr="00D9662F">
        <w:rPr>
          <w:b/>
          <w:bCs/>
          <w:sz w:val="24"/>
          <w:szCs w:val="24"/>
        </w:rPr>
        <w:t xml:space="preserve">Social Aspects and </w:t>
      </w:r>
      <w:proofErr w:type="gramStart"/>
      <w:r w:rsidRPr="00D9662F">
        <w:rPr>
          <w:b/>
          <w:bCs/>
          <w:sz w:val="24"/>
          <w:szCs w:val="24"/>
        </w:rPr>
        <w:t>Discrimination:</w:t>
      </w:r>
      <w:proofErr w:type="gramEnd"/>
    </w:p>
    <w:p w14:paraId="713DB41F" w14:textId="77777777" w:rsidR="00E30BC9" w:rsidRPr="00D9662F" w:rsidRDefault="00E30BC9" w:rsidP="00E30BC9">
      <w:pPr>
        <w:spacing w:after="0" w:line="240" w:lineRule="auto"/>
        <w:ind w:left="720"/>
        <w:rPr>
          <w:b/>
          <w:bCs/>
          <w:sz w:val="24"/>
          <w:szCs w:val="24"/>
        </w:rPr>
      </w:pPr>
    </w:p>
    <w:p w14:paraId="4D0303BB" w14:textId="594F72B6" w:rsidR="006222B5" w:rsidRPr="002E4288" w:rsidRDefault="006222B5" w:rsidP="00E30BC9">
      <w:pPr>
        <w:numPr>
          <w:ilvl w:val="1"/>
          <w:numId w:val="2"/>
        </w:numPr>
        <w:spacing w:after="0" w:line="240" w:lineRule="auto"/>
        <w:rPr>
          <w:b/>
          <w:bCs/>
          <w:sz w:val="24"/>
          <w:szCs w:val="24"/>
          <w:lang w:val="en-US"/>
        </w:rPr>
      </w:pPr>
      <w:r w:rsidRPr="002E4288">
        <w:rPr>
          <w:b/>
          <w:bCs/>
          <w:sz w:val="24"/>
          <w:szCs w:val="24"/>
          <w:lang w:val="en-US"/>
        </w:rPr>
        <w:t xml:space="preserve">Disability assessment procedures: </w:t>
      </w:r>
      <w:r w:rsidRPr="002E4288">
        <w:rPr>
          <w:sz w:val="24"/>
          <w:szCs w:val="24"/>
          <w:lang w:val="en-US"/>
        </w:rPr>
        <w:t>Persons with disabilities are required to undergo yearly disability assessments, which often involve hospitalization. The assessments may lead to a reduction in disability benefits or the termination of payments, creating additional stress for individuals.</w:t>
      </w:r>
      <w:r w:rsidR="00CE7066">
        <w:rPr>
          <w:rStyle w:val="FootnoteReference"/>
          <w:sz w:val="24"/>
          <w:szCs w:val="24"/>
        </w:rPr>
        <w:footnoteReference w:id="4"/>
      </w:r>
    </w:p>
    <w:p w14:paraId="07B2FC8C" w14:textId="377FFDDD" w:rsidR="006222B5" w:rsidRPr="002E4288" w:rsidRDefault="006222B5" w:rsidP="00E30BC9">
      <w:pPr>
        <w:numPr>
          <w:ilvl w:val="1"/>
          <w:numId w:val="2"/>
        </w:numPr>
        <w:spacing w:after="0" w:line="240" w:lineRule="auto"/>
        <w:rPr>
          <w:b/>
          <w:bCs/>
          <w:sz w:val="24"/>
          <w:szCs w:val="24"/>
          <w:lang w:val="en-US"/>
        </w:rPr>
      </w:pPr>
      <w:r w:rsidRPr="002E4288">
        <w:rPr>
          <w:b/>
          <w:bCs/>
          <w:sz w:val="24"/>
          <w:szCs w:val="24"/>
          <w:lang w:val="en-US"/>
        </w:rPr>
        <w:t xml:space="preserve">Discrimination in healthcare: </w:t>
      </w:r>
      <w:r w:rsidRPr="002E4288">
        <w:rPr>
          <w:sz w:val="24"/>
          <w:szCs w:val="24"/>
          <w:lang w:val="en-US"/>
        </w:rPr>
        <w:t>Individuals with mental/neurological disabilities face rejection from doctors, who are hesitant to prescribe necessary medications. The medical community's attitude towards mental health is described as archaic and primitive.</w:t>
      </w:r>
      <w:r w:rsidR="000E456A" w:rsidRPr="00D9662F">
        <w:rPr>
          <w:rStyle w:val="FootnoteReference"/>
          <w:sz w:val="24"/>
          <w:szCs w:val="24"/>
        </w:rPr>
        <w:footnoteReference w:id="5"/>
      </w:r>
    </w:p>
    <w:p w14:paraId="4FF8A83A" w14:textId="2200D2EB" w:rsidR="006222B5" w:rsidRPr="002E4288" w:rsidRDefault="006222B5" w:rsidP="3965D1B3">
      <w:pPr>
        <w:numPr>
          <w:ilvl w:val="1"/>
          <w:numId w:val="2"/>
        </w:numPr>
        <w:spacing w:after="0" w:line="240" w:lineRule="auto"/>
        <w:rPr>
          <w:b/>
          <w:bCs/>
          <w:sz w:val="24"/>
          <w:szCs w:val="24"/>
          <w:lang w:val="en-US"/>
        </w:rPr>
      </w:pPr>
      <w:r w:rsidRPr="002E4288">
        <w:rPr>
          <w:b/>
          <w:bCs/>
          <w:sz w:val="24"/>
          <w:szCs w:val="24"/>
          <w:lang w:val="en-US"/>
        </w:rPr>
        <w:t xml:space="preserve">Discrimination in social terms: </w:t>
      </w:r>
      <w:r w:rsidR="373A76D4" w:rsidRPr="002E4288">
        <w:rPr>
          <w:sz w:val="24"/>
          <w:szCs w:val="24"/>
          <w:lang w:val="en-US"/>
        </w:rPr>
        <w:t>Persons with disabilities</w:t>
      </w:r>
      <w:r w:rsidRPr="002E4288">
        <w:rPr>
          <w:sz w:val="24"/>
          <w:szCs w:val="24"/>
          <w:lang w:val="en-US"/>
        </w:rPr>
        <w:t xml:space="preserve"> face discrimination in various aspects of social life, including the distribution of social housing, food rations, and other forms of support.</w:t>
      </w:r>
      <w:r w:rsidR="00827230" w:rsidRPr="3965D1B3">
        <w:rPr>
          <w:rStyle w:val="FootnoteReference"/>
          <w:sz w:val="24"/>
          <w:szCs w:val="24"/>
        </w:rPr>
        <w:footnoteReference w:id="6"/>
      </w:r>
      <w:r w:rsidR="00DD625D" w:rsidRPr="3965D1B3">
        <w:rPr>
          <w:rStyle w:val="FootnoteReference"/>
          <w:sz w:val="24"/>
          <w:szCs w:val="24"/>
        </w:rPr>
        <w:footnoteReference w:id="7"/>
      </w:r>
      <w:r w:rsidR="00FD3193" w:rsidRPr="3965D1B3">
        <w:rPr>
          <w:rStyle w:val="FootnoteReference"/>
          <w:sz w:val="24"/>
          <w:szCs w:val="24"/>
        </w:rPr>
        <w:footnoteReference w:id="8"/>
      </w:r>
    </w:p>
    <w:p w14:paraId="595B8D7C" w14:textId="77777777" w:rsidR="00CE7066" w:rsidRPr="002E4288" w:rsidRDefault="00CE7066" w:rsidP="00E30BC9">
      <w:pPr>
        <w:spacing w:after="0" w:line="240" w:lineRule="auto"/>
        <w:ind w:left="1440"/>
        <w:rPr>
          <w:b/>
          <w:bCs/>
          <w:sz w:val="24"/>
          <w:szCs w:val="24"/>
          <w:lang w:val="en-US"/>
        </w:rPr>
      </w:pPr>
    </w:p>
    <w:p w14:paraId="287055EB" w14:textId="77777777" w:rsidR="006222B5" w:rsidRPr="002E4288" w:rsidRDefault="006222B5" w:rsidP="00E30BC9">
      <w:pPr>
        <w:numPr>
          <w:ilvl w:val="0"/>
          <w:numId w:val="2"/>
        </w:numPr>
        <w:spacing w:after="0" w:line="240" w:lineRule="auto"/>
        <w:rPr>
          <w:b/>
          <w:bCs/>
          <w:sz w:val="24"/>
          <w:szCs w:val="24"/>
          <w:lang w:val="en-US"/>
        </w:rPr>
      </w:pPr>
      <w:r w:rsidRPr="002E4288">
        <w:rPr>
          <w:b/>
          <w:bCs/>
          <w:sz w:val="24"/>
          <w:szCs w:val="24"/>
          <w:lang w:val="en-US"/>
        </w:rPr>
        <w:t>Dependence on the State and Lack of Advocacy:</w:t>
      </w:r>
    </w:p>
    <w:p w14:paraId="0A2285DC" w14:textId="77777777" w:rsidR="00E30BC9" w:rsidRPr="002E4288" w:rsidRDefault="00E30BC9" w:rsidP="00E30BC9">
      <w:pPr>
        <w:spacing w:after="0" w:line="240" w:lineRule="auto"/>
        <w:ind w:left="720"/>
        <w:rPr>
          <w:b/>
          <w:bCs/>
          <w:sz w:val="24"/>
          <w:szCs w:val="24"/>
          <w:lang w:val="en-US"/>
        </w:rPr>
      </w:pPr>
    </w:p>
    <w:p w14:paraId="789CDD3A" w14:textId="3E9A5FF0" w:rsidR="006222B5" w:rsidRPr="002E4288" w:rsidRDefault="006222B5" w:rsidP="3965D1B3">
      <w:pPr>
        <w:numPr>
          <w:ilvl w:val="1"/>
          <w:numId w:val="2"/>
        </w:numPr>
        <w:spacing w:after="0" w:line="240" w:lineRule="auto"/>
        <w:rPr>
          <w:b/>
          <w:bCs/>
          <w:sz w:val="24"/>
          <w:szCs w:val="24"/>
          <w:lang w:val="en-US"/>
        </w:rPr>
      </w:pPr>
      <w:r w:rsidRPr="002E4288">
        <w:rPr>
          <w:b/>
          <w:bCs/>
          <w:sz w:val="24"/>
          <w:szCs w:val="24"/>
          <w:lang w:val="en-US"/>
        </w:rPr>
        <w:t xml:space="preserve">Limited autonomy of disability organizations: </w:t>
      </w:r>
      <w:r w:rsidRPr="002E4288">
        <w:rPr>
          <w:sz w:val="24"/>
          <w:szCs w:val="24"/>
          <w:lang w:val="en-US"/>
        </w:rPr>
        <w:t xml:space="preserve">Existing disability organizations are fully dependent on the state, with appointed leadership and </w:t>
      </w:r>
      <w:r w:rsidRPr="002E4288">
        <w:rPr>
          <w:sz w:val="24"/>
          <w:szCs w:val="24"/>
          <w:lang w:val="en-US"/>
        </w:rPr>
        <w:lastRenderedPageBreak/>
        <w:t xml:space="preserve">predominantly state funding. These organizations lack the autonomy to effectively advocate for the rights of </w:t>
      </w:r>
      <w:r w:rsidR="4578F8FB" w:rsidRPr="002E4288">
        <w:rPr>
          <w:sz w:val="24"/>
          <w:szCs w:val="24"/>
          <w:lang w:val="en-US"/>
        </w:rPr>
        <w:t>persons with disabilities</w:t>
      </w:r>
      <w:r w:rsidRPr="002E4288">
        <w:rPr>
          <w:sz w:val="24"/>
          <w:szCs w:val="24"/>
          <w:lang w:val="en-US"/>
        </w:rPr>
        <w:t>.</w:t>
      </w:r>
    </w:p>
    <w:p w14:paraId="34DFF780" w14:textId="6EE6918A" w:rsidR="006222B5" w:rsidRPr="002E4288" w:rsidRDefault="006222B5" w:rsidP="00E30BC9">
      <w:pPr>
        <w:numPr>
          <w:ilvl w:val="1"/>
          <w:numId w:val="2"/>
        </w:numPr>
        <w:spacing w:after="0" w:line="240" w:lineRule="auto"/>
        <w:rPr>
          <w:b/>
          <w:bCs/>
          <w:sz w:val="24"/>
          <w:szCs w:val="24"/>
          <w:lang w:val="en-US"/>
        </w:rPr>
      </w:pPr>
      <w:r w:rsidRPr="002E4288">
        <w:rPr>
          <w:b/>
          <w:bCs/>
          <w:sz w:val="24"/>
          <w:szCs w:val="24"/>
          <w:lang w:val="en-US"/>
        </w:rPr>
        <w:t xml:space="preserve">Lack of attention in the state agenda: </w:t>
      </w:r>
      <w:r w:rsidRPr="002E4288">
        <w:rPr>
          <w:sz w:val="24"/>
          <w:szCs w:val="24"/>
          <w:lang w:val="en-US"/>
        </w:rPr>
        <w:t>People with disabilities are not a priority on the state agenda, and their issues are rarely acknowledged in the media. The state's reluctance to address problems stems from a desire to maintain a positive image of prosperity and happiness.</w:t>
      </w:r>
      <w:r w:rsidR="00D9662F" w:rsidRPr="00D9662F">
        <w:rPr>
          <w:rStyle w:val="FootnoteReference"/>
          <w:sz w:val="24"/>
          <w:szCs w:val="24"/>
        </w:rPr>
        <w:footnoteReference w:id="9"/>
      </w:r>
    </w:p>
    <w:p w14:paraId="7027626F" w14:textId="0E2A1A77" w:rsidR="00BF6FFD" w:rsidRPr="002E4288" w:rsidRDefault="006222B5" w:rsidP="00E30BC9">
      <w:pPr>
        <w:numPr>
          <w:ilvl w:val="1"/>
          <w:numId w:val="2"/>
        </w:numPr>
        <w:spacing w:after="0" w:line="240" w:lineRule="auto"/>
        <w:rPr>
          <w:b/>
          <w:bCs/>
          <w:sz w:val="24"/>
          <w:szCs w:val="24"/>
          <w:lang w:val="en-US"/>
        </w:rPr>
      </w:pPr>
      <w:r w:rsidRPr="002E4288">
        <w:rPr>
          <w:b/>
          <w:bCs/>
          <w:sz w:val="24"/>
          <w:szCs w:val="24"/>
          <w:lang w:val="en-US"/>
        </w:rPr>
        <w:t xml:space="preserve">Limited international awareness: </w:t>
      </w:r>
      <w:r w:rsidRPr="002E4288">
        <w:rPr>
          <w:sz w:val="24"/>
          <w:szCs w:val="24"/>
          <w:lang w:val="en-US"/>
        </w:rPr>
        <w:t xml:space="preserve">The issues faced by disabled individuals are only recognized and addressed when there is international criticism. The absence of regular attention perpetuates the challenges faced by </w:t>
      </w:r>
      <w:proofErr w:type="gramStart"/>
      <w:r w:rsidRPr="002E4288">
        <w:rPr>
          <w:sz w:val="24"/>
          <w:szCs w:val="24"/>
          <w:lang w:val="en-US"/>
        </w:rPr>
        <w:t>persons</w:t>
      </w:r>
      <w:proofErr w:type="gramEnd"/>
      <w:r w:rsidRPr="002E4288">
        <w:rPr>
          <w:sz w:val="24"/>
          <w:szCs w:val="24"/>
          <w:lang w:val="en-US"/>
        </w:rPr>
        <w:t xml:space="preserve"> with disabilities.</w:t>
      </w:r>
      <w:r w:rsidR="00062C7A">
        <w:rPr>
          <w:rStyle w:val="FootnoteReference"/>
          <w:sz w:val="24"/>
          <w:szCs w:val="24"/>
        </w:rPr>
        <w:footnoteReference w:id="10"/>
      </w:r>
    </w:p>
    <w:p w14:paraId="13F0F53E" w14:textId="77777777" w:rsidR="00CE7066" w:rsidRPr="002E4288" w:rsidRDefault="00CE7066" w:rsidP="00CE7066">
      <w:pPr>
        <w:spacing w:after="0" w:line="240" w:lineRule="auto"/>
        <w:rPr>
          <w:sz w:val="24"/>
          <w:szCs w:val="24"/>
          <w:lang w:val="en-US"/>
        </w:rPr>
      </w:pPr>
    </w:p>
    <w:p w14:paraId="0E6AADB1" w14:textId="7CB26675" w:rsidR="00CE7066" w:rsidRPr="00CE7066" w:rsidRDefault="00CE7066" w:rsidP="00CE7066">
      <w:pPr>
        <w:spacing w:after="0" w:line="240" w:lineRule="auto"/>
        <w:rPr>
          <w:b/>
          <w:bCs/>
          <w:sz w:val="24"/>
          <w:szCs w:val="24"/>
          <w:lang w:val="en-US"/>
        </w:rPr>
      </w:pPr>
      <w:r>
        <w:rPr>
          <w:sz w:val="24"/>
          <w:szCs w:val="24"/>
          <w:lang w:val="en-US"/>
        </w:rPr>
        <w:t>If you have any questions</w:t>
      </w:r>
      <w:r w:rsidR="00825DC8">
        <w:rPr>
          <w:sz w:val="24"/>
          <w:szCs w:val="24"/>
          <w:lang w:val="en-US"/>
        </w:rPr>
        <w:t>,</w:t>
      </w:r>
      <w:r>
        <w:rPr>
          <w:sz w:val="24"/>
          <w:szCs w:val="24"/>
          <w:lang w:val="en-US"/>
        </w:rPr>
        <w:t xml:space="preserve"> please contact Erika Hudson, EDF’s International Cooperation Policy Officer, </w:t>
      </w:r>
      <w:hyperlink r:id="rId11" w:history="1">
        <w:r w:rsidRPr="00774EFE">
          <w:rPr>
            <w:rStyle w:val="Hyperlink"/>
            <w:sz w:val="24"/>
            <w:szCs w:val="24"/>
            <w:lang w:val="en-US"/>
          </w:rPr>
          <w:t>Erika.hudson@edf-feph.org</w:t>
        </w:r>
      </w:hyperlink>
      <w:r>
        <w:rPr>
          <w:sz w:val="24"/>
          <w:szCs w:val="24"/>
          <w:lang w:val="en-US"/>
        </w:rPr>
        <w:t xml:space="preserve">. </w:t>
      </w:r>
    </w:p>
    <w:sectPr w:rsidR="00CE7066" w:rsidRPr="00CE70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1901" w14:textId="77777777" w:rsidR="00646153" w:rsidRDefault="00646153" w:rsidP="00646153">
      <w:pPr>
        <w:spacing w:after="0" w:line="240" w:lineRule="auto"/>
      </w:pPr>
      <w:r>
        <w:separator/>
      </w:r>
    </w:p>
  </w:endnote>
  <w:endnote w:type="continuationSeparator" w:id="0">
    <w:p w14:paraId="56D695BE" w14:textId="77777777" w:rsidR="00646153" w:rsidRDefault="00646153" w:rsidP="00646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6375" w14:textId="77777777" w:rsidR="00646153" w:rsidRDefault="00646153" w:rsidP="00646153">
      <w:pPr>
        <w:spacing w:after="0" w:line="240" w:lineRule="auto"/>
      </w:pPr>
      <w:r>
        <w:separator/>
      </w:r>
    </w:p>
  </w:footnote>
  <w:footnote w:type="continuationSeparator" w:id="0">
    <w:p w14:paraId="35538F51" w14:textId="77777777" w:rsidR="00646153" w:rsidRDefault="00646153" w:rsidP="00646153">
      <w:pPr>
        <w:spacing w:after="0" w:line="240" w:lineRule="auto"/>
      </w:pPr>
      <w:r>
        <w:continuationSeparator/>
      </w:r>
    </w:p>
  </w:footnote>
  <w:footnote w:id="1">
    <w:p w14:paraId="426AF224" w14:textId="153F129F" w:rsidR="00646153" w:rsidRPr="00646153" w:rsidRDefault="00646153">
      <w:pPr>
        <w:pStyle w:val="FootnoteText"/>
        <w:rPr>
          <w:lang w:val="en-US"/>
        </w:rPr>
      </w:pPr>
      <w:r>
        <w:rPr>
          <w:rStyle w:val="FootnoteReference"/>
        </w:rPr>
        <w:footnoteRef/>
      </w:r>
      <w:r>
        <w:t xml:space="preserve"> </w:t>
      </w:r>
      <w:hyperlink r:id="rId1" w:history="1">
        <w:r w:rsidRPr="00774EFE">
          <w:rPr>
            <w:rStyle w:val="Hyperlink"/>
          </w:rPr>
          <w:t>https://www.hronikatm.com/2020/08/no-ramps/</w:t>
        </w:r>
      </w:hyperlink>
      <w:r>
        <w:rPr>
          <w:lang w:val="en-US"/>
        </w:rPr>
        <w:t xml:space="preserve"> </w:t>
      </w:r>
    </w:p>
  </w:footnote>
  <w:footnote w:id="2">
    <w:p w14:paraId="7F40CBB2" w14:textId="771E4B2E" w:rsidR="00FF344B" w:rsidRPr="00FF344B" w:rsidRDefault="00FF344B">
      <w:pPr>
        <w:pStyle w:val="FootnoteText"/>
        <w:rPr>
          <w:lang w:val="en-US"/>
        </w:rPr>
      </w:pPr>
      <w:r>
        <w:rPr>
          <w:rStyle w:val="FootnoteReference"/>
        </w:rPr>
        <w:footnoteRef/>
      </w:r>
      <w:r w:rsidRPr="002E4288">
        <w:rPr>
          <w:lang w:val="en-US"/>
        </w:rPr>
        <w:t xml:space="preserve"> </w:t>
      </w:r>
      <w:hyperlink r:id="rId2" w:history="1">
        <w:r w:rsidRPr="002E4288">
          <w:rPr>
            <w:rStyle w:val="Hyperlink"/>
            <w:lang w:val="en-US"/>
          </w:rPr>
          <w:t>https://www.hronikatm.com/2020/10/berzengi/</w:t>
        </w:r>
      </w:hyperlink>
      <w:r>
        <w:rPr>
          <w:lang w:val="en-US"/>
        </w:rPr>
        <w:t xml:space="preserve"> </w:t>
      </w:r>
    </w:p>
  </w:footnote>
  <w:footnote w:id="3">
    <w:p w14:paraId="08E17A48" w14:textId="6BF800C0" w:rsidR="007803C2" w:rsidRPr="007803C2" w:rsidRDefault="007803C2">
      <w:pPr>
        <w:pStyle w:val="FootnoteText"/>
        <w:rPr>
          <w:lang w:val="en-US"/>
        </w:rPr>
      </w:pPr>
      <w:r>
        <w:rPr>
          <w:rStyle w:val="FootnoteReference"/>
        </w:rPr>
        <w:footnoteRef/>
      </w:r>
      <w:r w:rsidRPr="002E4288">
        <w:rPr>
          <w:lang w:val="en-US"/>
        </w:rPr>
        <w:t xml:space="preserve"> </w:t>
      </w:r>
      <w:hyperlink r:id="rId3" w:history="1">
        <w:r w:rsidRPr="002E4288">
          <w:rPr>
            <w:rStyle w:val="Hyperlink"/>
            <w:lang w:val="en-US"/>
          </w:rPr>
          <w:t>https://www.hronikatm.com/2017/11/s-zabotoy-ob-invalidah-foto/</w:t>
        </w:r>
      </w:hyperlink>
      <w:r>
        <w:rPr>
          <w:lang w:val="en-US"/>
        </w:rPr>
        <w:t xml:space="preserve"> </w:t>
      </w:r>
    </w:p>
  </w:footnote>
  <w:footnote w:id="4">
    <w:p w14:paraId="57F09B57" w14:textId="1F761DEB" w:rsidR="00CE7066" w:rsidRPr="00CE7066" w:rsidRDefault="00CE7066">
      <w:pPr>
        <w:pStyle w:val="FootnoteText"/>
        <w:rPr>
          <w:lang w:val="en-US"/>
        </w:rPr>
      </w:pPr>
      <w:r>
        <w:rPr>
          <w:rStyle w:val="FootnoteReference"/>
        </w:rPr>
        <w:footnoteRef/>
      </w:r>
      <w:r w:rsidRPr="002E4288">
        <w:rPr>
          <w:lang w:val="en-US"/>
        </w:rPr>
        <w:t xml:space="preserve"> </w:t>
      </w:r>
      <w:hyperlink r:id="rId4" w:history="1">
        <w:r w:rsidRPr="002E4288">
          <w:rPr>
            <w:rStyle w:val="Hyperlink"/>
            <w:lang w:val="en-US"/>
          </w:rPr>
          <w:t>Disabled people of the 3rd group began to be denied pensions - Chronicles of Turkmenistan (hronikatm.com)</w:t>
        </w:r>
      </w:hyperlink>
      <w:r>
        <w:rPr>
          <w:lang w:val="en-US"/>
        </w:rPr>
        <w:t xml:space="preserve"> </w:t>
      </w:r>
    </w:p>
  </w:footnote>
  <w:footnote w:id="5">
    <w:p w14:paraId="443AD86F" w14:textId="636C12D3" w:rsidR="000E456A" w:rsidRPr="000E456A" w:rsidRDefault="000E456A">
      <w:pPr>
        <w:pStyle w:val="FootnoteText"/>
        <w:rPr>
          <w:lang w:val="en-US"/>
        </w:rPr>
      </w:pPr>
      <w:r>
        <w:rPr>
          <w:rStyle w:val="FootnoteReference"/>
        </w:rPr>
        <w:footnoteRef/>
      </w:r>
      <w:r w:rsidRPr="002E4288">
        <w:rPr>
          <w:lang w:val="en-US"/>
        </w:rPr>
        <w:t xml:space="preserve"> </w:t>
      </w:r>
      <w:hyperlink r:id="rId5" w:history="1">
        <w:r w:rsidRPr="002E4288">
          <w:rPr>
            <w:rStyle w:val="Hyperlink"/>
            <w:lang w:val="en-US"/>
          </w:rPr>
          <w:t>https://www.hronikatm.com/2017/03/meditsinskie-problemyi-invalidov/</w:t>
        </w:r>
      </w:hyperlink>
      <w:r>
        <w:rPr>
          <w:lang w:val="en-US"/>
        </w:rPr>
        <w:t xml:space="preserve"> </w:t>
      </w:r>
    </w:p>
  </w:footnote>
  <w:footnote w:id="6">
    <w:p w14:paraId="6FF2F7D5" w14:textId="5DADC243" w:rsidR="00827230" w:rsidRPr="00827230" w:rsidRDefault="00827230">
      <w:pPr>
        <w:pStyle w:val="FootnoteText"/>
        <w:rPr>
          <w:lang w:val="en-US"/>
        </w:rPr>
      </w:pPr>
      <w:r>
        <w:rPr>
          <w:rStyle w:val="FootnoteReference"/>
        </w:rPr>
        <w:footnoteRef/>
      </w:r>
      <w:r w:rsidRPr="002E4288">
        <w:rPr>
          <w:lang w:val="en-US"/>
        </w:rPr>
        <w:t xml:space="preserve"> </w:t>
      </w:r>
      <w:hyperlink r:id="rId6" w:history="1">
        <w:r w:rsidRPr="002E4288">
          <w:rPr>
            <w:rStyle w:val="Hyperlink"/>
            <w:lang w:val="en-US"/>
          </w:rPr>
          <w:t>https://turkmen.news/v-mary-invalidy-godami-ne-prodvigayutsya-v-ocheredi-na-zhile/</w:t>
        </w:r>
      </w:hyperlink>
      <w:r>
        <w:rPr>
          <w:lang w:val="en-US"/>
        </w:rPr>
        <w:t xml:space="preserve"> </w:t>
      </w:r>
    </w:p>
  </w:footnote>
  <w:footnote w:id="7">
    <w:p w14:paraId="1B9E713B" w14:textId="4DB11D44" w:rsidR="00DD625D" w:rsidRPr="00DD625D" w:rsidRDefault="00DD625D">
      <w:pPr>
        <w:pStyle w:val="FootnoteText"/>
        <w:rPr>
          <w:lang w:val="en-US"/>
        </w:rPr>
      </w:pPr>
      <w:r>
        <w:rPr>
          <w:rStyle w:val="FootnoteReference"/>
        </w:rPr>
        <w:footnoteRef/>
      </w:r>
      <w:r w:rsidRPr="002E4288">
        <w:rPr>
          <w:lang w:val="en-US"/>
        </w:rPr>
        <w:t xml:space="preserve"> </w:t>
      </w:r>
      <w:hyperlink r:id="rId7" w:history="1">
        <w:r w:rsidRPr="002E4288">
          <w:rPr>
            <w:rStyle w:val="Hyperlink"/>
            <w:lang w:val="en-US"/>
          </w:rPr>
          <w:t>https://www.hronikatm.com/2019/02/invalidam-3-gruppy-nachali-otkazyvat-v-pensiyah/</w:t>
        </w:r>
      </w:hyperlink>
      <w:r>
        <w:rPr>
          <w:lang w:val="en-US"/>
        </w:rPr>
        <w:t xml:space="preserve"> </w:t>
      </w:r>
    </w:p>
  </w:footnote>
  <w:footnote w:id="8">
    <w:p w14:paraId="607BA212" w14:textId="4D3257A1" w:rsidR="00FD3193" w:rsidRPr="00FD3193" w:rsidRDefault="00FD3193">
      <w:pPr>
        <w:pStyle w:val="FootnoteText"/>
        <w:rPr>
          <w:lang w:val="en-US"/>
        </w:rPr>
      </w:pPr>
      <w:r>
        <w:rPr>
          <w:rStyle w:val="FootnoteReference"/>
        </w:rPr>
        <w:footnoteRef/>
      </w:r>
      <w:r w:rsidRPr="002E4288">
        <w:rPr>
          <w:lang w:val="en-US"/>
        </w:rPr>
        <w:t xml:space="preserve"> </w:t>
      </w:r>
      <w:hyperlink r:id="rId8" w:history="1">
        <w:r w:rsidRPr="002E4288">
          <w:rPr>
            <w:rStyle w:val="Hyperlink"/>
            <w:lang w:val="en-US"/>
          </w:rPr>
          <w:t>https://www.hronikatm.com/2017/04/v-turkmenistane-lyudyam-otkazyivayut-v-oformlenii-invalidnosti/</w:t>
        </w:r>
      </w:hyperlink>
      <w:r>
        <w:rPr>
          <w:lang w:val="en-US"/>
        </w:rPr>
        <w:t xml:space="preserve"> </w:t>
      </w:r>
    </w:p>
  </w:footnote>
  <w:footnote w:id="9">
    <w:p w14:paraId="1E6A43BC" w14:textId="15FB0CEA" w:rsidR="00D9662F" w:rsidRPr="00D9662F" w:rsidRDefault="00D9662F">
      <w:pPr>
        <w:pStyle w:val="FootnoteText"/>
        <w:rPr>
          <w:lang w:val="en-US"/>
        </w:rPr>
      </w:pPr>
      <w:r>
        <w:rPr>
          <w:rStyle w:val="FootnoteReference"/>
        </w:rPr>
        <w:footnoteRef/>
      </w:r>
      <w:r w:rsidRPr="002E4288">
        <w:rPr>
          <w:lang w:val="en-US"/>
        </w:rPr>
        <w:t xml:space="preserve"> </w:t>
      </w:r>
      <w:hyperlink r:id="rId9" w:history="1">
        <w:r w:rsidRPr="002E4288">
          <w:rPr>
            <w:rStyle w:val="Hyperlink"/>
            <w:lang w:val="en-US"/>
          </w:rPr>
          <w:t>https://rus.azathabar.com/a/30983623.html</w:t>
        </w:r>
      </w:hyperlink>
      <w:r>
        <w:rPr>
          <w:lang w:val="en-US"/>
        </w:rPr>
        <w:t xml:space="preserve"> </w:t>
      </w:r>
    </w:p>
  </w:footnote>
  <w:footnote w:id="10">
    <w:p w14:paraId="0045FC95" w14:textId="0266CAF9" w:rsidR="00062C7A" w:rsidRPr="00062C7A" w:rsidRDefault="00062C7A">
      <w:pPr>
        <w:pStyle w:val="FootnoteText"/>
        <w:rPr>
          <w:lang w:val="en-US"/>
        </w:rPr>
      </w:pPr>
      <w:r>
        <w:rPr>
          <w:rStyle w:val="FootnoteReference"/>
        </w:rPr>
        <w:footnoteRef/>
      </w:r>
      <w:r w:rsidRPr="002E4288">
        <w:rPr>
          <w:lang w:val="en-US"/>
        </w:rPr>
        <w:t xml:space="preserve"> </w:t>
      </w:r>
      <w:hyperlink r:id="rId10" w:history="1">
        <w:r w:rsidRPr="002E4288">
          <w:rPr>
            <w:rStyle w:val="Hyperlink"/>
            <w:lang w:val="en-US"/>
          </w:rPr>
          <w:t>Turkmenistan denies people disability registration - Chronicles of Turkmenistan (hronikatm.com)</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B3107"/>
    <w:multiLevelType w:val="hybridMultilevel"/>
    <w:tmpl w:val="26A4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C0F0B"/>
    <w:multiLevelType w:val="multilevel"/>
    <w:tmpl w:val="9F9234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692169">
    <w:abstractNumId w:val="0"/>
  </w:num>
  <w:num w:numId="2" w16cid:durableId="109014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FD"/>
    <w:rsid w:val="000239E7"/>
    <w:rsid w:val="00062C7A"/>
    <w:rsid w:val="000D79CD"/>
    <w:rsid w:val="000E456A"/>
    <w:rsid w:val="00234323"/>
    <w:rsid w:val="002E4288"/>
    <w:rsid w:val="00376A96"/>
    <w:rsid w:val="0039313C"/>
    <w:rsid w:val="003A1A79"/>
    <w:rsid w:val="003E1E98"/>
    <w:rsid w:val="00494137"/>
    <w:rsid w:val="004D1816"/>
    <w:rsid w:val="005D7EFE"/>
    <w:rsid w:val="006222B5"/>
    <w:rsid w:val="006231BB"/>
    <w:rsid w:val="00646153"/>
    <w:rsid w:val="007803C2"/>
    <w:rsid w:val="007F168D"/>
    <w:rsid w:val="00825DC8"/>
    <w:rsid w:val="00827230"/>
    <w:rsid w:val="00B155AD"/>
    <w:rsid w:val="00BF6FFD"/>
    <w:rsid w:val="00CB73FF"/>
    <w:rsid w:val="00CE7066"/>
    <w:rsid w:val="00D9662F"/>
    <w:rsid w:val="00DD625D"/>
    <w:rsid w:val="00E30BC9"/>
    <w:rsid w:val="00ED395D"/>
    <w:rsid w:val="00FD3193"/>
    <w:rsid w:val="00FF344B"/>
    <w:rsid w:val="1BBCD8AD"/>
    <w:rsid w:val="29F7BB57"/>
    <w:rsid w:val="373A76D4"/>
    <w:rsid w:val="3965D1B3"/>
    <w:rsid w:val="4578F8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350108"/>
  <w15:docId w15:val="{78A6AAC8-52E3-4A34-99D3-3B2D0711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FFD"/>
    <w:pPr>
      <w:ind w:left="720"/>
      <w:contextualSpacing/>
    </w:pPr>
  </w:style>
  <w:style w:type="paragraph" w:styleId="FootnoteText">
    <w:name w:val="footnote text"/>
    <w:basedOn w:val="Normal"/>
    <w:link w:val="FootnoteTextChar"/>
    <w:uiPriority w:val="99"/>
    <w:semiHidden/>
    <w:unhideWhenUsed/>
    <w:rsid w:val="006461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6153"/>
    <w:rPr>
      <w:sz w:val="20"/>
      <w:szCs w:val="20"/>
    </w:rPr>
  </w:style>
  <w:style w:type="character" w:styleId="FootnoteReference">
    <w:name w:val="footnote reference"/>
    <w:basedOn w:val="DefaultParagraphFont"/>
    <w:uiPriority w:val="99"/>
    <w:semiHidden/>
    <w:unhideWhenUsed/>
    <w:rsid w:val="00646153"/>
    <w:rPr>
      <w:vertAlign w:val="superscript"/>
    </w:rPr>
  </w:style>
  <w:style w:type="character" w:styleId="Hyperlink">
    <w:name w:val="Hyperlink"/>
    <w:basedOn w:val="DefaultParagraphFont"/>
    <w:uiPriority w:val="99"/>
    <w:unhideWhenUsed/>
    <w:rsid w:val="00646153"/>
    <w:rPr>
      <w:color w:val="0563C1" w:themeColor="hyperlink"/>
      <w:u w:val="single"/>
    </w:rPr>
  </w:style>
  <w:style w:type="character" w:styleId="UnresolvedMention">
    <w:name w:val="Unresolved Mention"/>
    <w:basedOn w:val="DefaultParagraphFont"/>
    <w:uiPriority w:val="99"/>
    <w:semiHidden/>
    <w:unhideWhenUsed/>
    <w:rsid w:val="00646153"/>
    <w:rPr>
      <w:color w:val="605E5C"/>
      <w:shd w:val="clear" w:color="auto" w:fill="E1DFDD"/>
    </w:rPr>
  </w:style>
  <w:style w:type="character" w:styleId="FollowedHyperlink">
    <w:name w:val="FollowedHyperlink"/>
    <w:basedOn w:val="DefaultParagraphFont"/>
    <w:uiPriority w:val="99"/>
    <w:semiHidden/>
    <w:unhideWhenUsed/>
    <w:rsid w:val="00393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ka.hudson@edf-feph.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hronikatm.com/2017/04/v-turkmenistane-lyudyam-otkazyivayut-v-oformlenii-invalidnosti/" TargetMode="External"/><Relationship Id="rId3" Type="http://schemas.openxmlformats.org/officeDocument/2006/relationships/hyperlink" Target="https://www.hronikatm.com/2017/11/s-zabotoy-ob-invalidah-foto/" TargetMode="External"/><Relationship Id="rId7" Type="http://schemas.openxmlformats.org/officeDocument/2006/relationships/hyperlink" Target="https://www.hronikatm.com/2019/02/invalidam-3-gruppy-nachali-otkazyvat-v-pensiyah/" TargetMode="External"/><Relationship Id="rId2" Type="http://schemas.openxmlformats.org/officeDocument/2006/relationships/hyperlink" Target="https://www.hronikatm.com/2020/10/berzengi/" TargetMode="External"/><Relationship Id="rId1" Type="http://schemas.openxmlformats.org/officeDocument/2006/relationships/hyperlink" Target="https://www.hronikatm.com/2020/08/no-ramps/" TargetMode="External"/><Relationship Id="rId6" Type="http://schemas.openxmlformats.org/officeDocument/2006/relationships/hyperlink" Target="https://turkmen.news/v-mary-invalidy-godami-ne-prodvigayutsya-v-ocheredi-na-zhile/" TargetMode="External"/><Relationship Id="rId5" Type="http://schemas.openxmlformats.org/officeDocument/2006/relationships/hyperlink" Target="https://www.hronikatm.com/2017/03/meditsinskie-problemyi-invalidov/" TargetMode="External"/><Relationship Id="rId10" Type="http://schemas.openxmlformats.org/officeDocument/2006/relationships/hyperlink" Target="https://www.hronikatm.com/2017/04/v-turkmenistane-lyudyam-otkazyivayut-v-oformlenii-invalidnosti/" TargetMode="External"/><Relationship Id="rId4" Type="http://schemas.openxmlformats.org/officeDocument/2006/relationships/hyperlink" Target="https://www.hronikatm.com/2019/02/invalidam-3-gruppy-nachali-otkazyvat-v-pensiyah/" TargetMode="External"/><Relationship Id="rId9" Type="http://schemas.openxmlformats.org/officeDocument/2006/relationships/hyperlink" Target="https://rus.azathabar.com/a/309836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cf653-758f-4696-9784-a0d3e91a5b61">
      <Terms xmlns="http://schemas.microsoft.com/office/infopath/2007/PartnerControls"/>
    </lcf76f155ced4ddcb4097134ff3c332f>
    <TaxCatchAll xmlns="252f4827-23ce-43c5-a232-6be14f1d3f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EBDABE29AF884CAB37157CBE8CD344" ma:contentTypeVersion="12" ma:contentTypeDescription="Create a new document." ma:contentTypeScope="" ma:versionID="b7af6c267c20a348e8654495dacabeaa">
  <xsd:schema xmlns:xsd="http://www.w3.org/2001/XMLSchema" xmlns:xs="http://www.w3.org/2001/XMLSchema" xmlns:p="http://schemas.microsoft.com/office/2006/metadata/properties" xmlns:ns2="54ecf653-758f-4696-9784-a0d3e91a5b61" xmlns:ns3="252f4827-23ce-43c5-a232-6be14f1d3f55" targetNamespace="http://schemas.microsoft.com/office/2006/metadata/properties" ma:root="true" ma:fieldsID="bbba1cde6c859d678ddf7c7d50a113c6" ns2:_="" ns3:_="">
    <xsd:import namespace="54ecf653-758f-4696-9784-a0d3e91a5b6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cf653-758f-4696-9784-a0d3e91a5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459324-2e4a-4847-a6ac-edcf2b3bdcf9}"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00B31-BD9B-49B4-B755-D3485133E5C4}">
  <ds:schemaRefs>
    <ds:schemaRef ds:uri="http://schemas.openxmlformats.org/officeDocument/2006/bibliography"/>
  </ds:schemaRefs>
</ds:datastoreItem>
</file>

<file path=customXml/itemProps2.xml><?xml version="1.0" encoding="utf-8"?>
<ds:datastoreItem xmlns:ds="http://schemas.openxmlformats.org/officeDocument/2006/customXml" ds:itemID="{BEF30351-1604-4081-A770-1D0125620D88}">
  <ds:schemaRefs>
    <ds:schemaRef ds:uri="http://schemas.microsoft.com/sharepoint/v3/contenttype/forms"/>
  </ds:schemaRefs>
</ds:datastoreItem>
</file>

<file path=customXml/itemProps3.xml><?xml version="1.0" encoding="utf-8"?>
<ds:datastoreItem xmlns:ds="http://schemas.openxmlformats.org/officeDocument/2006/customXml" ds:itemID="{FB645A14-FC29-49EB-992E-FB7307ABA6B6}">
  <ds:schemaRefs>
    <ds:schemaRef ds:uri="http://schemas.microsoft.com/office/infopath/2007/PartnerControls"/>
    <ds:schemaRef ds:uri="252f4827-23ce-43c5-a232-6be14f1d3f55"/>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54ecf653-758f-4696-9784-a0d3e91a5b61"/>
    <ds:schemaRef ds:uri="http://www.w3.org/XML/1998/namespace"/>
    <ds:schemaRef ds:uri="http://purl.org/dc/terms/"/>
  </ds:schemaRefs>
</ds:datastoreItem>
</file>

<file path=customXml/itemProps4.xml><?xml version="1.0" encoding="utf-8"?>
<ds:datastoreItem xmlns:ds="http://schemas.openxmlformats.org/officeDocument/2006/customXml" ds:itemID="{8A5B9ACD-0321-4B87-BD04-3D755D41E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cf653-758f-4696-9784-a0d3e91a5b6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2510</Characters>
  <Application>Microsoft Office Word</Application>
  <DocSecurity>0</DocSecurity>
  <Lines>20</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Hudson</dc:creator>
  <cp:keywords/>
  <dc:description/>
  <cp:lastModifiedBy>Mariya Yasenovska</cp:lastModifiedBy>
  <cp:revision>25</cp:revision>
  <dcterms:created xsi:type="dcterms:W3CDTF">2023-12-11T08:36:00Z</dcterms:created>
  <dcterms:modified xsi:type="dcterms:W3CDTF">2025-07-24T12:00:00Z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0x01010036EBDABE29AF884CAB37157CBE8CD344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