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5E58" w14:textId="2594858B" w:rsidR="00563814" w:rsidRPr="00563814" w:rsidRDefault="00C41093" w:rsidP="00563814">
      <w:pPr>
        <w:spacing w:before="240" w:after="240"/>
        <w:jc w:val="right"/>
        <w:rPr>
          <w:rFonts w:cs="Arial"/>
          <w:b/>
          <w:bCs/>
          <w:smallCaps/>
          <w:spacing w:val="5"/>
          <w:szCs w:val="24"/>
          <w:lang w:val="en-US"/>
        </w:rPr>
      </w:pPr>
      <w:bookmarkStart w:id="0" w:name="_Hlk81835844"/>
      <w:r>
        <w:t xml:space="preserve">                         </w:t>
      </w:r>
      <w:bookmarkStart w:id="1" w:name="_Toc82169937"/>
      <w:r w:rsidR="00563814">
        <w:rPr>
          <w:rStyle w:val="BookTitle"/>
          <w:rFonts w:cs="Arial"/>
          <w:szCs w:val="24"/>
          <w:lang w:val="en-US"/>
        </w:rPr>
        <w:t xml:space="preserve">   </w:t>
      </w:r>
      <w:r w:rsidR="00563814">
        <w:rPr>
          <w:rStyle w:val="BookTitle"/>
          <w:rFonts w:cs="Arial"/>
          <w:szCs w:val="24"/>
          <w:lang w:val="en-US"/>
        </w:rPr>
        <w:tab/>
      </w:r>
      <w:r w:rsidR="002F2E93" w:rsidRPr="00EB4BE2">
        <w:rPr>
          <w:rStyle w:val="BookTitle"/>
          <w:lang w:val="en-US"/>
        </w:rPr>
        <w:t>DOC-EXEC-</w:t>
      </w:r>
      <w:r w:rsidR="000F1A6A">
        <w:rPr>
          <w:rStyle w:val="BookTitle"/>
          <w:lang w:val="en-US"/>
        </w:rPr>
        <w:t>25</w:t>
      </w:r>
      <w:r w:rsidR="002F2E93" w:rsidRPr="00EB4BE2">
        <w:rPr>
          <w:rStyle w:val="BookTitle"/>
          <w:lang w:val="en-US"/>
        </w:rPr>
        <w:t>-</w:t>
      </w:r>
      <w:r w:rsidR="002F2E93">
        <w:rPr>
          <w:rStyle w:val="BookTitle"/>
          <w:lang w:val="en-US"/>
        </w:rPr>
        <w:t>10-05</w:t>
      </w:r>
    </w:p>
    <w:bookmarkEnd w:id="1"/>
    <w:p w14:paraId="68E612BC" w14:textId="0D0CC5D0" w:rsidR="006D6A16" w:rsidRPr="005E255A" w:rsidRDefault="00DA1AD9" w:rsidP="005E255A">
      <w:pPr>
        <w:pStyle w:val="Heading1"/>
        <w:jc w:val="center"/>
        <w:rPr>
          <w:lang w:val="en-US"/>
        </w:rPr>
      </w:pPr>
      <w:r w:rsidRPr="00DA1AD9">
        <w:rPr>
          <w:rFonts w:eastAsia="Aptos"/>
          <w:lang w:val="en-US" w:bidi="ar-SA"/>
        </w:rPr>
        <w:t>Next EU budget</w:t>
      </w:r>
    </w:p>
    <w:bookmarkEnd w:id="0"/>
    <w:p w14:paraId="6A58EFEA" w14:textId="0EC435E0" w:rsidR="001C4129" w:rsidRPr="005E255A" w:rsidRDefault="00C41093" w:rsidP="005E255A">
      <w:pPr>
        <w:pStyle w:val="IntenseQuote"/>
        <w:pBdr>
          <w:bottom w:val="single" w:sz="4" w:space="9" w:color="auto"/>
        </w:pBdr>
        <w:tabs>
          <w:tab w:val="left" w:pos="7230"/>
          <w:tab w:val="left" w:pos="7371"/>
        </w:tabs>
        <w:ind w:left="0" w:right="0"/>
        <w:jc w:val="center"/>
        <w:rPr>
          <w:rFonts w:cs="Arial"/>
          <w:b/>
          <w:bCs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>Document</w:t>
      </w:r>
      <w:r w:rsidR="00617C22">
        <w:rPr>
          <w:rStyle w:val="Strong"/>
          <w:rFonts w:cs="Arial"/>
          <w:i w:val="0"/>
          <w:szCs w:val="24"/>
        </w:rPr>
        <w:t xml:space="preserve"> for information</w:t>
      </w:r>
      <w:bookmarkStart w:id="2" w:name="_Toc315186273"/>
    </w:p>
    <w:p w14:paraId="70F8C929" w14:textId="77777777" w:rsidR="007D4987" w:rsidRPr="007D4987" w:rsidRDefault="007D4987" w:rsidP="00D006D1">
      <w:pPr>
        <w:pStyle w:val="Heading2"/>
        <w:rPr>
          <w:lang w:val="en-US"/>
        </w:rPr>
      </w:pPr>
      <w:bookmarkStart w:id="3" w:name="_Toc176178227"/>
      <w:r w:rsidRPr="007D4987">
        <w:rPr>
          <w:lang w:val="en-US"/>
        </w:rPr>
        <w:t>Introduction</w:t>
      </w:r>
      <w:bookmarkEnd w:id="2"/>
      <w:r w:rsidRPr="007D4987">
        <w:rPr>
          <w:lang w:val="en-US"/>
        </w:rPr>
        <w:t xml:space="preserve"> and purpose</w:t>
      </w:r>
      <w:bookmarkEnd w:id="3"/>
    </w:p>
    <w:p w14:paraId="134A0BFB" w14:textId="77777777" w:rsidR="007D4987" w:rsidRPr="007D4987" w:rsidRDefault="007D4987" w:rsidP="007D4987">
      <w:pPr>
        <w:spacing w:after="0" w:line="240" w:lineRule="auto"/>
        <w:jc w:val="both"/>
        <w:rPr>
          <w:rFonts w:eastAsia="Calibri" w:cs="Arial"/>
          <w:szCs w:val="24"/>
          <w:lang w:bidi="ar-SA"/>
        </w:rPr>
      </w:pPr>
    </w:p>
    <w:p w14:paraId="1ABA46D2" w14:textId="40FDCF9F" w:rsidR="003E1A8F" w:rsidRDefault="007D4987" w:rsidP="00042AB5">
      <w:pPr>
        <w:spacing w:after="0" w:line="360" w:lineRule="auto"/>
        <w:rPr>
          <w:rFonts w:eastAsia="Calibri" w:cs="Arial"/>
          <w:szCs w:val="24"/>
          <w:lang w:bidi="ar-SA"/>
        </w:rPr>
      </w:pPr>
      <w:r w:rsidRPr="007D4987">
        <w:rPr>
          <w:rFonts w:eastAsia="Calibri" w:cs="Arial"/>
          <w:szCs w:val="24"/>
          <w:lang w:bidi="ar-SA"/>
        </w:rPr>
        <w:t>T</w:t>
      </w:r>
      <w:r w:rsidR="00E208C3">
        <w:rPr>
          <w:rFonts w:eastAsia="Calibri" w:cs="Arial"/>
          <w:szCs w:val="24"/>
          <w:lang w:bidi="ar-SA"/>
        </w:rPr>
        <w:t>o</w:t>
      </w:r>
      <w:r w:rsidR="00F40196">
        <w:rPr>
          <w:rFonts w:eastAsia="Calibri" w:cs="Arial"/>
          <w:szCs w:val="24"/>
          <w:lang w:bidi="ar-SA"/>
        </w:rPr>
        <w:t xml:space="preserve"> </w:t>
      </w:r>
      <w:r w:rsidR="005E255A">
        <w:rPr>
          <w:rFonts w:eastAsia="Calibri" w:cs="Arial"/>
          <w:szCs w:val="24"/>
          <w:lang w:bidi="ar-SA"/>
        </w:rPr>
        <w:t xml:space="preserve">provide the </w:t>
      </w:r>
      <w:r w:rsidR="006A19AF">
        <w:rPr>
          <w:rFonts w:eastAsia="Calibri" w:cs="Arial"/>
          <w:szCs w:val="24"/>
          <w:lang w:bidi="ar-SA"/>
        </w:rPr>
        <w:t>Committee</w:t>
      </w:r>
      <w:r w:rsidR="002323D2">
        <w:rPr>
          <w:rFonts w:eastAsia="Calibri" w:cs="Arial"/>
          <w:szCs w:val="24"/>
          <w:lang w:bidi="ar-SA"/>
        </w:rPr>
        <w:t xml:space="preserve"> with</w:t>
      </w:r>
      <w:r w:rsidR="006A19AF">
        <w:rPr>
          <w:rFonts w:eastAsia="Calibri" w:cs="Arial"/>
          <w:szCs w:val="24"/>
          <w:lang w:bidi="ar-SA"/>
        </w:rPr>
        <w:t xml:space="preserve"> </w:t>
      </w:r>
      <w:r w:rsidR="005E255A">
        <w:rPr>
          <w:rFonts w:eastAsia="Calibri" w:cs="Arial"/>
          <w:szCs w:val="24"/>
          <w:lang w:bidi="ar-SA"/>
        </w:rPr>
        <w:t xml:space="preserve">an update </w:t>
      </w:r>
      <w:r w:rsidR="00637640">
        <w:rPr>
          <w:rFonts w:eastAsia="Calibri" w:cs="Arial"/>
          <w:szCs w:val="24"/>
          <w:lang w:bidi="ar-SA"/>
        </w:rPr>
        <w:t>of the Commission’s new proposal for the EU’s next Multiannual Financial Framework (7-year EU budget) and what advocacy we plan.</w:t>
      </w:r>
    </w:p>
    <w:p w14:paraId="773BA753" w14:textId="569D9B6D" w:rsidR="003E1A8F" w:rsidRDefault="008D06DF" w:rsidP="008E63FF">
      <w:pPr>
        <w:pStyle w:val="Heading2"/>
        <w:spacing w:after="240"/>
        <w:rPr>
          <w:rFonts w:eastAsia="Calibri"/>
          <w:lang w:bidi="ar-SA"/>
        </w:rPr>
      </w:pPr>
      <w:bookmarkStart w:id="4" w:name="_Toc176178228"/>
      <w:r>
        <w:rPr>
          <w:rFonts w:eastAsia="Calibri"/>
          <w:lang w:bidi="ar-SA"/>
        </w:rPr>
        <w:t>Question</w:t>
      </w:r>
      <w:r w:rsidR="00D006D1">
        <w:rPr>
          <w:rFonts w:eastAsia="Calibri"/>
          <w:lang w:bidi="ar-SA"/>
        </w:rPr>
        <w:t>s</w:t>
      </w:r>
      <w:r>
        <w:rPr>
          <w:rFonts w:eastAsia="Calibri"/>
          <w:lang w:bidi="ar-SA"/>
        </w:rPr>
        <w:t xml:space="preserve"> for the </w:t>
      </w:r>
      <w:r w:rsidR="00D006D1">
        <w:rPr>
          <w:rFonts w:eastAsia="Calibri"/>
          <w:lang w:bidi="ar-SA"/>
        </w:rPr>
        <w:t>E</w:t>
      </w:r>
      <w:r>
        <w:rPr>
          <w:rFonts w:eastAsia="Calibri"/>
          <w:lang w:bidi="ar-SA"/>
        </w:rPr>
        <w:t xml:space="preserve">xecutive </w:t>
      </w:r>
      <w:r w:rsidR="00D006D1">
        <w:rPr>
          <w:rFonts w:eastAsia="Calibri"/>
          <w:lang w:bidi="ar-SA"/>
        </w:rPr>
        <w:t>C</w:t>
      </w:r>
      <w:r>
        <w:rPr>
          <w:rFonts w:eastAsia="Calibri"/>
          <w:lang w:bidi="ar-SA"/>
        </w:rPr>
        <w:t>ommittee</w:t>
      </w:r>
      <w:bookmarkStart w:id="5" w:name="_Hlk124247568"/>
      <w:bookmarkEnd w:id="4"/>
    </w:p>
    <w:bookmarkEnd w:id="5"/>
    <w:p w14:paraId="6D8D8B4A" w14:textId="47C59E6F" w:rsidR="004E2968" w:rsidRDefault="004E2968" w:rsidP="004E2968">
      <w:pPr>
        <w:numPr>
          <w:ilvl w:val="0"/>
          <w:numId w:val="34"/>
        </w:numPr>
        <w:rPr>
          <w:rFonts w:eastAsia="Calibri"/>
          <w:lang w:bidi="ar-SA"/>
        </w:rPr>
      </w:pPr>
      <w:r w:rsidRPr="004E2968">
        <w:rPr>
          <w:rFonts w:eastAsia="Calibri"/>
          <w:lang w:bidi="ar-SA"/>
        </w:rPr>
        <w:t xml:space="preserve">Do you have any questions about </w:t>
      </w:r>
      <w:r w:rsidR="00637640">
        <w:rPr>
          <w:rFonts w:eastAsia="Calibri"/>
          <w:lang w:bidi="ar-SA"/>
        </w:rPr>
        <w:t>the main issues we have chosen to address in our advocacy?</w:t>
      </w:r>
    </w:p>
    <w:p w14:paraId="4D189122" w14:textId="0F37F186" w:rsidR="005815FF" w:rsidRPr="00F15BED" w:rsidRDefault="006147C7" w:rsidP="00F15BED">
      <w:pPr>
        <w:numPr>
          <w:ilvl w:val="0"/>
          <w:numId w:val="34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Are there any advocacy points you think we are missing or should prioritise more?</w:t>
      </w:r>
    </w:p>
    <w:p w14:paraId="7873F65E" w14:textId="79A1FB83" w:rsidR="001050A8" w:rsidRDefault="006D7641" w:rsidP="004E2968">
      <w:pPr>
        <w:pStyle w:val="Heading2"/>
        <w:rPr>
          <w:rFonts w:eastAsia="Calibri"/>
          <w:lang w:bidi="ar-SA"/>
        </w:rPr>
      </w:pPr>
      <w:r>
        <w:rPr>
          <w:rFonts w:eastAsia="Calibri"/>
          <w:lang w:bidi="ar-SA"/>
        </w:rPr>
        <w:t>Main outcomes of the new EU budget</w:t>
      </w:r>
    </w:p>
    <w:p w14:paraId="0C543300" w14:textId="77777777" w:rsidR="0054770F" w:rsidRDefault="006D7641" w:rsidP="006A51AA">
      <w:pPr>
        <w:rPr>
          <w:rFonts w:eastAsia="Calibri"/>
          <w:lang w:bidi="ar-SA"/>
        </w:rPr>
      </w:pPr>
      <w:r w:rsidRPr="00FE5B23">
        <w:rPr>
          <w:rFonts w:eastAsia="Calibri"/>
          <w:lang w:bidi="ar-SA"/>
        </w:rPr>
        <w:t>In July</w:t>
      </w:r>
      <w:r w:rsidR="00FE5B23" w:rsidRPr="00FE5B23">
        <w:rPr>
          <w:rFonts w:eastAsia="Calibri"/>
          <w:lang w:bidi="ar-SA"/>
        </w:rPr>
        <w:t xml:space="preserve"> the Commission released proposals for the next EU budget</w:t>
      </w:r>
      <w:r w:rsidR="00FE5B23">
        <w:rPr>
          <w:rFonts w:eastAsia="Calibri"/>
          <w:lang w:bidi="ar-SA"/>
        </w:rPr>
        <w:t>. This will determine how the EU uses funds from 2028</w:t>
      </w:r>
      <w:r w:rsidR="005932FA">
        <w:rPr>
          <w:rFonts w:eastAsia="Calibri"/>
          <w:lang w:bidi="ar-SA"/>
        </w:rPr>
        <w:t>-</w:t>
      </w:r>
      <w:r w:rsidR="00EE29DB">
        <w:rPr>
          <w:rFonts w:eastAsia="Calibri"/>
          <w:lang w:bidi="ar-SA"/>
        </w:rPr>
        <w:t>2034.</w:t>
      </w:r>
    </w:p>
    <w:p w14:paraId="07149A8D" w14:textId="32CA3647" w:rsidR="009166C9" w:rsidRDefault="0054770F" w:rsidP="00FC4FC2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The total budget will be almost </w:t>
      </w:r>
      <w:r w:rsidR="00FC4FC2" w:rsidRPr="00FC4FC2">
        <w:rPr>
          <w:rFonts w:eastAsia="Calibri"/>
          <w:lang w:bidi="ar-SA"/>
        </w:rPr>
        <w:t>€</w:t>
      </w:r>
      <w:r>
        <w:rPr>
          <w:rFonts w:eastAsia="Calibri"/>
          <w:lang w:bidi="ar-SA"/>
        </w:rPr>
        <w:t>2 trillion in current prices</w:t>
      </w:r>
      <w:r w:rsidR="00DF1AAE">
        <w:rPr>
          <w:rFonts w:eastAsia="Calibri"/>
          <w:lang w:bidi="ar-SA"/>
        </w:rPr>
        <w:t xml:space="preserve">, </w:t>
      </w:r>
      <w:r w:rsidR="00DF1AAE" w:rsidRPr="00DF1AAE">
        <w:rPr>
          <w:rFonts w:eastAsia="Calibri"/>
          <w:lang w:bidi="ar-SA"/>
        </w:rPr>
        <w:t>1.26% of the EU's gross national income</w:t>
      </w:r>
      <w:r>
        <w:rPr>
          <w:rFonts w:eastAsia="Calibri"/>
          <w:lang w:bidi="ar-SA"/>
        </w:rPr>
        <w:t xml:space="preserve">. </w:t>
      </w:r>
      <w:r w:rsidR="00FC4FC2">
        <w:rPr>
          <w:rFonts w:eastAsia="Calibri"/>
          <w:lang w:bidi="ar-SA"/>
        </w:rPr>
        <w:t>However</w:t>
      </w:r>
      <w:r w:rsidR="00F15BED">
        <w:rPr>
          <w:rFonts w:eastAsia="Calibri"/>
          <w:lang w:bidi="ar-SA"/>
        </w:rPr>
        <w:t>,</w:t>
      </w:r>
      <w:r w:rsidR="00FC4FC2" w:rsidRPr="00FC4FC2">
        <w:rPr>
          <w:rFonts w:eastAsia="Calibri"/>
          <w:lang w:bidi="ar-SA"/>
        </w:rPr>
        <w:t xml:space="preserve"> </w:t>
      </w:r>
      <w:r w:rsidR="005A5624" w:rsidRPr="00FC4FC2">
        <w:rPr>
          <w:rFonts w:eastAsia="Calibri"/>
          <w:lang w:bidi="ar-SA"/>
        </w:rPr>
        <w:t xml:space="preserve">8.5% of the total </w:t>
      </w:r>
      <w:r w:rsidR="00FA08BB">
        <w:rPr>
          <w:rFonts w:eastAsia="Calibri"/>
          <w:lang w:bidi="ar-SA"/>
        </w:rPr>
        <w:t xml:space="preserve">budget </w:t>
      </w:r>
      <w:r w:rsidR="00F07BCF">
        <w:rPr>
          <w:rFonts w:eastAsia="Calibri"/>
          <w:lang w:bidi="ar-SA"/>
        </w:rPr>
        <w:t>will go to</w:t>
      </w:r>
      <w:r w:rsidR="00FC4FC2" w:rsidRPr="00FC4FC2">
        <w:rPr>
          <w:rFonts w:eastAsia="Calibri"/>
          <w:lang w:bidi="ar-SA"/>
        </w:rPr>
        <w:t xml:space="preserve"> repay</w:t>
      </w:r>
      <w:r w:rsidR="00FA08BB">
        <w:rPr>
          <w:rFonts w:eastAsia="Calibri"/>
          <w:lang w:bidi="ar-SA"/>
        </w:rPr>
        <w:t>ing</w:t>
      </w:r>
      <w:r w:rsidR="00FC4FC2" w:rsidRPr="00FC4FC2">
        <w:rPr>
          <w:rFonts w:eastAsia="Calibri"/>
          <w:lang w:bidi="ar-SA"/>
        </w:rPr>
        <w:t xml:space="preserve"> </w:t>
      </w:r>
      <w:r w:rsidR="00E1458F">
        <w:rPr>
          <w:rFonts w:eastAsia="Calibri"/>
          <w:lang w:bidi="ar-SA"/>
        </w:rPr>
        <w:t>loans from</w:t>
      </w:r>
      <w:r w:rsidR="00FC4FC2" w:rsidRPr="00FC4FC2">
        <w:rPr>
          <w:rFonts w:eastAsia="Calibri"/>
          <w:lang w:bidi="ar-SA"/>
        </w:rPr>
        <w:t xml:space="preserve"> the</w:t>
      </w:r>
      <w:r w:rsidR="00E1458F">
        <w:rPr>
          <w:rFonts w:eastAsia="Calibri"/>
          <w:lang w:bidi="ar-SA"/>
        </w:rPr>
        <w:t xml:space="preserve"> recent</w:t>
      </w:r>
      <w:r w:rsidR="00FC4FC2" w:rsidRPr="00FC4FC2">
        <w:rPr>
          <w:rFonts w:eastAsia="Calibri"/>
          <w:lang w:bidi="ar-SA"/>
        </w:rPr>
        <w:t xml:space="preserve"> Next Generation EU initiative, which includes the Recovery and Resilience Facility</w:t>
      </w:r>
      <w:r w:rsidR="00E1458F">
        <w:rPr>
          <w:rFonts w:eastAsia="Calibri"/>
          <w:lang w:bidi="ar-SA"/>
        </w:rPr>
        <w:t>.</w:t>
      </w:r>
      <w:r w:rsidR="00E1458F">
        <w:rPr>
          <w:rFonts w:eastAsia="Calibri"/>
          <w:lang w:bidi="ar-SA"/>
        </w:rPr>
        <w:br/>
      </w:r>
      <w:r w:rsidR="00E1458F">
        <w:rPr>
          <w:rFonts w:eastAsia="Calibri"/>
          <w:lang w:bidi="ar-SA"/>
        </w:rPr>
        <w:br/>
        <w:t xml:space="preserve">The final amounts for the </w:t>
      </w:r>
      <w:r w:rsidR="003F7236">
        <w:rPr>
          <w:rFonts w:eastAsia="Calibri"/>
          <w:lang w:bidi="ar-SA"/>
        </w:rPr>
        <w:t>EU budget and for each individual funding strand will be decided at the highest level by representatives of the Member States.</w:t>
      </w:r>
    </w:p>
    <w:p w14:paraId="6190AC14" w14:textId="6F97C840" w:rsidR="00F50D1E" w:rsidRDefault="00F50D1E" w:rsidP="00D3755D">
      <w:pPr>
        <w:pStyle w:val="Heading3"/>
        <w:rPr>
          <w:rFonts w:eastAsia="Calibri"/>
          <w:lang w:bidi="ar-SA"/>
        </w:rPr>
      </w:pPr>
      <w:r>
        <w:rPr>
          <w:rFonts w:eastAsia="Calibri"/>
          <w:lang w:bidi="ar-SA"/>
        </w:rPr>
        <w:t>The following changes to EU funding will take place:</w:t>
      </w:r>
    </w:p>
    <w:p w14:paraId="26FC28A8" w14:textId="6E1E9241" w:rsidR="007D6079" w:rsidRDefault="000A674C" w:rsidP="00F50D1E">
      <w:pPr>
        <w:numPr>
          <w:ilvl w:val="0"/>
          <w:numId w:val="38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Major EU funds like the </w:t>
      </w:r>
      <w:r w:rsidR="008F2C7F">
        <w:rPr>
          <w:rFonts w:eastAsia="Calibri"/>
          <w:lang w:bidi="ar-SA"/>
        </w:rPr>
        <w:t>c</w:t>
      </w:r>
      <w:r w:rsidR="00FA08BB">
        <w:rPr>
          <w:rFonts w:eastAsia="Calibri"/>
          <w:lang w:bidi="ar-SA"/>
        </w:rPr>
        <w:t>ommon</w:t>
      </w:r>
      <w:r>
        <w:rPr>
          <w:rFonts w:eastAsia="Calibri"/>
          <w:lang w:bidi="ar-SA"/>
        </w:rPr>
        <w:t xml:space="preserve"> </w:t>
      </w:r>
      <w:r w:rsidR="008F2C7F">
        <w:rPr>
          <w:rFonts w:eastAsia="Calibri"/>
          <w:lang w:bidi="ar-SA"/>
        </w:rPr>
        <w:t>a</w:t>
      </w:r>
      <w:r>
        <w:rPr>
          <w:rFonts w:eastAsia="Calibri"/>
          <w:lang w:bidi="ar-SA"/>
        </w:rPr>
        <w:t xml:space="preserve">gricultural </w:t>
      </w:r>
      <w:r w:rsidR="008F2C7F">
        <w:rPr>
          <w:rFonts w:eastAsia="Calibri"/>
          <w:lang w:bidi="ar-SA"/>
        </w:rPr>
        <w:t>f</w:t>
      </w:r>
      <w:r>
        <w:rPr>
          <w:rFonts w:eastAsia="Calibri"/>
          <w:lang w:bidi="ar-SA"/>
        </w:rPr>
        <w:t>und, EU cohesion fun</w:t>
      </w:r>
      <w:r w:rsidR="008F2C7F">
        <w:rPr>
          <w:rFonts w:eastAsia="Calibri"/>
          <w:lang w:bidi="ar-SA"/>
        </w:rPr>
        <w:t>d</w:t>
      </w:r>
      <w:r>
        <w:rPr>
          <w:rFonts w:eastAsia="Calibri"/>
          <w:lang w:bidi="ar-SA"/>
        </w:rPr>
        <w:t xml:space="preserve">, the </w:t>
      </w:r>
      <w:r w:rsidR="008F2C7F">
        <w:rPr>
          <w:rFonts w:eastAsia="Calibri"/>
          <w:lang w:bidi="ar-SA"/>
        </w:rPr>
        <w:t>E</w:t>
      </w:r>
      <w:r>
        <w:rPr>
          <w:rFonts w:eastAsia="Calibri"/>
          <w:lang w:bidi="ar-SA"/>
        </w:rPr>
        <w:t xml:space="preserve">uropean </w:t>
      </w:r>
      <w:r w:rsidR="008F2C7F">
        <w:rPr>
          <w:rFonts w:eastAsia="Calibri"/>
          <w:lang w:bidi="ar-SA"/>
        </w:rPr>
        <w:t>s</w:t>
      </w:r>
      <w:r>
        <w:rPr>
          <w:rFonts w:eastAsia="Calibri"/>
          <w:lang w:bidi="ar-SA"/>
        </w:rPr>
        <w:t xml:space="preserve">ocial </w:t>
      </w:r>
      <w:r w:rsidR="008F2C7F">
        <w:rPr>
          <w:rFonts w:eastAsia="Calibri"/>
          <w:lang w:bidi="ar-SA"/>
        </w:rPr>
        <w:t>f</w:t>
      </w:r>
      <w:r>
        <w:rPr>
          <w:rFonts w:eastAsia="Calibri"/>
          <w:lang w:bidi="ar-SA"/>
        </w:rPr>
        <w:t>un</w:t>
      </w:r>
      <w:r w:rsidR="008F2C7F">
        <w:rPr>
          <w:rFonts w:eastAsia="Calibri"/>
          <w:lang w:bidi="ar-SA"/>
        </w:rPr>
        <w:t>d</w:t>
      </w:r>
      <w:r>
        <w:rPr>
          <w:rFonts w:eastAsia="Calibri"/>
          <w:lang w:bidi="ar-SA"/>
        </w:rPr>
        <w:t xml:space="preserve">, and the European </w:t>
      </w:r>
      <w:r w:rsidR="008F2C7F">
        <w:rPr>
          <w:rFonts w:eastAsia="Calibri"/>
          <w:lang w:bidi="ar-SA"/>
        </w:rPr>
        <w:t>r</w:t>
      </w:r>
      <w:r w:rsidR="004B2EC4">
        <w:rPr>
          <w:rFonts w:eastAsia="Calibri"/>
          <w:lang w:bidi="ar-SA"/>
        </w:rPr>
        <w:t xml:space="preserve">egional </w:t>
      </w:r>
      <w:r w:rsidR="008F2C7F">
        <w:rPr>
          <w:rFonts w:eastAsia="Calibri"/>
          <w:lang w:bidi="ar-SA"/>
        </w:rPr>
        <w:t>d</w:t>
      </w:r>
      <w:r w:rsidR="004B2EC4">
        <w:rPr>
          <w:rFonts w:eastAsia="Calibri"/>
          <w:lang w:bidi="ar-SA"/>
        </w:rPr>
        <w:t xml:space="preserve">evelopment </w:t>
      </w:r>
      <w:r w:rsidR="008F2C7F">
        <w:rPr>
          <w:rFonts w:eastAsia="Calibri"/>
          <w:lang w:bidi="ar-SA"/>
        </w:rPr>
        <w:t>f</w:t>
      </w:r>
      <w:r w:rsidR="004B2EC4">
        <w:rPr>
          <w:rFonts w:eastAsia="Calibri"/>
          <w:lang w:bidi="ar-SA"/>
        </w:rPr>
        <w:t>und, are being merged into a single fund</w:t>
      </w:r>
      <w:r w:rsidR="00BF6DA2">
        <w:rPr>
          <w:rFonts w:eastAsia="Calibri"/>
          <w:lang w:bidi="ar-SA"/>
        </w:rPr>
        <w:t>.</w:t>
      </w:r>
    </w:p>
    <w:p w14:paraId="2305D74E" w14:textId="75BCFC0E" w:rsidR="00833057" w:rsidRDefault="007D6079" w:rsidP="00A6055B">
      <w:pPr>
        <w:numPr>
          <w:ilvl w:val="0"/>
          <w:numId w:val="38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The new fund will take the form of a ‘National and Regional Partnership Plan’ (NRPP). </w:t>
      </w:r>
      <w:r w:rsidR="00A6055B">
        <w:rPr>
          <w:rFonts w:eastAsia="Calibri"/>
          <w:lang w:bidi="ar-SA"/>
        </w:rPr>
        <w:t>Each Member State will create a detailed plan for how they will use the money and must approve this with the Commission. It means money can be used from formerly separate funds t</w:t>
      </w:r>
      <w:r w:rsidR="0049352F">
        <w:rPr>
          <w:rFonts w:eastAsia="Calibri"/>
          <w:lang w:bidi="ar-SA"/>
        </w:rPr>
        <w:t xml:space="preserve">o finance a single project (for example a project that requires investment in both infrastructure and social </w:t>
      </w:r>
      <w:r w:rsidR="00833057">
        <w:rPr>
          <w:rFonts w:eastAsia="Calibri"/>
          <w:lang w:bidi="ar-SA"/>
        </w:rPr>
        <w:t>development)</w:t>
      </w:r>
      <w:r w:rsidR="00BF6DA2">
        <w:rPr>
          <w:rFonts w:eastAsia="Calibri"/>
          <w:lang w:bidi="ar-SA"/>
        </w:rPr>
        <w:t>.</w:t>
      </w:r>
    </w:p>
    <w:p w14:paraId="636DB05C" w14:textId="25DDBA7B" w:rsidR="00833057" w:rsidRDefault="00833057" w:rsidP="00A6055B">
      <w:pPr>
        <w:numPr>
          <w:ilvl w:val="0"/>
          <w:numId w:val="38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lastRenderedPageBreak/>
        <w:t xml:space="preserve">14% of this fund must be used on social spending, which comes to about the same </w:t>
      </w:r>
      <w:r w:rsidR="002148F1">
        <w:rPr>
          <w:rFonts w:eastAsia="Calibri"/>
          <w:lang w:bidi="ar-SA"/>
        </w:rPr>
        <w:t xml:space="preserve">amount of money </w:t>
      </w:r>
      <w:r>
        <w:rPr>
          <w:rFonts w:eastAsia="Calibri"/>
          <w:lang w:bidi="ar-SA"/>
        </w:rPr>
        <w:t xml:space="preserve">as the current budget for the ESF+. However, </w:t>
      </w:r>
      <w:r w:rsidR="008161CF">
        <w:rPr>
          <w:rFonts w:eastAsia="Calibri"/>
          <w:lang w:bidi="ar-SA"/>
        </w:rPr>
        <w:t>more things can be funded as ‘social’ spending than in the current budget, such as housing</w:t>
      </w:r>
      <w:r w:rsidR="00BF6DA2">
        <w:rPr>
          <w:rFonts w:eastAsia="Calibri"/>
          <w:lang w:bidi="ar-SA"/>
        </w:rPr>
        <w:t>.</w:t>
      </w:r>
    </w:p>
    <w:p w14:paraId="13D9737D" w14:textId="41DCE55D" w:rsidR="00EC1B71" w:rsidRDefault="00833057" w:rsidP="00A6055B">
      <w:pPr>
        <w:numPr>
          <w:ilvl w:val="0"/>
          <w:numId w:val="38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A new monitoring system will</w:t>
      </w:r>
      <w:r w:rsidR="000A674C" w:rsidRPr="00A6055B">
        <w:rPr>
          <w:rFonts w:eastAsia="Calibri"/>
          <w:lang w:bidi="ar-SA"/>
        </w:rPr>
        <w:t xml:space="preserve"> </w:t>
      </w:r>
      <w:r w:rsidR="00EC1B71">
        <w:rPr>
          <w:rFonts w:eastAsia="Calibri"/>
          <w:lang w:bidi="ar-SA"/>
        </w:rPr>
        <w:t xml:space="preserve">measure how the Member States use their funding. </w:t>
      </w:r>
      <w:r w:rsidR="009D5BEB">
        <w:rPr>
          <w:rFonts w:eastAsia="Calibri"/>
          <w:lang w:bidi="ar-SA"/>
        </w:rPr>
        <w:t xml:space="preserve">This </w:t>
      </w:r>
      <w:r w:rsidR="00D3755D">
        <w:rPr>
          <w:rFonts w:eastAsia="Calibri"/>
          <w:lang w:bidi="ar-SA"/>
        </w:rPr>
        <w:t xml:space="preserve">is accompanied by an annex with indicators explaining how results will be measured. It also clarifies what counts as social spending. </w:t>
      </w:r>
    </w:p>
    <w:p w14:paraId="2F88CE5F" w14:textId="671CD016" w:rsidR="00F50D1E" w:rsidRPr="00A6055B" w:rsidRDefault="00EC1B71" w:rsidP="00A6055B">
      <w:pPr>
        <w:numPr>
          <w:ilvl w:val="0"/>
          <w:numId w:val="38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The funding going towards civil society is no</w:t>
      </w:r>
      <w:r w:rsidR="00235785">
        <w:rPr>
          <w:rFonts w:eastAsia="Calibri"/>
          <w:lang w:bidi="ar-SA"/>
        </w:rPr>
        <w:t xml:space="preserve">w part of a programme called </w:t>
      </w:r>
      <w:proofErr w:type="spellStart"/>
      <w:r w:rsidR="00235785">
        <w:rPr>
          <w:rFonts w:eastAsia="Calibri"/>
          <w:lang w:bidi="ar-SA"/>
        </w:rPr>
        <w:t>AgoraEU</w:t>
      </w:r>
      <w:proofErr w:type="spellEnd"/>
      <w:r w:rsidR="00235785">
        <w:rPr>
          <w:rFonts w:eastAsia="Calibri"/>
          <w:lang w:bidi="ar-SA"/>
        </w:rPr>
        <w:t xml:space="preserve">. </w:t>
      </w:r>
      <w:r w:rsidR="00BF6DA2">
        <w:rPr>
          <w:rFonts w:eastAsia="Calibri"/>
          <w:lang w:bidi="ar-SA"/>
        </w:rPr>
        <w:t>Fortunately</w:t>
      </w:r>
      <w:r w:rsidR="004323D2">
        <w:rPr>
          <w:rFonts w:eastAsia="Calibri"/>
          <w:lang w:bidi="ar-SA"/>
        </w:rPr>
        <w:t>,</w:t>
      </w:r>
      <w:r w:rsidR="00BF6DA2">
        <w:rPr>
          <w:rFonts w:eastAsia="Calibri"/>
          <w:lang w:bidi="ar-SA"/>
        </w:rPr>
        <w:t xml:space="preserve"> t</w:t>
      </w:r>
      <w:r w:rsidR="00055059">
        <w:rPr>
          <w:rFonts w:eastAsia="Calibri"/>
          <w:lang w:bidi="ar-SA"/>
        </w:rPr>
        <w:t xml:space="preserve">here has not been a cut to the budget </w:t>
      </w:r>
      <w:r w:rsidR="00BF6DA2">
        <w:rPr>
          <w:rFonts w:eastAsia="Calibri"/>
          <w:lang w:bidi="ar-SA"/>
        </w:rPr>
        <w:t>to support</w:t>
      </w:r>
      <w:r w:rsidR="00055059">
        <w:rPr>
          <w:rFonts w:eastAsia="Calibri"/>
          <w:lang w:bidi="ar-SA"/>
        </w:rPr>
        <w:t xml:space="preserve"> civil society</w:t>
      </w:r>
      <w:r w:rsidR="00BF6DA2">
        <w:rPr>
          <w:rFonts w:eastAsia="Calibri"/>
          <w:lang w:bidi="ar-SA"/>
        </w:rPr>
        <w:t>.</w:t>
      </w:r>
      <w:r>
        <w:rPr>
          <w:rFonts w:eastAsia="Calibri"/>
          <w:lang w:bidi="ar-SA"/>
        </w:rPr>
        <w:t xml:space="preserve"> </w:t>
      </w:r>
    </w:p>
    <w:p w14:paraId="7C8737F1" w14:textId="4C14F855" w:rsidR="00F50D1E" w:rsidRDefault="00F50D1E" w:rsidP="00D3755D">
      <w:pPr>
        <w:pStyle w:val="Heading3"/>
        <w:rPr>
          <w:rFonts w:eastAsia="Calibri"/>
          <w:lang w:bidi="ar-SA"/>
        </w:rPr>
      </w:pPr>
      <w:r>
        <w:rPr>
          <w:rFonts w:eastAsia="Calibri"/>
          <w:lang w:bidi="ar-SA"/>
        </w:rPr>
        <w:t>The main concerns we have are the following:</w:t>
      </w:r>
    </w:p>
    <w:p w14:paraId="7DA8AD23" w14:textId="7B5F70D4" w:rsidR="00F50D1E" w:rsidRDefault="00DC64C7" w:rsidP="00F164A0">
      <w:pPr>
        <w:numPr>
          <w:ilvl w:val="0"/>
          <w:numId w:val="39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There are no more </w:t>
      </w:r>
      <w:r w:rsidR="006743D2">
        <w:rPr>
          <w:rFonts w:eastAsia="Calibri"/>
          <w:lang w:bidi="ar-SA"/>
        </w:rPr>
        <w:t xml:space="preserve">horizontal and </w:t>
      </w:r>
      <w:r>
        <w:rPr>
          <w:rFonts w:eastAsia="Calibri"/>
          <w:lang w:bidi="ar-SA"/>
        </w:rPr>
        <w:t xml:space="preserve">thematic enabling conditions. These </w:t>
      </w:r>
      <w:r w:rsidR="009A0EF4">
        <w:rPr>
          <w:rFonts w:eastAsia="Calibri"/>
          <w:lang w:bidi="ar-SA"/>
        </w:rPr>
        <w:t>a</w:t>
      </w:r>
      <w:r>
        <w:rPr>
          <w:rFonts w:eastAsia="Calibri"/>
          <w:lang w:bidi="ar-SA"/>
        </w:rPr>
        <w:t xml:space="preserve">re rules for what </w:t>
      </w:r>
      <w:r w:rsidR="00877EB9">
        <w:rPr>
          <w:rFonts w:eastAsia="Calibri"/>
          <w:lang w:bidi="ar-SA"/>
        </w:rPr>
        <w:t>actions and programmes using</w:t>
      </w:r>
      <w:r w:rsidR="009A0EF4">
        <w:rPr>
          <w:rFonts w:eastAsia="Calibri"/>
          <w:lang w:bidi="ar-SA"/>
        </w:rPr>
        <w:t xml:space="preserve"> </w:t>
      </w:r>
      <w:r w:rsidR="00877EB9">
        <w:rPr>
          <w:rFonts w:eastAsia="Calibri"/>
          <w:lang w:bidi="ar-SA"/>
        </w:rPr>
        <w:t>must do in order to be eligible</w:t>
      </w:r>
      <w:r w:rsidR="009A0EF4">
        <w:rPr>
          <w:rFonts w:eastAsia="Calibri"/>
          <w:lang w:bidi="ar-SA"/>
        </w:rPr>
        <w:t xml:space="preserve"> for EU funding</w:t>
      </w:r>
      <w:r w:rsidR="00877EB9">
        <w:rPr>
          <w:rFonts w:eastAsia="Calibri"/>
          <w:lang w:bidi="ar-SA"/>
        </w:rPr>
        <w:t xml:space="preserve">. </w:t>
      </w:r>
      <w:r w:rsidR="009A0EF4">
        <w:rPr>
          <w:rFonts w:eastAsia="Calibri"/>
          <w:lang w:bidi="ar-SA"/>
        </w:rPr>
        <w:t>Currently these</w:t>
      </w:r>
      <w:r w:rsidR="006B242A">
        <w:rPr>
          <w:rFonts w:eastAsia="Calibri"/>
          <w:lang w:bidi="ar-SA"/>
        </w:rPr>
        <w:t xml:space="preserve"> include </w:t>
      </w:r>
      <w:r w:rsidR="009A0EF4">
        <w:rPr>
          <w:rFonts w:eastAsia="Calibri"/>
          <w:lang w:bidi="ar-SA"/>
        </w:rPr>
        <w:t>alignment with</w:t>
      </w:r>
      <w:r w:rsidR="006B242A">
        <w:rPr>
          <w:rFonts w:eastAsia="Calibri"/>
          <w:lang w:bidi="ar-SA"/>
        </w:rPr>
        <w:t xml:space="preserve"> the CRPD and</w:t>
      </w:r>
      <w:r w:rsidR="00877EB9">
        <w:rPr>
          <w:rFonts w:eastAsia="Calibri"/>
          <w:lang w:bidi="ar-SA"/>
        </w:rPr>
        <w:t xml:space="preserve"> rules such as having to promote the transition </w:t>
      </w:r>
      <w:r w:rsidR="002F2E93">
        <w:rPr>
          <w:rFonts w:eastAsia="Calibri"/>
          <w:lang w:bidi="ar-SA"/>
        </w:rPr>
        <w:t>from</w:t>
      </w:r>
      <w:r w:rsidR="00877EB9">
        <w:rPr>
          <w:rFonts w:eastAsia="Calibri"/>
          <w:lang w:bidi="ar-SA"/>
        </w:rPr>
        <w:t xml:space="preserve"> institutions to inclusion in the community. </w:t>
      </w:r>
    </w:p>
    <w:p w14:paraId="3C6786FE" w14:textId="6D35BB34" w:rsidR="00877EB9" w:rsidRDefault="006743D2" w:rsidP="00F164A0">
      <w:pPr>
        <w:numPr>
          <w:ilvl w:val="0"/>
          <w:numId w:val="39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These have been replaced by ‘Horizontal principles’ </w:t>
      </w:r>
      <w:r w:rsidR="00225855">
        <w:rPr>
          <w:rFonts w:eastAsia="Calibri"/>
          <w:lang w:bidi="ar-SA"/>
        </w:rPr>
        <w:t xml:space="preserve">that cover gender equality, </w:t>
      </w:r>
      <w:r w:rsidR="006B242A">
        <w:rPr>
          <w:rFonts w:eastAsia="Calibri"/>
          <w:lang w:bidi="ar-SA"/>
        </w:rPr>
        <w:t>social policy, protection of the environment and biodiversity, and the ‘do no harm principle</w:t>
      </w:r>
      <w:r w:rsidR="00CF6CAD">
        <w:rPr>
          <w:rFonts w:eastAsia="Calibri"/>
          <w:lang w:bidi="ar-SA"/>
        </w:rPr>
        <w:t xml:space="preserve">’, but nothing on </w:t>
      </w:r>
      <w:r w:rsidR="00F616B4">
        <w:rPr>
          <w:rFonts w:eastAsia="Calibri"/>
          <w:lang w:bidi="ar-SA"/>
        </w:rPr>
        <w:t>implementing</w:t>
      </w:r>
      <w:r w:rsidR="00CF6CAD">
        <w:rPr>
          <w:rFonts w:eastAsia="Calibri"/>
          <w:lang w:bidi="ar-SA"/>
        </w:rPr>
        <w:t xml:space="preserve"> the CRPD or other human rights conventions.</w:t>
      </w:r>
    </w:p>
    <w:p w14:paraId="4C314EDC" w14:textId="77777777" w:rsidR="00276E17" w:rsidRDefault="00211768" w:rsidP="00F164A0">
      <w:pPr>
        <w:numPr>
          <w:ilvl w:val="0"/>
          <w:numId w:val="39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Although the proposal sets out minimum spending for social actions, </w:t>
      </w:r>
      <w:r w:rsidR="00B01592">
        <w:rPr>
          <w:rFonts w:eastAsia="Calibri"/>
          <w:lang w:bidi="ar-SA"/>
        </w:rPr>
        <w:t xml:space="preserve">there is no indication of how much money should go towards which </w:t>
      </w:r>
      <w:r w:rsidR="00A562AB">
        <w:rPr>
          <w:rFonts w:eastAsia="Calibri"/>
          <w:lang w:bidi="ar-SA"/>
        </w:rPr>
        <w:t xml:space="preserve">kind of </w:t>
      </w:r>
      <w:r w:rsidR="00F616B4">
        <w:rPr>
          <w:rFonts w:eastAsia="Calibri"/>
          <w:lang w:bidi="ar-SA"/>
        </w:rPr>
        <w:t xml:space="preserve">social </w:t>
      </w:r>
      <w:r w:rsidR="00A562AB">
        <w:rPr>
          <w:rFonts w:eastAsia="Calibri"/>
          <w:lang w:bidi="ar-SA"/>
        </w:rPr>
        <w:t xml:space="preserve">actions. In the current Social Fund regulation, rules state that 25% must go to social inclusion, 5% to combatting child poverty, etc. Now these rules have </w:t>
      </w:r>
      <w:r w:rsidR="00930DEA">
        <w:rPr>
          <w:rFonts w:eastAsia="Calibri"/>
          <w:lang w:bidi="ar-SA"/>
        </w:rPr>
        <w:t>disappeared,</w:t>
      </w:r>
      <w:r w:rsidR="00D23F58">
        <w:rPr>
          <w:rFonts w:eastAsia="Calibri"/>
          <w:lang w:bidi="ar-SA"/>
        </w:rPr>
        <w:t xml:space="preserve"> and Member States can use the funds as they want.</w:t>
      </w:r>
    </w:p>
    <w:p w14:paraId="4BBE0420" w14:textId="41CB4EB4" w:rsidR="00225855" w:rsidRPr="002F2E93" w:rsidRDefault="00276E17" w:rsidP="00225855">
      <w:pPr>
        <w:numPr>
          <w:ilvl w:val="0"/>
          <w:numId w:val="39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The National and Regional Partnership Plans </w:t>
      </w:r>
      <w:r w:rsidR="006C5B64">
        <w:rPr>
          <w:rFonts w:eastAsia="Calibri"/>
          <w:lang w:bidi="ar-SA"/>
        </w:rPr>
        <w:t xml:space="preserve">are likely to be </w:t>
      </w:r>
      <w:r w:rsidR="005E28E3">
        <w:rPr>
          <w:rFonts w:eastAsia="Calibri"/>
          <w:lang w:bidi="ar-SA"/>
        </w:rPr>
        <w:t>drawn up by ministries at national level. There is a fear of national spending of EU funds being centralised</w:t>
      </w:r>
      <w:r w:rsidR="005C4A71">
        <w:rPr>
          <w:rFonts w:eastAsia="Calibri"/>
          <w:lang w:bidi="ar-SA"/>
        </w:rPr>
        <w:t xml:space="preserve"> in the Member States. For highly federal countries like Spain, Belgium and Germany, there is a risk that the regions</w:t>
      </w:r>
      <w:r w:rsidR="00D23F58">
        <w:rPr>
          <w:rFonts w:eastAsia="Calibri"/>
          <w:lang w:bidi="ar-SA"/>
        </w:rPr>
        <w:t xml:space="preserve"> </w:t>
      </w:r>
      <w:r w:rsidR="00E208C3">
        <w:rPr>
          <w:rFonts w:eastAsia="Calibri"/>
          <w:lang w:bidi="ar-SA"/>
        </w:rPr>
        <w:t>will have less say over how funds are used.</w:t>
      </w:r>
    </w:p>
    <w:p w14:paraId="4B13E872" w14:textId="7AC9BB97" w:rsidR="00225855" w:rsidRDefault="00225855" w:rsidP="00225855">
      <w:pPr>
        <w:pStyle w:val="Heading3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The main things we want to improve </w:t>
      </w:r>
      <w:r w:rsidR="003413BE">
        <w:rPr>
          <w:rFonts w:eastAsia="Calibri"/>
          <w:lang w:bidi="ar-SA"/>
        </w:rPr>
        <w:t>though</w:t>
      </w:r>
      <w:r>
        <w:rPr>
          <w:rFonts w:eastAsia="Calibri"/>
          <w:lang w:bidi="ar-SA"/>
        </w:rPr>
        <w:t xml:space="preserve"> our amendments are:</w:t>
      </w:r>
    </w:p>
    <w:p w14:paraId="782C8088" w14:textId="5DEB9D97" w:rsidR="006A51AA" w:rsidRPr="00D23F58" w:rsidRDefault="00D23F58" w:rsidP="00D23F58">
      <w:pPr>
        <w:numPr>
          <w:ilvl w:val="0"/>
          <w:numId w:val="40"/>
        </w:numPr>
        <w:rPr>
          <w:rFonts w:eastAsia="Calibri"/>
          <w:lang w:bidi="ar-SA"/>
        </w:rPr>
      </w:pPr>
      <w:r w:rsidRPr="00D23F58">
        <w:rPr>
          <w:rFonts w:eastAsia="Calibri"/>
          <w:lang w:bidi="ar-SA"/>
        </w:rPr>
        <w:t xml:space="preserve">Make sure CRPD is put </w:t>
      </w:r>
      <w:r>
        <w:rPr>
          <w:rFonts w:eastAsia="Calibri"/>
          <w:lang w:bidi="ar-SA"/>
        </w:rPr>
        <w:t>back in the Horizontal Principles</w:t>
      </w:r>
    </w:p>
    <w:p w14:paraId="0F56091C" w14:textId="31A1EAC0" w:rsidR="00D23F58" w:rsidRPr="001B4B22" w:rsidRDefault="00F8602F" w:rsidP="00D23F58">
      <w:pPr>
        <w:numPr>
          <w:ilvl w:val="0"/>
          <w:numId w:val="40"/>
        </w:numPr>
        <w:rPr>
          <w:rFonts w:eastAsia="Calibri"/>
          <w:lang w:bidi="ar-SA"/>
        </w:rPr>
      </w:pPr>
      <w:r w:rsidRPr="001B4B22">
        <w:rPr>
          <w:rFonts w:eastAsia="Calibri"/>
          <w:lang w:bidi="ar-SA"/>
        </w:rPr>
        <w:t xml:space="preserve">Set rules around </w:t>
      </w:r>
      <w:r w:rsidR="001B4B22" w:rsidRPr="001B4B22">
        <w:rPr>
          <w:rFonts w:eastAsia="Calibri"/>
          <w:lang w:bidi="ar-SA"/>
        </w:rPr>
        <w:t>how much s</w:t>
      </w:r>
      <w:r w:rsidR="001B4B22">
        <w:rPr>
          <w:rFonts w:eastAsia="Calibri"/>
          <w:lang w:bidi="ar-SA"/>
        </w:rPr>
        <w:t>ocial spending should be used on social inclusion actions</w:t>
      </w:r>
      <w:r w:rsidR="00BD3819">
        <w:rPr>
          <w:rFonts w:eastAsia="Calibri"/>
          <w:lang w:bidi="ar-SA"/>
        </w:rPr>
        <w:t xml:space="preserve"> (25%)</w:t>
      </w:r>
    </w:p>
    <w:p w14:paraId="572ABA30" w14:textId="68D08BA3" w:rsidR="00A24711" w:rsidRPr="00757740" w:rsidRDefault="00AA56D6" w:rsidP="00D23F58">
      <w:pPr>
        <w:numPr>
          <w:ilvl w:val="0"/>
          <w:numId w:val="40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Improve the </w:t>
      </w:r>
      <w:r w:rsidR="00824761">
        <w:rPr>
          <w:rFonts w:eastAsia="Calibri"/>
          <w:lang w:bidi="ar-SA"/>
        </w:rPr>
        <w:t>monit</w:t>
      </w:r>
      <w:r>
        <w:rPr>
          <w:rFonts w:eastAsia="Calibri"/>
          <w:lang w:bidi="ar-SA"/>
        </w:rPr>
        <w:t>oring indicators</w:t>
      </w:r>
      <w:r w:rsidR="00287627">
        <w:rPr>
          <w:rFonts w:eastAsia="Calibri"/>
          <w:lang w:bidi="ar-SA"/>
        </w:rPr>
        <w:t xml:space="preserve"> </w:t>
      </w:r>
      <w:r w:rsidR="006F3176">
        <w:rPr>
          <w:rFonts w:eastAsia="Calibri"/>
          <w:lang w:bidi="ar-SA"/>
        </w:rPr>
        <w:t>for how the EU funds are used</w:t>
      </w:r>
      <w:r>
        <w:rPr>
          <w:rFonts w:eastAsia="Calibri"/>
          <w:lang w:bidi="ar-SA"/>
        </w:rPr>
        <w:t xml:space="preserve"> to </w:t>
      </w:r>
      <w:r w:rsidR="00C6627D">
        <w:rPr>
          <w:rFonts w:eastAsia="Calibri"/>
          <w:lang w:bidi="ar-SA"/>
        </w:rPr>
        <w:t>include better recognition of actions supporting persons with disabilities</w:t>
      </w:r>
      <w:r w:rsidR="00A11961">
        <w:rPr>
          <w:rFonts w:eastAsia="Calibri"/>
          <w:lang w:bidi="ar-SA"/>
        </w:rPr>
        <w:t xml:space="preserve"> </w:t>
      </w:r>
      <w:r w:rsidR="00BD3819">
        <w:rPr>
          <w:rFonts w:eastAsia="Calibri"/>
          <w:lang w:bidi="ar-SA"/>
        </w:rPr>
        <w:t>and accessibility</w:t>
      </w:r>
    </w:p>
    <w:p w14:paraId="1A8B688A" w14:textId="4D0C95A2" w:rsidR="00757740" w:rsidRPr="00A24711" w:rsidRDefault="00757740" w:rsidP="00D23F58">
      <w:pPr>
        <w:numPr>
          <w:ilvl w:val="0"/>
          <w:numId w:val="40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Introduce new monitoring indicators</w:t>
      </w:r>
      <w:r w:rsidR="008B0085">
        <w:rPr>
          <w:rFonts w:eastAsia="Calibri"/>
          <w:lang w:bidi="ar-SA"/>
        </w:rPr>
        <w:t xml:space="preserve"> for EU-funded</w:t>
      </w:r>
      <w:r>
        <w:rPr>
          <w:rFonts w:eastAsia="Calibri"/>
          <w:lang w:bidi="ar-SA"/>
        </w:rPr>
        <w:t xml:space="preserve"> </w:t>
      </w:r>
      <w:r w:rsidR="008B0085">
        <w:rPr>
          <w:rFonts w:eastAsia="Calibri"/>
          <w:lang w:bidi="ar-SA"/>
        </w:rPr>
        <w:t xml:space="preserve">actions </w:t>
      </w:r>
      <w:r>
        <w:rPr>
          <w:rFonts w:eastAsia="Calibri"/>
          <w:lang w:bidi="ar-SA"/>
        </w:rPr>
        <w:t xml:space="preserve">on: </w:t>
      </w:r>
      <w:r w:rsidR="006C7532">
        <w:rPr>
          <w:rFonts w:eastAsia="Calibri"/>
          <w:lang w:bidi="ar-SA"/>
        </w:rPr>
        <w:t xml:space="preserve">employment of persons with disabilities, </w:t>
      </w:r>
      <w:r w:rsidR="0035670A">
        <w:rPr>
          <w:rFonts w:eastAsia="Calibri"/>
          <w:lang w:bidi="ar-SA"/>
        </w:rPr>
        <w:t xml:space="preserve">representation of persons with disabilities in the media, </w:t>
      </w:r>
      <w:r w:rsidR="008B0085">
        <w:rPr>
          <w:rFonts w:eastAsia="Calibri"/>
          <w:lang w:bidi="ar-SA"/>
        </w:rPr>
        <w:lastRenderedPageBreak/>
        <w:t>accessible tourism</w:t>
      </w:r>
      <w:r w:rsidR="00393A49">
        <w:rPr>
          <w:rFonts w:eastAsia="Calibri"/>
          <w:lang w:bidi="ar-SA"/>
        </w:rPr>
        <w:t xml:space="preserve">, de-institutionalisation, </w:t>
      </w:r>
      <w:r w:rsidR="00064E98">
        <w:rPr>
          <w:rFonts w:eastAsia="Calibri"/>
          <w:lang w:bidi="ar-SA"/>
        </w:rPr>
        <w:t xml:space="preserve">accessible housing for persons with disabilities, </w:t>
      </w:r>
      <w:r w:rsidR="000B69EB">
        <w:rPr>
          <w:rFonts w:eastAsia="Calibri"/>
          <w:lang w:bidi="ar-SA"/>
        </w:rPr>
        <w:t xml:space="preserve">research on assistive technologies, </w:t>
      </w:r>
    </w:p>
    <w:p w14:paraId="53E92D12" w14:textId="7F6DA5E8" w:rsidR="00A11961" w:rsidRPr="00C64250" w:rsidRDefault="00A11961" w:rsidP="00D23F58">
      <w:pPr>
        <w:numPr>
          <w:ilvl w:val="0"/>
          <w:numId w:val="40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Strengthen funding </w:t>
      </w:r>
      <w:r w:rsidR="005B062E">
        <w:rPr>
          <w:rFonts w:eastAsia="Calibri"/>
          <w:lang w:bidi="ar-SA"/>
        </w:rPr>
        <w:t xml:space="preserve">that </w:t>
      </w:r>
      <w:r>
        <w:rPr>
          <w:rFonts w:eastAsia="Calibri"/>
          <w:lang w:bidi="ar-SA"/>
        </w:rPr>
        <w:t>support</w:t>
      </w:r>
      <w:r w:rsidR="005B062E">
        <w:rPr>
          <w:rFonts w:eastAsia="Calibri"/>
          <w:lang w:bidi="ar-SA"/>
        </w:rPr>
        <w:t>s</w:t>
      </w:r>
      <w:r>
        <w:rPr>
          <w:rFonts w:eastAsia="Calibri"/>
          <w:lang w:bidi="ar-SA"/>
        </w:rPr>
        <w:t xml:space="preserve"> persons with disability in youth mobility programmes (particularly with cost of assistance and learning support)</w:t>
      </w:r>
    </w:p>
    <w:p w14:paraId="3CDA6767" w14:textId="2A97D884" w:rsidR="00C64250" w:rsidRPr="00CE33BE" w:rsidRDefault="00C64250" w:rsidP="00D23F58">
      <w:pPr>
        <w:numPr>
          <w:ilvl w:val="0"/>
          <w:numId w:val="40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Clearer language </w:t>
      </w:r>
      <w:r w:rsidR="00403DAD">
        <w:rPr>
          <w:rFonts w:eastAsia="Calibri"/>
          <w:lang w:bidi="ar-SA"/>
        </w:rPr>
        <w:t>preventing the use of EU funds to build or renovate institutions</w:t>
      </w:r>
    </w:p>
    <w:p w14:paraId="65777DDB" w14:textId="28F01A4B" w:rsidR="00A11961" w:rsidRPr="002F2E93" w:rsidRDefault="00A10AF8" w:rsidP="003413BE">
      <w:pPr>
        <w:numPr>
          <w:ilvl w:val="0"/>
          <w:numId w:val="40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Improve rules on how organisations of persons with disabilities are selected to be part of the partnership and monitoring processes</w:t>
      </w:r>
      <w:r w:rsidR="0078725F">
        <w:rPr>
          <w:rFonts w:eastAsia="Calibri"/>
          <w:lang w:bidi="ar-SA"/>
        </w:rPr>
        <w:t xml:space="preserve"> (part of committees helping to select where funding will go in each Member State)</w:t>
      </w:r>
      <w:r w:rsidR="0037255B">
        <w:rPr>
          <w:rFonts w:eastAsia="Calibri"/>
          <w:lang w:bidi="ar-SA"/>
        </w:rPr>
        <w:t xml:space="preserve">. Currently these organisations must be involved, but </w:t>
      </w:r>
      <w:r w:rsidR="00153769">
        <w:rPr>
          <w:rFonts w:eastAsia="Calibri"/>
          <w:lang w:bidi="ar-SA"/>
        </w:rPr>
        <w:t>the best-qualified</w:t>
      </w:r>
      <w:r w:rsidR="0037255B">
        <w:rPr>
          <w:rFonts w:eastAsia="Calibri"/>
          <w:lang w:bidi="ar-SA"/>
        </w:rPr>
        <w:t xml:space="preserve"> organisations</w:t>
      </w:r>
      <w:r w:rsidR="00153769">
        <w:rPr>
          <w:rFonts w:eastAsia="Calibri"/>
          <w:lang w:bidi="ar-SA"/>
        </w:rPr>
        <w:t xml:space="preserve"> are</w:t>
      </w:r>
      <w:r w:rsidR="0037255B">
        <w:rPr>
          <w:rFonts w:eastAsia="Calibri"/>
          <w:lang w:bidi="ar-SA"/>
        </w:rPr>
        <w:t xml:space="preserve"> not always selected</w:t>
      </w:r>
    </w:p>
    <w:p w14:paraId="1C6DABCE" w14:textId="4677F0F4" w:rsidR="003413BE" w:rsidRDefault="003413BE" w:rsidP="003413BE">
      <w:pPr>
        <w:pStyle w:val="Heading3"/>
        <w:rPr>
          <w:rFonts w:eastAsia="Calibri"/>
          <w:lang w:bidi="ar-SA"/>
        </w:rPr>
      </w:pPr>
      <w:r>
        <w:rPr>
          <w:rFonts w:eastAsia="Calibri"/>
          <w:lang w:bidi="ar-SA"/>
        </w:rPr>
        <w:t>Things we like and want to maintain are:</w:t>
      </w:r>
    </w:p>
    <w:p w14:paraId="2EA24E5F" w14:textId="6F81A491" w:rsidR="0078725F" w:rsidRDefault="0078725F" w:rsidP="0078725F">
      <w:pPr>
        <w:numPr>
          <w:ilvl w:val="0"/>
          <w:numId w:val="41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The strong rules on ensuring accessibility for persons with disabilities</w:t>
      </w:r>
    </w:p>
    <w:p w14:paraId="6DCCB825" w14:textId="29FF5651" w:rsidR="0078725F" w:rsidRDefault="0078725F" w:rsidP="0078725F">
      <w:pPr>
        <w:numPr>
          <w:ilvl w:val="0"/>
          <w:numId w:val="41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The str</w:t>
      </w:r>
      <w:r w:rsidR="00E32B8A">
        <w:rPr>
          <w:rFonts w:eastAsia="Calibri"/>
          <w:lang w:bidi="ar-SA"/>
        </w:rPr>
        <w:t>o</w:t>
      </w:r>
      <w:r>
        <w:rPr>
          <w:rFonts w:eastAsia="Calibri"/>
          <w:lang w:bidi="ar-SA"/>
        </w:rPr>
        <w:t>ng budget for</w:t>
      </w:r>
      <w:r w:rsidR="00A23745">
        <w:rPr>
          <w:rFonts w:eastAsia="Calibri"/>
          <w:lang w:bidi="ar-SA"/>
        </w:rPr>
        <w:t xml:space="preserve"> supporting civil society (including the </w:t>
      </w:r>
      <w:r w:rsidR="00E32B8A">
        <w:rPr>
          <w:rFonts w:eastAsia="Calibri"/>
          <w:lang w:bidi="ar-SA"/>
        </w:rPr>
        <w:t>programme</w:t>
      </w:r>
      <w:r w:rsidR="00A23745">
        <w:rPr>
          <w:rFonts w:eastAsia="Calibri"/>
          <w:lang w:bidi="ar-SA"/>
        </w:rPr>
        <w:t xml:space="preserve"> that provides EDF with its core funding)</w:t>
      </w:r>
    </w:p>
    <w:p w14:paraId="3C182411" w14:textId="015C13C4" w:rsidR="0078725F" w:rsidRDefault="0078725F" w:rsidP="0078725F">
      <w:pPr>
        <w:numPr>
          <w:ilvl w:val="0"/>
          <w:numId w:val="41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Focus on funding for affordable housing</w:t>
      </w:r>
    </w:p>
    <w:p w14:paraId="035B0F1C" w14:textId="23631151" w:rsidR="00AE199A" w:rsidRDefault="00AE199A" w:rsidP="0078725F">
      <w:pPr>
        <w:numPr>
          <w:ilvl w:val="0"/>
          <w:numId w:val="41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Requirement to </w:t>
      </w:r>
      <w:r w:rsidR="0037255B">
        <w:rPr>
          <w:rFonts w:eastAsia="Calibri"/>
          <w:lang w:bidi="ar-SA"/>
        </w:rPr>
        <w:t>include organisations of persons with disabilities in partnership and monitoring processes</w:t>
      </w:r>
    </w:p>
    <w:p w14:paraId="26740F9C" w14:textId="0836AAB8" w:rsidR="008C7BF3" w:rsidRDefault="008C7BF3" w:rsidP="0078725F">
      <w:pPr>
        <w:numPr>
          <w:ilvl w:val="0"/>
          <w:numId w:val="41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All current references to the CRPD (although we believe it is necessary to link more provisions with respect of the Convention throughout the various regulations).</w:t>
      </w:r>
    </w:p>
    <w:p w14:paraId="007078AE" w14:textId="77777777" w:rsidR="00CE7F7D" w:rsidRDefault="008C7BF3" w:rsidP="0078725F">
      <w:pPr>
        <w:numPr>
          <w:ilvl w:val="0"/>
          <w:numId w:val="41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Generous budget for</w:t>
      </w:r>
      <w:r w:rsidR="00CE7F7D">
        <w:rPr>
          <w:rFonts w:eastAsia="Calibri"/>
          <w:lang w:bidi="ar-SA"/>
        </w:rPr>
        <w:t xml:space="preserve"> international development</w:t>
      </w:r>
    </w:p>
    <w:p w14:paraId="5F8A85B0" w14:textId="6D5011DA" w:rsidR="00CC0CD4" w:rsidRPr="002F2E93" w:rsidRDefault="00575E7D" w:rsidP="002F2E93">
      <w:pPr>
        <w:numPr>
          <w:ilvl w:val="0"/>
          <w:numId w:val="41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Monitoring i</w:t>
      </w:r>
      <w:r w:rsidR="00CE7F7D">
        <w:rPr>
          <w:rFonts w:eastAsia="Calibri"/>
          <w:lang w:bidi="ar-SA"/>
        </w:rPr>
        <w:t>ndicators on inclusive education,</w:t>
      </w:r>
      <w:r w:rsidR="008C7BF3">
        <w:rPr>
          <w:rFonts w:eastAsia="Calibri"/>
          <w:lang w:bidi="ar-SA"/>
        </w:rPr>
        <w:t xml:space="preserve"> </w:t>
      </w:r>
      <w:r>
        <w:rPr>
          <w:rFonts w:eastAsia="Calibri"/>
          <w:lang w:bidi="ar-SA"/>
        </w:rPr>
        <w:t>inclusive employment</w:t>
      </w:r>
      <w:r w:rsidR="00CC0CD4">
        <w:rPr>
          <w:rFonts w:eastAsia="Calibri"/>
          <w:lang w:bidi="ar-SA"/>
        </w:rPr>
        <w:t>, support services for persons with disabilities</w:t>
      </w:r>
    </w:p>
    <w:p w14:paraId="21133F9B" w14:textId="629C6B56" w:rsidR="00CC0CD4" w:rsidRDefault="00CC0CD4" w:rsidP="00CC0CD4">
      <w:pPr>
        <w:pStyle w:val="Heading2"/>
        <w:rPr>
          <w:rFonts w:eastAsia="Calibri"/>
          <w:lang w:bidi="ar-SA"/>
        </w:rPr>
      </w:pPr>
      <w:r>
        <w:rPr>
          <w:rFonts w:eastAsia="Calibri"/>
          <w:lang w:bidi="ar-SA"/>
        </w:rPr>
        <w:t>Next steps</w:t>
      </w:r>
      <w:r w:rsidR="005333A9">
        <w:rPr>
          <w:rFonts w:eastAsia="Calibri"/>
          <w:lang w:bidi="ar-SA"/>
        </w:rPr>
        <w:t xml:space="preserve"> in the process</w:t>
      </w:r>
    </w:p>
    <w:p w14:paraId="101976E4" w14:textId="5A7B0FD0" w:rsidR="005333A9" w:rsidRDefault="005333A9" w:rsidP="006B1233">
      <w:pPr>
        <w:rPr>
          <w:rFonts w:eastAsia="Calibri"/>
          <w:lang w:bidi="ar-SA"/>
        </w:rPr>
      </w:pPr>
      <w:r>
        <w:rPr>
          <w:rFonts w:eastAsia="Calibri"/>
          <w:lang w:bidi="ar-SA"/>
        </w:rPr>
        <w:t>We are</w:t>
      </w:r>
      <w:r w:rsidR="006B1233">
        <w:rPr>
          <w:rFonts w:eastAsia="Calibri"/>
          <w:lang w:bidi="ar-SA"/>
        </w:rPr>
        <w:t xml:space="preserve"> d</w:t>
      </w:r>
      <w:r>
        <w:rPr>
          <w:rFonts w:eastAsia="Calibri"/>
          <w:lang w:bidi="ar-SA"/>
        </w:rPr>
        <w:t>rawing up the amendments we want to make</w:t>
      </w:r>
      <w:r w:rsidR="006B1233">
        <w:rPr>
          <w:rFonts w:eastAsia="Calibri"/>
          <w:lang w:bidi="ar-SA"/>
        </w:rPr>
        <w:t>. We are p</w:t>
      </w:r>
      <w:r w:rsidR="008D3778">
        <w:rPr>
          <w:rFonts w:eastAsia="Calibri"/>
          <w:lang w:bidi="ar-SA"/>
        </w:rPr>
        <w:t>reparing to approve this with you at the Board in Copenhagen</w:t>
      </w:r>
      <w:r w:rsidR="00A84123">
        <w:rPr>
          <w:rFonts w:eastAsia="Calibri"/>
          <w:lang w:bidi="ar-SA"/>
        </w:rPr>
        <w:t>.</w:t>
      </w:r>
    </w:p>
    <w:p w14:paraId="402E2A9A" w14:textId="1615B986" w:rsidR="0065359E" w:rsidRDefault="006B1233" w:rsidP="006B1233">
      <w:pPr>
        <w:rPr>
          <w:rFonts w:eastAsia="Calibri"/>
          <w:lang w:bidi="ar-SA"/>
        </w:rPr>
      </w:pPr>
      <w:r>
        <w:rPr>
          <w:rFonts w:eastAsia="Calibri"/>
          <w:lang w:bidi="ar-SA"/>
        </w:rPr>
        <w:t>We are then a</w:t>
      </w:r>
      <w:r w:rsidR="008D3778">
        <w:rPr>
          <w:rFonts w:eastAsia="Calibri"/>
          <w:lang w:bidi="ar-SA"/>
        </w:rPr>
        <w:t xml:space="preserve">waiting the appointment of rapporteurs in the Parliament before we request meetings and </w:t>
      </w:r>
      <w:r w:rsidR="0065359E">
        <w:rPr>
          <w:rFonts w:eastAsia="Calibri"/>
          <w:lang w:bidi="ar-SA"/>
        </w:rPr>
        <w:t>push</w:t>
      </w:r>
      <w:r w:rsidR="008D3778">
        <w:rPr>
          <w:rFonts w:eastAsia="Calibri"/>
          <w:lang w:bidi="ar-SA"/>
        </w:rPr>
        <w:t xml:space="preserve"> for our amendments to be included</w:t>
      </w:r>
      <w:r>
        <w:rPr>
          <w:rFonts w:eastAsia="Calibri"/>
          <w:lang w:bidi="ar-SA"/>
        </w:rPr>
        <w:t>. We are also f</w:t>
      </w:r>
      <w:r w:rsidR="0065359E">
        <w:rPr>
          <w:rFonts w:eastAsia="Calibri"/>
          <w:lang w:bidi="ar-SA"/>
        </w:rPr>
        <w:t>inding the relevant contacts for Member States</w:t>
      </w:r>
      <w:r w:rsidR="00A84123">
        <w:rPr>
          <w:rFonts w:eastAsia="Calibri"/>
          <w:lang w:bidi="ar-SA"/>
        </w:rPr>
        <w:t>’</w:t>
      </w:r>
      <w:r w:rsidR="0065359E">
        <w:rPr>
          <w:rFonts w:eastAsia="Calibri"/>
          <w:lang w:bidi="ar-SA"/>
        </w:rPr>
        <w:t xml:space="preserve"> representatives in Brussels to </w:t>
      </w:r>
      <w:r w:rsidR="0068228F">
        <w:rPr>
          <w:rFonts w:eastAsia="Calibri"/>
          <w:lang w:bidi="ar-SA"/>
        </w:rPr>
        <w:t>set up meetings with them</w:t>
      </w:r>
      <w:r w:rsidR="00A84123">
        <w:rPr>
          <w:rFonts w:eastAsia="Calibri"/>
          <w:lang w:bidi="ar-SA"/>
        </w:rPr>
        <w:t>.</w:t>
      </w:r>
    </w:p>
    <w:p w14:paraId="51D488AC" w14:textId="5F0BA1F9" w:rsidR="00BF10F3" w:rsidRPr="00CC0CD4" w:rsidRDefault="005333A9" w:rsidP="0068228F">
      <w:pPr>
        <w:ind w:left="360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 </w:t>
      </w:r>
    </w:p>
    <w:sectPr w:rsidR="00BF10F3" w:rsidRPr="00CC0CD4" w:rsidSect="00731927">
      <w:headerReference w:type="default" r:id="rId11"/>
      <w:footerReference w:type="default" r:id="rId12"/>
      <w:pgSz w:w="11906" w:h="16838"/>
      <w:pgMar w:top="2041" w:right="1016" w:bottom="1440" w:left="1170" w:header="709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FC26" w14:textId="77777777" w:rsidR="00175D6C" w:rsidRDefault="00175D6C" w:rsidP="00F86167">
      <w:pPr>
        <w:spacing w:after="0" w:line="240" w:lineRule="auto"/>
      </w:pPr>
      <w:r>
        <w:separator/>
      </w:r>
    </w:p>
  </w:endnote>
  <w:endnote w:type="continuationSeparator" w:id="0">
    <w:p w14:paraId="3730A42C" w14:textId="77777777" w:rsidR="00175D6C" w:rsidRDefault="00175D6C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FD30" w14:textId="77777777" w:rsidR="007D4987" w:rsidRDefault="000F1A6A" w:rsidP="00CD5671">
    <w:pPr>
      <w:pStyle w:val="Footer"/>
      <w:jc w:val="center"/>
      <w:rPr>
        <w:noProof/>
      </w:rPr>
    </w:pPr>
    <w:r>
      <w:rPr>
        <w:noProof/>
      </w:rPr>
      <w:pict w14:anchorId="3358C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0" o:spid="_x0000_s1041" type="#_x0000_t75" alt="" style="position:absolute;left:0;text-align:left;margin-left:70.7pt;margin-top:23.1pt;width:347pt;height:37.5pt;z-index:-251657216;visibility:visible;mso-wrap-edited:f;mso-width-percent:0;mso-height-percent:0;mso-width-percent:0;mso-height-percent:0" wrapcoords="-47 0 -47 21168 21600 21168 21600 0 -47 0">
          <v:imagedata r:id="rId1" o:title=""/>
          <w10:wrap type="square"/>
        </v:shape>
      </w:pict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F33B2B">
      <w:rPr>
        <w:noProof/>
      </w:rPr>
      <w:t>3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335E" w14:textId="77777777" w:rsidR="00175D6C" w:rsidRDefault="00175D6C" w:rsidP="00F86167">
      <w:pPr>
        <w:spacing w:after="0" w:line="240" w:lineRule="auto"/>
      </w:pPr>
      <w:r>
        <w:separator/>
      </w:r>
    </w:p>
  </w:footnote>
  <w:footnote w:type="continuationSeparator" w:id="0">
    <w:p w14:paraId="409FBED4" w14:textId="77777777" w:rsidR="00175D6C" w:rsidRDefault="00175D6C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CF4F" w14:textId="77777777" w:rsidR="007D4987" w:rsidRPr="00B10A93" w:rsidRDefault="000F1A6A" w:rsidP="00702749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</w:rPr>
      <w:pict w14:anchorId="411B9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86335103" o:spid="_x0000_s1043" type="#_x0000_t75" alt="logo funded by the european union" style="position:absolute;margin-left:400.1pt;margin-top:-18.15pt;width:85.7pt;height:75.5pt;z-index:251657216;visibility:visible;mso-wrap-edited:f;mso-width-percent:0;mso-height-percent:0;mso-position-horizontal-relative:margin;mso-width-percent:0;mso-height-percent:0">
          <v:imagedata r:id="rId1" o:title="logo funded by the european union"/>
          <w10:wrap type="square" anchorx="margin"/>
        </v:shape>
      </w:pict>
    </w:r>
    <w:r>
      <w:rPr>
        <w:noProof/>
      </w:rPr>
      <w:pict w14:anchorId="5A90402D">
        <v:shape id="Picture 1" o:spid="_x0000_s1042" type="#_x0000_t75" alt="" style="position:absolute;margin-left:256.9pt;margin-top:-17pt;width:81.5pt;height:69.85pt;z-index:251658240;visibility:visible;mso-wrap-edited:f;mso-width-percent:0;mso-height-percent:0;mso-position-horizontal-relative:page;mso-width-percent:0;mso-height-percent:0">
          <v:imagedata r:id="rId2" o:title=""/>
          <w10:wrap type="square" anchorx="page"/>
        </v:shape>
      </w:pict>
    </w:r>
    <w:r>
      <w:rPr>
        <w:noProof/>
      </w:rPr>
      <w:pict w14:anchorId="6AFAD20A">
        <v:shape id="Picture 425270823" o:spid="_x0000_s1044" type="#_x0000_t75" alt="EDF logo" style="position:absolute;margin-left:-.2pt;margin-top:-13.4pt;width:61.5pt;height:68.15pt;z-index:251656192;visibility:visible;mso-wrap-edited:f;mso-width-percent:0;mso-height-percent:0;mso-width-percent:0;mso-height-percent:0">
          <v:imagedata r:id="rId3" o:title="EDF logo"/>
          <w10:wrap type="square"/>
        </v:shape>
      </w:pict>
    </w:r>
  </w:p>
  <w:p w14:paraId="73ECC005" w14:textId="77777777" w:rsidR="007D4987" w:rsidRDefault="007D4987" w:rsidP="00702749">
    <w:pPr>
      <w:pStyle w:val="Header"/>
    </w:pPr>
  </w:p>
  <w:p w14:paraId="5C8F741B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7F3"/>
    <w:multiLevelType w:val="hybridMultilevel"/>
    <w:tmpl w:val="A5EA8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4E9"/>
    <w:multiLevelType w:val="multilevel"/>
    <w:tmpl w:val="EAB4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52EC"/>
    <w:multiLevelType w:val="hybridMultilevel"/>
    <w:tmpl w:val="F394F502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0122"/>
    <w:multiLevelType w:val="hybridMultilevel"/>
    <w:tmpl w:val="5ED2F90C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3710"/>
    <w:multiLevelType w:val="hybridMultilevel"/>
    <w:tmpl w:val="2ADA56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E389A"/>
    <w:multiLevelType w:val="hybridMultilevel"/>
    <w:tmpl w:val="EAECE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B1ADB"/>
    <w:multiLevelType w:val="hybridMultilevel"/>
    <w:tmpl w:val="E05CB3C2"/>
    <w:lvl w:ilvl="0" w:tplc="08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2A2776B"/>
    <w:multiLevelType w:val="hybridMultilevel"/>
    <w:tmpl w:val="A1E41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C30C0"/>
    <w:multiLevelType w:val="hybridMultilevel"/>
    <w:tmpl w:val="F0CC7148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87948"/>
    <w:multiLevelType w:val="hybridMultilevel"/>
    <w:tmpl w:val="2E96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47CD1"/>
    <w:multiLevelType w:val="hybridMultilevel"/>
    <w:tmpl w:val="0DC45946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C50"/>
    <w:multiLevelType w:val="hybridMultilevel"/>
    <w:tmpl w:val="8C82E2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A5CD6"/>
    <w:multiLevelType w:val="hybridMultilevel"/>
    <w:tmpl w:val="3AE83C9C"/>
    <w:lvl w:ilvl="0" w:tplc="88F0D37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07AB3"/>
    <w:multiLevelType w:val="hybridMultilevel"/>
    <w:tmpl w:val="06DC745A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12A06"/>
    <w:multiLevelType w:val="hybridMultilevel"/>
    <w:tmpl w:val="C8608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91514"/>
    <w:multiLevelType w:val="hybridMultilevel"/>
    <w:tmpl w:val="9028C554"/>
    <w:lvl w:ilvl="0" w:tplc="19B8F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75898"/>
    <w:multiLevelType w:val="hybridMultilevel"/>
    <w:tmpl w:val="8B62D5B6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60B29"/>
    <w:multiLevelType w:val="hybridMultilevel"/>
    <w:tmpl w:val="8A3CA442"/>
    <w:lvl w:ilvl="0" w:tplc="19B8F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17F60"/>
    <w:multiLevelType w:val="hybridMultilevel"/>
    <w:tmpl w:val="685AC026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E081C"/>
    <w:multiLevelType w:val="hybridMultilevel"/>
    <w:tmpl w:val="4C78214A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D0B06"/>
    <w:multiLevelType w:val="hybridMultilevel"/>
    <w:tmpl w:val="B84E29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1120D"/>
    <w:multiLevelType w:val="hybridMultilevel"/>
    <w:tmpl w:val="8FD0CAE0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36728"/>
    <w:multiLevelType w:val="multilevel"/>
    <w:tmpl w:val="4E2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243D0"/>
    <w:multiLevelType w:val="hybridMultilevel"/>
    <w:tmpl w:val="59F69A58"/>
    <w:lvl w:ilvl="0" w:tplc="F190E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D439D"/>
    <w:multiLevelType w:val="hybridMultilevel"/>
    <w:tmpl w:val="4EA217AC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637A9"/>
    <w:multiLevelType w:val="hybridMultilevel"/>
    <w:tmpl w:val="08D4047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61704"/>
    <w:multiLevelType w:val="hybridMultilevel"/>
    <w:tmpl w:val="F20C5D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9175A"/>
    <w:multiLevelType w:val="hybridMultilevel"/>
    <w:tmpl w:val="5D2E1CA6"/>
    <w:lvl w:ilvl="0" w:tplc="F0E0898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32C5F"/>
    <w:multiLevelType w:val="hybridMultilevel"/>
    <w:tmpl w:val="6786EC4C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C2C3F"/>
    <w:multiLevelType w:val="hybridMultilevel"/>
    <w:tmpl w:val="E36079E6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D5DA6"/>
    <w:multiLevelType w:val="multilevel"/>
    <w:tmpl w:val="8780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690BB8"/>
    <w:multiLevelType w:val="hybridMultilevel"/>
    <w:tmpl w:val="59F69A58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5978F1"/>
    <w:multiLevelType w:val="hybridMultilevel"/>
    <w:tmpl w:val="D506BD6C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84B89"/>
    <w:multiLevelType w:val="hybridMultilevel"/>
    <w:tmpl w:val="58AC55F0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77AB8"/>
    <w:multiLevelType w:val="hybridMultilevel"/>
    <w:tmpl w:val="10363F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1465A"/>
    <w:multiLevelType w:val="hybridMultilevel"/>
    <w:tmpl w:val="583453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B302E"/>
    <w:multiLevelType w:val="hybridMultilevel"/>
    <w:tmpl w:val="2722C6A0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65EB34B3"/>
    <w:multiLevelType w:val="hybridMultilevel"/>
    <w:tmpl w:val="E6280B4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33EB5"/>
    <w:multiLevelType w:val="hybridMultilevel"/>
    <w:tmpl w:val="33103F04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114D3"/>
    <w:multiLevelType w:val="hybridMultilevel"/>
    <w:tmpl w:val="EABCB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93CD7"/>
    <w:multiLevelType w:val="hybridMultilevel"/>
    <w:tmpl w:val="9B245008"/>
    <w:lvl w:ilvl="0" w:tplc="5F8E2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953AC"/>
    <w:multiLevelType w:val="hybridMultilevel"/>
    <w:tmpl w:val="46BE5A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026CE"/>
    <w:multiLevelType w:val="hybridMultilevel"/>
    <w:tmpl w:val="B4F6D3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304575">
    <w:abstractNumId w:val="40"/>
  </w:num>
  <w:num w:numId="2" w16cid:durableId="2094084106">
    <w:abstractNumId w:val="25"/>
  </w:num>
  <w:num w:numId="3" w16cid:durableId="1777360481">
    <w:abstractNumId w:val="24"/>
  </w:num>
  <w:num w:numId="4" w16cid:durableId="250702652">
    <w:abstractNumId w:val="28"/>
  </w:num>
  <w:num w:numId="5" w16cid:durableId="675502355">
    <w:abstractNumId w:val="29"/>
  </w:num>
  <w:num w:numId="6" w16cid:durableId="65299160">
    <w:abstractNumId w:val="3"/>
  </w:num>
  <w:num w:numId="7" w16cid:durableId="1068917267">
    <w:abstractNumId w:val="38"/>
  </w:num>
  <w:num w:numId="8" w16cid:durableId="1171875260">
    <w:abstractNumId w:val="33"/>
  </w:num>
  <w:num w:numId="9" w16cid:durableId="110126983">
    <w:abstractNumId w:val="21"/>
  </w:num>
  <w:num w:numId="10" w16cid:durableId="236676426">
    <w:abstractNumId w:val="20"/>
  </w:num>
  <w:num w:numId="11" w16cid:durableId="506024429">
    <w:abstractNumId w:val="26"/>
  </w:num>
  <w:num w:numId="12" w16cid:durableId="826824464">
    <w:abstractNumId w:val="10"/>
  </w:num>
  <w:num w:numId="13" w16cid:durableId="1283539441">
    <w:abstractNumId w:val="16"/>
  </w:num>
  <w:num w:numId="14" w16cid:durableId="561448214">
    <w:abstractNumId w:val="39"/>
  </w:num>
  <w:num w:numId="15" w16cid:durableId="1445538810">
    <w:abstractNumId w:val="0"/>
  </w:num>
  <w:num w:numId="16" w16cid:durableId="2118938405">
    <w:abstractNumId w:val="27"/>
  </w:num>
  <w:num w:numId="17" w16cid:durableId="770900581">
    <w:abstractNumId w:val="23"/>
  </w:num>
  <w:num w:numId="18" w16cid:durableId="471943603">
    <w:abstractNumId w:val="7"/>
  </w:num>
  <w:num w:numId="19" w16cid:durableId="700789249">
    <w:abstractNumId w:val="12"/>
  </w:num>
  <w:num w:numId="20" w16cid:durableId="942030255">
    <w:abstractNumId w:val="31"/>
  </w:num>
  <w:num w:numId="21" w16cid:durableId="1359893640">
    <w:abstractNumId w:val="5"/>
  </w:num>
  <w:num w:numId="22" w16cid:durableId="993336337">
    <w:abstractNumId w:val="9"/>
  </w:num>
  <w:num w:numId="23" w16cid:durableId="1741829018">
    <w:abstractNumId w:val="34"/>
  </w:num>
  <w:num w:numId="24" w16cid:durableId="195776313">
    <w:abstractNumId w:val="32"/>
  </w:num>
  <w:num w:numId="25" w16cid:durableId="1534614192">
    <w:abstractNumId w:val="8"/>
  </w:num>
  <w:num w:numId="26" w16cid:durableId="1701785079">
    <w:abstractNumId w:val="19"/>
  </w:num>
  <w:num w:numId="27" w16cid:durableId="582569477">
    <w:abstractNumId w:val="13"/>
  </w:num>
  <w:num w:numId="28" w16cid:durableId="1506703420">
    <w:abstractNumId w:val="18"/>
  </w:num>
  <w:num w:numId="29" w16cid:durableId="1991782327">
    <w:abstractNumId w:val="2"/>
  </w:num>
  <w:num w:numId="30" w16cid:durableId="761217504">
    <w:abstractNumId w:val="36"/>
  </w:num>
  <w:num w:numId="31" w16cid:durableId="541524477">
    <w:abstractNumId w:val="42"/>
  </w:num>
  <w:num w:numId="32" w16cid:durableId="598484727">
    <w:abstractNumId w:val="17"/>
  </w:num>
  <w:num w:numId="33" w16cid:durableId="1670911087">
    <w:abstractNumId w:val="15"/>
  </w:num>
  <w:num w:numId="34" w16cid:durableId="1625185497">
    <w:abstractNumId w:val="11"/>
  </w:num>
  <w:num w:numId="35" w16cid:durableId="2052413331">
    <w:abstractNumId w:val="1"/>
  </w:num>
  <w:num w:numId="36" w16cid:durableId="260727256">
    <w:abstractNumId w:val="22"/>
  </w:num>
  <w:num w:numId="37" w16cid:durableId="1815833058">
    <w:abstractNumId w:val="30"/>
  </w:num>
  <w:num w:numId="38" w16cid:durableId="116871690">
    <w:abstractNumId w:val="14"/>
  </w:num>
  <w:num w:numId="39" w16cid:durableId="771977667">
    <w:abstractNumId w:val="4"/>
  </w:num>
  <w:num w:numId="40" w16cid:durableId="1423183749">
    <w:abstractNumId w:val="6"/>
  </w:num>
  <w:num w:numId="41" w16cid:durableId="52897689">
    <w:abstractNumId w:val="35"/>
  </w:num>
  <w:num w:numId="42" w16cid:durableId="449279029">
    <w:abstractNumId w:val="37"/>
  </w:num>
  <w:num w:numId="43" w16cid:durableId="713309784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102"/>
    <w:rsid w:val="000002E7"/>
    <w:rsid w:val="000023E1"/>
    <w:rsid w:val="00005596"/>
    <w:rsid w:val="00006164"/>
    <w:rsid w:val="00007435"/>
    <w:rsid w:val="000116EB"/>
    <w:rsid w:val="0001234B"/>
    <w:rsid w:val="00014716"/>
    <w:rsid w:val="00016316"/>
    <w:rsid w:val="000208BC"/>
    <w:rsid w:val="000210F9"/>
    <w:rsid w:val="000217B1"/>
    <w:rsid w:val="00021D6D"/>
    <w:rsid w:val="00024E6B"/>
    <w:rsid w:val="00027877"/>
    <w:rsid w:val="000318A5"/>
    <w:rsid w:val="0003516B"/>
    <w:rsid w:val="00036635"/>
    <w:rsid w:val="000410DE"/>
    <w:rsid w:val="00042AB5"/>
    <w:rsid w:val="000435F0"/>
    <w:rsid w:val="00052FB3"/>
    <w:rsid w:val="00055059"/>
    <w:rsid w:val="000603C5"/>
    <w:rsid w:val="00060832"/>
    <w:rsid w:val="0006115C"/>
    <w:rsid w:val="00062910"/>
    <w:rsid w:val="00062DB6"/>
    <w:rsid w:val="000648A5"/>
    <w:rsid w:val="00064E98"/>
    <w:rsid w:val="00070C4F"/>
    <w:rsid w:val="000715EF"/>
    <w:rsid w:val="00071EB7"/>
    <w:rsid w:val="000722B5"/>
    <w:rsid w:val="0007636E"/>
    <w:rsid w:val="000774D0"/>
    <w:rsid w:val="00084561"/>
    <w:rsid w:val="00091A08"/>
    <w:rsid w:val="00091B3A"/>
    <w:rsid w:val="00092CFC"/>
    <w:rsid w:val="0009303F"/>
    <w:rsid w:val="000943C2"/>
    <w:rsid w:val="000A0C1B"/>
    <w:rsid w:val="000A152F"/>
    <w:rsid w:val="000A408A"/>
    <w:rsid w:val="000A4D76"/>
    <w:rsid w:val="000A674C"/>
    <w:rsid w:val="000A728E"/>
    <w:rsid w:val="000A7942"/>
    <w:rsid w:val="000B15EF"/>
    <w:rsid w:val="000B3387"/>
    <w:rsid w:val="000B47E9"/>
    <w:rsid w:val="000B6839"/>
    <w:rsid w:val="000B69EB"/>
    <w:rsid w:val="000B7DBE"/>
    <w:rsid w:val="000C2CE7"/>
    <w:rsid w:val="000C4588"/>
    <w:rsid w:val="000D1EFA"/>
    <w:rsid w:val="000D36C2"/>
    <w:rsid w:val="000D4A05"/>
    <w:rsid w:val="000D50B0"/>
    <w:rsid w:val="000D6748"/>
    <w:rsid w:val="000D7203"/>
    <w:rsid w:val="000D77E3"/>
    <w:rsid w:val="000E2C61"/>
    <w:rsid w:val="000E3B2E"/>
    <w:rsid w:val="000E3CB7"/>
    <w:rsid w:val="000E6EB7"/>
    <w:rsid w:val="000F195C"/>
    <w:rsid w:val="000F1A6A"/>
    <w:rsid w:val="000F24D2"/>
    <w:rsid w:val="000F281C"/>
    <w:rsid w:val="000F4513"/>
    <w:rsid w:val="000F615C"/>
    <w:rsid w:val="00102288"/>
    <w:rsid w:val="001050A8"/>
    <w:rsid w:val="001051D6"/>
    <w:rsid w:val="0010650F"/>
    <w:rsid w:val="0010667D"/>
    <w:rsid w:val="00106AE0"/>
    <w:rsid w:val="001102D0"/>
    <w:rsid w:val="00113087"/>
    <w:rsid w:val="00113802"/>
    <w:rsid w:val="001220FC"/>
    <w:rsid w:val="00125A6D"/>
    <w:rsid w:val="00126A43"/>
    <w:rsid w:val="0013052D"/>
    <w:rsid w:val="0013114A"/>
    <w:rsid w:val="00131DBC"/>
    <w:rsid w:val="00131FB8"/>
    <w:rsid w:val="001322F0"/>
    <w:rsid w:val="001325FD"/>
    <w:rsid w:val="001343DF"/>
    <w:rsid w:val="00135689"/>
    <w:rsid w:val="001377ED"/>
    <w:rsid w:val="0014088C"/>
    <w:rsid w:val="00146C15"/>
    <w:rsid w:val="0015132B"/>
    <w:rsid w:val="00152E14"/>
    <w:rsid w:val="00152E9C"/>
    <w:rsid w:val="00153769"/>
    <w:rsid w:val="001542F2"/>
    <w:rsid w:val="00155FC1"/>
    <w:rsid w:val="00157675"/>
    <w:rsid w:val="001664D9"/>
    <w:rsid w:val="001665A1"/>
    <w:rsid w:val="00175C1D"/>
    <w:rsid w:val="00175D6C"/>
    <w:rsid w:val="00180D1D"/>
    <w:rsid w:val="00181D00"/>
    <w:rsid w:val="0018530D"/>
    <w:rsid w:val="0018534F"/>
    <w:rsid w:val="001855C4"/>
    <w:rsid w:val="00187ED8"/>
    <w:rsid w:val="0019266C"/>
    <w:rsid w:val="0019314E"/>
    <w:rsid w:val="00193F72"/>
    <w:rsid w:val="00196783"/>
    <w:rsid w:val="001A083F"/>
    <w:rsid w:val="001A0CDD"/>
    <w:rsid w:val="001A3644"/>
    <w:rsid w:val="001A55D3"/>
    <w:rsid w:val="001B09A8"/>
    <w:rsid w:val="001B1942"/>
    <w:rsid w:val="001B25D2"/>
    <w:rsid w:val="001B36CA"/>
    <w:rsid w:val="001B41E7"/>
    <w:rsid w:val="001B4B22"/>
    <w:rsid w:val="001B74A4"/>
    <w:rsid w:val="001C0FFE"/>
    <w:rsid w:val="001C1155"/>
    <w:rsid w:val="001C1DC8"/>
    <w:rsid w:val="001C21A5"/>
    <w:rsid w:val="001C4129"/>
    <w:rsid w:val="001C728B"/>
    <w:rsid w:val="001E2101"/>
    <w:rsid w:val="001E7C08"/>
    <w:rsid w:val="001F4970"/>
    <w:rsid w:val="001F71C7"/>
    <w:rsid w:val="002043DE"/>
    <w:rsid w:val="00204964"/>
    <w:rsid w:val="00211768"/>
    <w:rsid w:val="00211C0D"/>
    <w:rsid w:val="002139E9"/>
    <w:rsid w:val="002148F1"/>
    <w:rsid w:val="00214A93"/>
    <w:rsid w:val="002171D4"/>
    <w:rsid w:val="0021750B"/>
    <w:rsid w:val="00217DF5"/>
    <w:rsid w:val="00220342"/>
    <w:rsid w:val="0022331A"/>
    <w:rsid w:val="00224EE1"/>
    <w:rsid w:val="00225855"/>
    <w:rsid w:val="00225A30"/>
    <w:rsid w:val="00226524"/>
    <w:rsid w:val="002266B1"/>
    <w:rsid w:val="00231000"/>
    <w:rsid w:val="002323D2"/>
    <w:rsid w:val="002340A9"/>
    <w:rsid w:val="00235785"/>
    <w:rsid w:val="002404DC"/>
    <w:rsid w:val="002434C0"/>
    <w:rsid w:val="00243FEF"/>
    <w:rsid w:val="00244DE4"/>
    <w:rsid w:val="00245A9B"/>
    <w:rsid w:val="00245F38"/>
    <w:rsid w:val="0025543E"/>
    <w:rsid w:val="00257194"/>
    <w:rsid w:val="00264A1E"/>
    <w:rsid w:val="00265AF9"/>
    <w:rsid w:val="0026697F"/>
    <w:rsid w:val="00270413"/>
    <w:rsid w:val="00270455"/>
    <w:rsid w:val="00270533"/>
    <w:rsid w:val="00270809"/>
    <w:rsid w:val="0027112F"/>
    <w:rsid w:val="0027118F"/>
    <w:rsid w:val="00276E17"/>
    <w:rsid w:val="002771B4"/>
    <w:rsid w:val="00280300"/>
    <w:rsid w:val="00281F4B"/>
    <w:rsid w:val="002859F8"/>
    <w:rsid w:val="00287627"/>
    <w:rsid w:val="002876EB"/>
    <w:rsid w:val="00287EA8"/>
    <w:rsid w:val="00290048"/>
    <w:rsid w:val="00292B80"/>
    <w:rsid w:val="00292D9F"/>
    <w:rsid w:val="0029348C"/>
    <w:rsid w:val="002967AF"/>
    <w:rsid w:val="002A00D3"/>
    <w:rsid w:val="002A239A"/>
    <w:rsid w:val="002A342E"/>
    <w:rsid w:val="002A50CD"/>
    <w:rsid w:val="002A58B3"/>
    <w:rsid w:val="002B0F32"/>
    <w:rsid w:val="002B6372"/>
    <w:rsid w:val="002B6845"/>
    <w:rsid w:val="002C169D"/>
    <w:rsid w:val="002C1A3C"/>
    <w:rsid w:val="002C2530"/>
    <w:rsid w:val="002C3CC4"/>
    <w:rsid w:val="002C4C72"/>
    <w:rsid w:val="002C6621"/>
    <w:rsid w:val="002C7D2D"/>
    <w:rsid w:val="002D2284"/>
    <w:rsid w:val="002D554E"/>
    <w:rsid w:val="002E21E2"/>
    <w:rsid w:val="002E2CCB"/>
    <w:rsid w:val="002E4D06"/>
    <w:rsid w:val="002E7639"/>
    <w:rsid w:val="002E77C2"/>
    <w:rsid w:val="002F2E93"/>
    <w:rsid w:val="002F5F08"/>
    <w:rsid w:val="002F5FD9"/>
    <w:rsid w:val="002F732C"/>
    <w:rsid w:val="00300EA3"/>
    <w:rsid w:val="0030125D"/>
    <w:rsid w:val="00302372"/>
    <w:rsid w:val="00303D90"/>
    <w:rsid w:val="00307223"/>
    <w:rsid w:val="003074A0"/>
    <w:rsid w:val="0030775B"/>
    <w:rsid w:val="00311D10"/>
    <w:rsid w:val="00315EC2"/>
    <w:rsid w:val="00320EF4"/>
    <w:rsid w:val="003216FC"/>
    <w:rsid w:val="00321AAD"/>
    <w:rsid w:val="003236EF"/>
    <w:rsid w:val="00324E66"/>
    <w:rsid w:val="00331923"/>
    <w:rsid w:val="00332AFB"/>
    <w:rsid w:val="00333531"/>
    <w:rsid w:val="00337101"/>
    <w:rsid w:val="00337D49"/>
    <w:rsid w:val="00340EDE"/>
    <w:rsid w:val="003413BE"/>
    <w:rsid w:val="00342DBB"/>
    <w:rsid w:val="003459EA"/>
    <w:rsid w:val="0035009B"/>
    <w:rsid w:val="003535C7"/>
    <w:rsid w:val="00354DC0"/>
    <w:rsid w:val="00356623"/>
    <w:rsid w:val="0035670A"/>
    <w:rsid w:val="00356E74"/>
    <w:rsid w:val="0036023C"/>
    <w:rsid w:val="003620C9"/>
    <w:rsid w:val="0036334C"/>
    <w:rsid w:val="0036455A"/>
    <w:rsid w:val="003670F4"/>
    <w:rsid w:val="0036742E"/>
    <w:rsid w:val="0036763E"/>
    <w:rsid w:val="00370623"/>
    <w:rsid w:val="00370645"/>
    <w:rsid w:val="0037255B"/>
    <w:rsid w:val="0037765C"/>
    <w:rsid w:val="003859DC"/>
    <w:rsid w:val="00393A49"/>
    <w:rsid w:val="00396D70"/>
    <w:rsid w:val="003A251A"/>
    <w:rsid w:val="003A39FE"/>
    <w:rsid w:val="003A532D"/>
    <w:rsid w:val="003B475F"/>
    <w:rsid w:val="003B63DF"/>
    <w:rsid w:val="003C3ACE"/>
    <w:rsid w:val="003C40FF"/>
    <w:rsid w:val="003C4774"/>
    <w:rsid w:val="003C4F36"/>
    <w:rsid w:val="003C6D1F"/>
    <w:rsid w:val="003D2CFB"/>
    <w:rsid w:val="003D3603"/>
    <w:rsid w:val="003D4D4C"/>
    <w:rsid w:val="003D51A4"/>
    <w:rsid w:val="003D5727"/>
    <w:rsid w:val="003E00A4"/>
    <w:rsid w:val="003E10BC"/>
    <w:rsid w:val="003E1A8F"/>
    <w:rsid w:val="003E377A"/>
    <w:rsid w:val="003E5784"/>
    <w:rsid w:val="003E5961"/>
    <w:rsid w:val="003E5B78"/>
    <w:rsid w:val="003E691B"/>
    <w:rsid w:val="003E6B7F"/>
    <w:rsid w:val="003E6EEC"/>
    <w:rsid w:val="003F00A1"/>
    <w:rsid w:val="003F1F7A"/>
    <w:rsid w:val="003F1FD2"/>
    <w:rsid w:val="003F717F"/>
    <w:rsid w:val="003F7236"/>
    <w:rsid w:val="003F72B9"/>
    <w:rsid w:val="00403DAD"/>
    <w:rsid w:val="0040663E"/>
    <w:rsid w:val="004075AB"/>
    <w:rsid w:val="00407C35"/>
    <w:rsid w:val="0041015C"/>
    <w:rsid w:val="004132F3"/>
    <w:rsid w:val="00416D2C"/>
    <w:rsid w:val="00416F68"/>
    <w:rsid w:val="00421C10"/>
    <w:rsid w:val="00423689"/>
    <w:rsid w:val="004323D2"/>
    <w:rsid w:val="004346B4"/>
    <w:rsid w:val="004359E5"/>
    <w:rsid w:val="00443DC4"/>
    <w:rsid w:val="00444755"/>
    <w:rsid w:val="0044695C"/>
    <w:rsid w:val="00457430"/>
    <w:rsid w:val="004602B7"/>
    <w:rsid w:val="00461387"/>
    <w:rsid w:val="00463858"/>
    <w:rsid w:val="00467272"/>
    <w:rsid w:val="00470021"/>
    <w:rsid w:val="00474BF0"/>
    <w:rsid w:val="00474EB1"/>
    <w:rsid w:val="00476616"/>
    <w:rsid w:val="004801F1"/>
    <w:rsid w:val="0048340A"/>
    <w:rsid w:val="00490168"/>
    <w:rsid w:val="0049238C"/>
    <w:rsid w:val="0049352F"/>
    <w:rsid w:val="004938F3"/>
    <w:rsid w:val="00494DC1"/>
    <w:rsid w:val="00495030"/>
    <w:rsid w:val="0049755B"/>
    <w:rsid w:val="00497625"/>
    <w:rsid w:val="00497901"/>
    <w:rsid w:val="004A15D9"/>
    <w:rsid w:val="004A1A1D"/>
    <w:rsid w:val="004A2967"/>
    <w:rsid w:val="004A452D"/>
    <w:rsid w:val="004A56AC"/>
    <w:rsid w:val="004B00FD"/>
    <w:rsid w:val="004B0B31"/>
    <w:rsid w:val="004B18D2"/>
    <w:rsid w:val="004B1E57"/>
    <w:rsid w:val="004B21FC"/>
    <w:rsid w:val="004B2EC4"/>
    <w:rsid w:val="004C0803"/>
    <w:rsid w:val="004C5D38"/>
    <w:rsid w:val="004C6554"/>
    <w:rsid w:val="004C7574"/>
    <w:rsid w:val="004D06A8"/>
    <w:rsid w:val="004D1686"/>
    <w:rsid w:val="004D3877"/>
    <w:rsid w:val="004E01E7"/>
    <w:rsid w:val="004E1AFD"/>
    <w:rsid w:val="004E2968"/>
    <w:rsid w:val="004E3887"/>
    <w:rsid w:val="004E4D74"/>
    <w:rsid w:val="004E6FEA"/>
    <w:rsid w:val="004E7944"/>
    <w:rsid w:val="004F27EB"/>
    <w:rsid w:val="004F550C"/>
    <w:rsid w:val="004F642D"/>
    <w:rsid w:val="004F77E1"/>
    <w:rsid w:val="00501E8E"/>
    <w:rsid w:val="00503FA5"/>
    <w:rsid w:val="0050545C"/>
    <w:rsid w:val="0050545E"/>
    <w:rsid w:val="00507231"/>
    <w:rsid w:val="0051002A"/>
    <w:rsid w:val="00513137"/>
    <w:rsid w:val="00513A6C"/>
    <w:rsid w:val="00514F5E"/>
    <w:rsid w:val="00515EE3"/>
    <w:rsid w:val="005173FB"/>
    <w:rsid w:val="0052138D"/>
    <w:rsid w:val="005222BC"/>
    <w:rsid w:val="005225EC"/>
    <w:rsid w:val="0052395E"/>
    <w:rsid w:val="0052592A"/>
    <w:rsid w:val="00525E18"/>
    <w:rsid w:val="00526008"/>
    <w:rsid w:val="00526117"/>
    <w:rsid w:val="005313AF"/>
    <w:rsid w:val="00532CF2"/>
    <w:rsid w:val="005333A9"/>
    <w:rsid w:val="0054317C"/>
    <w:rsid w:val="005455CC"/>
    <w:rsid w:val="00545614"/>
    <w:rsid w:val="00545853"/>
    <w:rsid w:val="0054593F"/>
    <w:rsid w:val="00545FF2"/>
    <w:rsid w:val="00546CF6"/>
    <w:rsid w:val="0054770F"/>
    <w:rsid w:val="00554136"/>
    <w:rsid w:val="00555438"/>
    <w:rsid w:val="00556156"/>
    <w:rsid w:val="00557323"/>
    <w:rsid w:val="00560078"/>
    <w:rsid w:val="00563814"/>
    <w:rsid w:val="00565B87"/>
    <w:rsid w:val="005678A1"/>
    <w:rsid w:val="00570620"/>
    <w:rsid w:val="00571A25"/>
    <w:rsid w:val="00575C82"/>
    <w:rsid w:val="00575E7D"/>
    <w:rsid w:val="00580791"/>
    <w:rsid w:val="00580BDE"/>
    <w:rsid w:val="005815FF"/>
    <w:rsid w:val="00582AC5"/>
    <w:rsid w:val="00584A92"/>
    <w:rsid w:val="005850CA"/>
    <w:rsid w:val="005900AA"/>
    <w:rsid w:val="00590546"/>
    <w:rsid w:val="00591E07"/>
    <w:rsid w:val="005932FA"/>
    <w:rsid w:val="00593E78"/>
    <w:rsid w:val="00594E33"/>
    <w:rsid w:val="00595537"/>
    <w:rsid w:val="0059596A"/>
    <w:rsid w:val="005A1124"/>
    <w:rsid w:val="005A5624"/>
    <w:rsid w:val="005A7060"/>
    <w:rsid w:val="005B062E"/>
    <w:rsid w:val="005B1FBC"/>
    <w:rsid w:val="005C0899"/>
    <w:rsid w:val="005C16E3"/>
    <w:rsid w:val="005C4A71"/>
    <w:rsid w:val="005E0530"/>
    <w:rsid w:val="005E11D8"/>
    <w:rsid w:val="005E1A6B"/>
    <w:rsid w:val="005E1BFB"/>
    <w:rsid w:val="005E255A"/>
    <w:rsid w:val="005E28E3"/>
    <w:rsid w:val="005E3DE0"/>
    <w:rsid w:val="005E4789"/>
    <w:rsid w:val="005E48B5"/>
    <w:rsid w:val="005E4B72"/>
    <w:rsid w:val="005F210D"/>
    <w:rsid w:val="005F3F25"/>
    <w:rsid w:val="005F4DEE"/>
    <w:rsid w:val="005F513C"/>
    <w:rsid w:val="005F67A2"/>
    <w:rsid w:val="005F6967"/>
    <w:rsid w:val="005F6D5E"/>
    <w:rsid w:val="005F736E"/>
    <w:rsid w:val="006007B2"/>
    <w:rsid w:val="00612506"/>
    <w:rsid w:val="00613DBE"/>
    <w:rsid w:val="006147C7"/>
    <w:rsid w:val="00615660"/>
    <w:rsid w:val="0061743B"/>
    <w:rsid w:val="00617AE3"/>
    <w:rsid w:val="00617C21"/>
    <w:rsid w:val="00617C22"/>
    <w:rsid w:val="00621F96"/>
    <w:rsid w:val="00622826"/>
    <w:rsid w:val="006251BF"/>
    <w:rsid w:val="006262B9"/>
    <w:rsid w:val="00627D4D"/>
    <w:rsid w:val="006304A5"/>
    <w:rsid w:val="00631F77"/>
    <w:rsid w:val="00632B41"/>
    <w:rsid w:val="00632F7D"/>
    <w:rsid w:val="00634347"/>
    <w:rsid w:val="006357A8"/>
    <w:rsid w:val="00635C15"/>
    <w:rsid w:val="00636486"/>
    <w:rsid w:val="00637640"/>
    <w:rsid w:val="0063780F"/>
    <w:rsid w:val="006400A2"/>
    <w:rsid w:val="0064053D"/>
    <w:rsid w:val="0064099C"/>
    <w:rsid w:val="00641766"/>
    <w:rsid w:val="00641D48"/>
    <w:rsid w:val="0064390F"/>
    <w:rsid w:val="00644C5D"/>
    <w:rsid w:val="006471D9"/>
    <w:rsid w:val="006504AD"/>
    <w:rsid w:val="006512C4"/>
    <w:rsid w:val="0065359E"/>
    <w:rsid w:val="0065386E"/>
    <w:rsid w:val="006569F1"/>
    <w:rsid w:val="0065780C"/>
    <w:rsid w:val="00662BE1"/>
    <w:rsid w:val="006636F6"/>
    <w:rsid w:val="00663D7A"/>
    <w:rsid w:val="00664576"/>
    <w:rsid w:val="006645DC"/>
    <w:rsid w:val="006721DE"/>
    <w:rsid w:val="006737D5"/>
    <w:rsid w:val="006743C9"/>
    <w:rsid w:val="006743D2"/>
    <w:rsid w:val="00677619"/>
    <w:rsid w:val="0068033F"/>
    <w:rsid w:val="00681F4D"/>
    <w:rsid w:val="0068228F"/>
    <w:rsid w:val="006830B6"/>
    <w:rsid w:val="0068600E"/>
    <w:rsid w:val="00690598"/>
    <w:rsid w:val="00693DBF"/>
    <w:rsid w:val="00694831"/>
    <w:rsid w:val="006979B7"/>
    <w:rsid w:val="006A0734"/>
    <w:rsid w:val="006A19AF"/>
    <w:rsid w:val="006A398D"/>
    <w:rsid w:val="006A51AA"/>
    <w:rsid w:val="006A6684"/>
    <w:rsid w:val="006B1233"/>
    <w:rsid w:val="006B1D54"/>
    <w:rsid w:val="006B1F54"/>
    <w:rsid w:val="006B242A"/>
    <w:rsid w:val="006C5B64"/>
    <w:rsid w:val="006C7532"/>
    <w:rsid w:val="006D22FD"/>
    <w:rsid w:val="006D32FB"/>
    <w:rsid w:val="006D4C54"/>
    <w:rsid w:val="006D4CF4"/>
    <w:rsid w:val="006D6A16"/>
    <w:rsid w:val="006D7085"/>
    <w:rsid w:val="006D7641"/>
    <w:rsid w:val="006E027F"/>
    <w:rsid w:val="006E5308"/>
    <w:rsid w:val="006F01D1"/>
    <w:rsid w:val="006F063D"/>
    <w:rsid w:val="006F3176"/>
    <w:rsid w:val="006F4E73"/>
    <w:rsid w:val="006F5BE7"/>
    <w:rsid w:val="006F6D94"/>
    <w:rsid w:val="006F7E6C"/>
    <w:rsid w:val="007018A3"/>
    <w:rsid w:val="00701ACA"/>
    <w:rsid w:val="00702749"/>
    <w:rsid w:val="0071014B"/>
    <w:rsid w:val="0071285A"/>
    <w:rsid w:val="00717EFE"/>
    <w:rsid w:val="00720F88"/>
    <w:rsid w:val="0072175D"/>
    <w:rsid w:val="00724671"/>
    <w:rsid w:val="00724D39"/>
    <w:rsid w:val="00731927"/>
    <w:rsid w:val="00732141"/>
    <w:rsid w:val="007325A4"/>
    <w:rsid w:val="00735289"/>
    <w:rsid w:val="00737879"/>
    <w:rsid w:val="00744DE3"/>
    <w:rsid w:val="00750CB1"/>
    <w:rsid w:val="007523B5"/>
    <w:rsid w:val="007524FA"/>
    <w:rsid w:val="00752C67"/>
    <w:rsid w:val="00754092"/>
    <w:rsid w:val="00755950"/>
    <w:rsid w:val="00757740"/>
    <w:rsid w:val="00757C86"/>
    <w:rsid w:val="00766C5C"/>
    <w:rsid w:val="0077183D"/>
    <w:rsid w:val="0077255D"/>
    <w:rsid w:val="00772F63"/>
    <w:rsid w:val="00774B37"/>
    <w:rsid w:val="00774EB9"/>
    <w:rsid w:val="007768A9"/>
    <w:rsid w:val="00777806"/>
    <w:rsid w:val="00782102"/>
    <w:rsid w:val="007829ED"/>
    <w:rsid w:val="007836C8"/>
    <w:rsid w:val="00784999"/>
    <w:rsid w:val="00785EC9"/>
    <w:rsid w:val="0078725F"/>
    <w:rsid w:val="007907CC"/>
    <w:rsid w:val="00793DA3"/>
    <w:rsid w:val="0079470A"/>
    <w:rsid w:val="00795209"/>
    <w:rsid w:val="00795607"/>
    <w:rsid w:val="007A6023"/>
    <w:rsid w:val="007B1DE2"/>
    <w:rsid w:val="007B218A"/>
    <w:rsid w:val="007B2C20"/>
    <w:rsid w:val="007B31EC"/>
    <w:rsid w:val="007B7748"/>
    <w:rsid w:val="007B7E78"/>
    <w:rsid w:val="007C1E5E"/>
    <w:rsid w:val="007C2870"/>
    <w:rsid w:val="007C2FFC"/>
    <w:rsid w:val="007C3C7A"/>
    <w:rsid w:val="007D3729"/>
    <w:rsid w:val="007D4987"/>
    <w:rsid w:val="007D5679"/>
    <w:rsid w:val="007D6079"/>
    <w:rsid w:val="007D652A"/>
    <w:rsid w:val="007D66AC"/>
    <w:rsid w:val="007D7D32"/>
    <w:rsid w:val="007E3A9C"/>
    <w:rsid w:val="007E3D96"/>
    <w:rsid w:val="007E4D46"/>
    <w:rsid w:val="007E56DD"/>
    <w:rsid w:val="007F741A"/>
    <w:rsid w:val="007F7FED"/>
    <w:rsid w:val="0080011B"/>
    <w:rsid w:val="008034A8"/>
    <w:rsid w:val="00803C21"/>
    <w:rsid w:val="00811669"/>
    <w:rsid w:val="0081362F"/>
    <w:rsid w:val="008161CF"/>
    <w:rsid w:val="00816B6C"/>
    <w:rsid w:val="0081743E"/>
    <w:rsid w:val="008177E5"/>
    <w:rsid w:val="00824761"/>
    <w:rsid w:val="00825AC8"/>
    <w:rsid w:val="00832DB6"/>
    <w:rsid w:val="00833057"/>
    <w:rsid w:val="00835E99"/>
    <w:rsid w:val="0083741C"/>
    <w:rsid w:val="008377E7"/>
    <w:rsid w:val="00843344"/>
    <w:rsid w:val="00843543"/>
    <w:rsid w:val="00843732"/>
    <w:rsid w:val="008443E4"/>
    <w:rsid w:val="0084728B"/>
    <w:rsid w:val="00850FD1"/>
    <w:rsid w:val="008530D2"/>
    <w:rsid w:val="00853496"/>
    <w:rsid w:val="00853F2C"/>
    <w:rsid w:val="0085448F"/>
    <w:rsid w:val="008571F7"/>
    <w:rsid w:val="008574FC"/>
    <w:rsid w:val="00866610"/>
    <w:rsid w:val="008747D1"/>
    <w:rsid w:val="0087596D"/>
    <w:rsid w:val="00875E7E"/>
    <w:rsid w:val="00877EB9"/>
    <w:rsid w:val="00880090"/>
    <w:rsid w:val="00881DAC"/>
    <w:rsid w:val="008824D0"/>
    <w:rsid w:val="0088517B"/>
    <w:rsid w:val="00892BF1"/>
    <w:rsid w:val="00894E85"/>
    <w:rsid w:val="00894F90"/>
    <w:rsid w:val="008979F7"/>
    <w:rsid w:val="008A0E39"/>
    <w:rsid w:val="008A3143"/>
    <w:rsid w:val="008A3B9C"/>
    <w:rsid w:val="008A4782"/>
    <w:rsid w:val="008A52FA"/>
    <w:rsid w:val="008B0085"/>
    <w:rsid w:val="008B2E39"/>
    <w:rsid w:val="008B3EB9"/>
    <w:rsid w:val="008B5D98"/>
    <w:rsid w:val="008B73DB"/>
    <w:rsid w:val="008C2A4F"/>
    <w:rsid w:val="008C516C"/>
    <w:rsid w:val="008C5BA8"/>
    <w:rsid w:val="008C691B"/>
    <w:rsid w:val="008C7BF3"/>
    <w:rsid w:val="008D06DF"/>
    <w:rsid w:val="008D3778"/>
    <w:rsid w:val="008D677A"/>
    <w:rsid w:val="008D6C09"/>
    <w:rsid w:val="008D7773"/>
    <w:rsid w:val="008E094E"/>
    <w:rsid w:val="008E09AC"/>
    <w:rsid w:val="008E0EFB"/>
    <w:rsid w:val="008E1C20"/>
    <w:rsid w:val="008E2322"/>
    <w:rsid w:val="008E63FF"/>
    <w:rsid w:val="008E6693"/>
    <w:rsid w:val="008E7AF0"/>
    <w:rsid w:val="008F0ADF"/>
    <w:rsid w:val="008F1A1F"/>
    <w:rsid w:val="008F2879"/>
    <w:rsid w:val="008F2C7F"/>
    <w:rsid w:val="008F7799"/>
    <w:rsid w:val="008F7BD9"/>
    <w:rsid w:val="009019C6"/>
    <w:rsid w:val="00903FF6"/>
    <w:rsid w:val="009054CB"/>
    <w:rsid w:val="00907436"/>
    <w:rsid w:val="00907909"/>
    <w:rsid w:val="00907F1A"/>
    <w:rsid w:val="00912795"/>
    <w:rsid w:val="009166C9"/>
    <w:rsid w:val="00917A80"/>
    <w:rsid w:val="009248CB"/>
    <w:rsid w:val="00927C17"/>
    <w:rsid w:val="00930DEA"/>
    <w:rsid w:val="00936390"/>
    <w:rsid w:val="00936BC6"/>
    <w:rsid w:val="00937CCA"/>
    <w:rsid w:val="00942804"/>
    <w:rsid w:val="00954152"/>
    <w:rsid w:val="009546AF"/>
    <w:rsid w:val="0095639D"/>
    <w:rsid w:val="00957BE8"/>
    <w:rsid w:val="009625D0"/>
    <w:rsid w:val="009652B4"/>
    <w:rsid w:val="009661CC"/>
    <w:rsid w:val="0096736E"/>
    <w:rsid w:val="00972654"/>
    <w:rsid w:val="00973D3A"/>
    <w:rsid w:val="0098387B"/>
    <w:rsid w:val="0098785C"/>
    <w:rsid w:val="0098795C"/>
    <w:rsid w:val="009906ED"/>
    <w:rsid w:val="009920FD"/>
    <w:rsid w:val="0099237B"/>
    <w:rsid w:val="00997CA8"/>
    <w:rsid w:val="009A0EC2"/>
    <w:rsid w:val="009A0EF4"/>
    <w:rsid w:val="009A17F1"/>
    <w:rsid w:val="009A181F"/>
    <w:rsid w:val="009A7AB3"/>
    <w:rsid w:val="009B03F6"/>
    <w:rsid w:val="009B1656"/>
    <w:rsid w:val="009B25D4"/>
    <w:rsid w:val="009B2D33"/>
    <w:rsid w:val="009B5369"/>
    <w:rsid w:val="009B5708"/>
    <w:rsid w:val="009B68B4"/>
    <w:rsid w:val="009B712C"/>
    <w:rsid w:val="009C2581"/>
    <w:rsid w:val="009C4D39"/>
    <w:rsid w:val="009C6D5E"/>
    <w:rsid w:val="009D390A"/>
    <w:rsid w:val="009D4BA6"/>
    <w:rsid w:val="009D5BEB"/>
    <w:rsid w:val="009D68EE"/>
    <w:rsid w:val="009E0409"/>
    <w:rsid w:val="009E4DDD"/>
    <w:rsid w:val="009F25FF"/>
    <w:rsid w:val="009F5E31"/>
    <w:rsid w:val="009F6C99"/>
    <w:rsid w:val="00A01D99"/>
    <w:rsid w:val="00A025CE"/>
    <w:rsid w:val="00A02943"/>
    <w:rsid w:val="00A05096"/>
    <w:rsid w:val="00A10AF8"/>
    <w:rsid w:val="00A11961"/>
    <w:rsid w:val="00A12C57"/>
    <w:rsid w:val="00A13887"/>
    <w:rsid w:val="00A15A60"/>
    <w:rsid w:val="00A15ADF"/>
    <w:rsid w:val="00A16240"/>
    <w:rsid w:val="00A20837"/>
    <w:rsid w:val="00A2128B"/>
    <w:rsid w:val="00A22C5A"/>
    <w:rsid w:val="00A23745"/>
    <w:rsid w:val="00A24711"/>
    <w:rsid w:val="00A265C6"/>
    <w:rsid w:val="00A27065"/>
    <w:rsid w:val="00A30D35"/>
    <w:rsid w:val="00A324BA"/>
    <w:rsid w:val="00A32808"/>
    <w:rsid w:val="00A337C3"/>
    <w:rsid w:val="00A33867"/>
    <w:rsid w:val="00A33F97"/>
    <w:rsid w:val="00A36BFD"/>
    <w:rsid w:val="00A40DAA"/>
    <w:rsid w:val="00A422B9"/>
    <w:rsid w:val="00A42400"/>
    <w:rsid w:val="00A4453E"/>
    <w:rsid w:val="00A45BDF"/>
    <w:rsid w:val="00A479CC"/>
    <w:rsid w:val="00A54144"/>
    <w:rsid w:val="00A541B5"/>
    <w:rsid w:val="00A55DD9"/>
    <w:rsid w:val="00A562AB"/>
    <w:rsid w:val="00A56A8D"/>
    <w:rsid w:val="00A56B4B"/>
    <w:rsid w:val="00A6055B"/>
    <w:rsid w:val="00A63AE5"/>
    <w:rsid w:val="00A67CD8"/>
    <w:rsid w:val="00A73D0F"/>
    <w:rsid w:val="00A73D60"/>
    <w:rsid w:val="00A81DA1"/>
    <w:rsid w:val="00A81E39"/>
    <w:rsid w:val="00A82851"/>
    <w:rsid w:val="00A8300F"/>
    <w:rsid w:val="00A83CA9"/>
    <w:rsid w:val="00A84123"/>
    <w:rsid w:val="00A86A7F"/>
    <w:rsid w:val="00A95446"/>
    <w:rsid w:val="00A97010"/>
    <w:rsid w:val="00AA03D8"/>
    <w:rsid w:val="00AA1F26"/>
    <w:rsid w:val="00AA56D6"/>
    <w:rsid w:val="00AA5BC4"/>
    <w:rsid w:val="00AA6FE7"/>
    <w:rsid w:val="00AA7F52"/>
    <w:rsid w:val="00AB0673"/>
    <w:rsid w:val="00AB0750"/>
    <w:rsid w:val="00AB0D93"/>
    <w:rsid w:val="00AB15A4"/>
    <w:rsid w:val="00AB1F06"/>
    <w:rsid w:val="00AB2D3F"/>
    <w:rsid w:val="00AB37A2"/>
    <w:rsid w:val="00AB4416"/>
    <w:rsid w:val="00AB5116"/>
    <w:rsid w:val="00AB6330"/>
    <w:rsid w:val="00AB6690"/>
    <w:rsid w:val="00AB7675"/>
    <w:rsid w:val="00AC407D"/>
    <w:rsid w:val="00AC63EC"/>
    <w:rsid w:val="00AC75EC"/>
    <w:rsid w:val="00AD03B3"/>
    <w:rsid w:val="00AD0CB4"/>
    <w:rsid w:val="00AD1438"/>
    <w:rsid w:val="00AD1746"/>
    <w:rsid w:val="00AD1B16"/>
    <w:rsid w:val="00AD2A12"/>
    <w:rsid w:val="00AD37EA"/>
    <w:rsid w:val="00AD48E5"/>
    <w:rsid w:val="00AD5CA2"/>
    <w:rsid w:val="00AD7807"/>
    <w:rsid w:val="00AD7BDA"/>
    <w:rsid w:val="00AE199A"/>
    <w:rsid w:val="00AE22DB"/>
    <w:rsid w:val="00AE3FE3"/>
    <w:rsid w:val="00AE4110"/>
    <w:rsid w:val="00AE7ABC"/>
    <w:rsid w:val="00AF13FB"/>
    <w:rsid w:val="00AF32A7"/>
    <w:rsid w:val="00AF4443"/>
    <w:rsid w:val="00AF666C"/>
    <w:rsid w:val="00B013FD"/>
    <w:rsid w:val="00B01592"/>
    <w:rsid w:val="00B07EE9"/>
    <w:rsid w:val="00B115F6"/>
    <w:rsid w:val="00B12225"/>
    <w:rsid w:val="00B17193"/>
    <w:rsid w:val="00B201E6"/>
    <w:rsid w:val="00B2496C"/>
    <w:rsid w:val="00B27EA5"/>
    <w:rsid w:val="00B307C9"/>
    <w:rsid w:val="00B31A30"/>
    <w:rsid w:val="00B34D99"/>
    <w:rsid w:val="00B408C2"/>
    <w:rsid w:val="00B426D0"/>
    <w:rsid w:val="00B427E5"/>
    <w:rsid w:val="00B42DC4"/>
    <w:rsid w:val="00B4566B"/>
    <w:rsid w:val="00B5105B"/>
    <w:rsid w:val="00B513BF"/>
    <w:rsid w:val="00B52200"/>
    <w:rsid w:val="00B54215"/>
    <w:rsid w:val="00B62799"/>
    <w:rsid w:val="00B62CD4"/>
    <w:rsid w:val="00B632AF"/>
    <w:rsid w:val="00B643D7"/>
    <w:rsid w:val="00B6452E"/>
    <w:rsid w:val="00B66591"/>
    <w:rsid w:val="00B674DD"/>
    <w:rsid w:val="00B67E61"/>
    <w:rsid w:val="00B7092D"/>
    <w:rsid w:val="00B73510"/>
    <w:rsid w:val="00B74811"/>
    <w:rsid w:val="00B84C2C"/>
    <w:rsid w:val="00B84E4B"/>
    <w:rsid w:val="00B859C4"/>
    <w:rsid w:val="00B92788"/>
    <w:rsid w:val="00B92D67"/>
    <w:rsid w:val="00BA1C56"/>
    <w:rsid w:val="00BA3332"/>
    <w:rsid w:val="00BA5DCC"/>
    <w:rsid w:val="00BB3110"/>
    <w:rsid w:val="00BB77E8"/>
    <w:rsid w:val="00BB7AFC"/>
    <w:rsid w:val="00BC72E4"/>
    <w:rsid w:val="00BC76C9"/>
    <w:rsid w:val="00BC7EA5"/>
    <w:rsid w:val="00BD0837"/>
    <w:rsid w:val="00BD3427"/>
    <w:rsid w:val="00BD3819"/>
    <w:rsid w:val="00BD490F"/>
    <w:rsid w:val="00BE2708"/>
    <w:rsid w:val="00BE61FE"/>
    <w:rsid w:val="00BF105F"/>
    <w:rsid w:val="00BF10F3"/>
    <w:rsid w:val="00BF16D6"/>
    <w:rsid w:val="00BF2975"/>
    <w:rsid w:val="00BF2E31"/>
    <w:rsid w:val="00BF4220"/>
    <w:rsid w:val="00BF4A02"/>
    <w:rsid w:val="00BF6DA2"/>
    <w:rsid w:val="00C05EEE"/>
    <w:rsid w:val="00C1040B"/>
    <w:rsid w:val="00C200F7"/>
    <w:rsid w:val="00C25F3A"/>
    <w:rsid w:val="00C27EDD"/>
    <w:rsid w:val="00C31972"/>
    <w:rsid w:val="00C32415"/>
    <w:rsid w:val="00C35819"/>
    <w:rsid w:val="00C36B74"/>
    <w:rsid w:val="00C36E13"/>
    <w:rsid w:val="00C41093"/>
    <w:rsid w:val="00C430B2"/>
    <w:rsid w:val="00C54609"/>
    <w:rsid w:val="00C5465A"/>
    <w:rsid w:val="00C5514A"/>
    <w:rsid w:val="00C61FBE"/>
    <w:rsid w:val="00C6408E"/>
    <w:rsid w:val="00C64250"/>
    <w:rsid w:val="00C64C1C"/>
    <w:rsid w:val="00C6627D"/>
    <w:rsid w:val="00C6729F"/>
    <w:rsid w:val="00C72FD5"/>
    <w:rsid w:val="00C755F8"/>
    <w:rsid w:val="00C82B0A"/>
    <w:rsid w:val="00C86789"/>
    <w:rsid w:val="00C86DC4"/>
    <w:rsid w:val="00C909CD"/>
    <w:rsid w:val="00C9246D"/>
    <w:rsid w:val="00CA00E6"/>
    <w:rsid w:val="00CA183A"/>
    <w:rsid w:val="00CA3E46"/>
    <w:rsid w:val="00CA4078"/>
    <w:rsid w:val="00CA60C7"/>
    <w:rsid w:val="00CA7372"/>
    <w:rsid w:val="00CB36E5"/>
    <w:rsid w:val="00CC0CD4"/>
    <w:rsid w:val="00CC1AE9"/>
    <w:rsid w:val="00CC2473"/>
    <w:rsid w:val="00CC2D7C"/>
    <w:rsid w:val="00CC3B17"/>
    <w:rsid w:val="00CC5BE7"/>
    <w:rsid w:val="00CC6803"/>
    <w:rsid w:val="00CD03F9"/>
    <w:rsid w:val="00CD1D02"/>
    <w:rsid w:val="00CD5671"/>
    <w:rsid w:val="00CD66CE"/>
    <w:rsid w:val="00CD6E29"/>
    <w:rsid w:val="00CE144E"/>
    <w:rsid w:val="00CE33BE"/>
    <w:rsid w:val="00CE7B26"/>
    <w:rsid w:val="00CE7F7D"/>
    <w:rsid w:val="00CF3C77"/>
    <w:rsid w:val="00CF6CAD"/>
    <w:rsid w:val="00CF7886"/>
    <w:rsid w:val="00CF7D1D"/>
    <w:rsid w:val="00D003B4"/>
    <w:rsid w:val="00D006D1"/>
    <w:rsid w:val="00D01BEF"/>
    <w:rsid w:val="00D02932"/>
    <w:rsid w:val="00D03008"/>
    <w:rsid w:val="00D03867"/>
    <w:rsid w:val="00D06189"/>
    <w:rsid w:val="00D12EB0"/>
    <w:rsid w:val="00D1320A"/>
    <w:rsid w:val="00D1722C"/>
    <w:rsid w:val="00D236E6"/>
    <w:rsid w:val="00D23F58"/>
    <w:rsid w:val="00D25D09"/>
    <w:rsid w:val="00D27705"/>
    <w:rsid w:val="00D334BD"/>
    <w:rsid w:val="00D340A5"/>
    <w:rsid w:val="00D345B8"/>
    <w:rsid w:val="00D3755D"/>
    <w:rsid w:val="00D41527"/>
    <w:rsid w:val="00D47308"/>
    <w:rsid w:val="00D53D72"/>
    <w:rsid w:val="00D54753"/>
    <w:rsid w:val="00D55E5E"/>
    <w:rsid w:val="00D57487"/>
    <w:rsid w:val="00D64136"/>
    <w:rsid w:val="00D65282"/>
    <w:rsid w:val="00D665F7"/>
    <w:rsid w:val="00D81B22"/>
    <w:rsid w:val="00D82D2A"/>
    <w:rsid w:val="00D83ABE"/>
    <w:rsid w:val="00D8436E"/>
    <w:rsid w:val="00D8689A"/>
    <w:rsid w:val="00D91F38"/>
    <w:rsid w:val="00D927A6"/>
    <w:rsid w:val="00D936E9"/>
    <w:rsid w:val="00D96697"/>
    <w:rsid w:val="00DA1601"/>
    <w:rsid w:val="00DA1ABF"/>
    <w:rsid w:val="00DA1AD9"/>
    <w:rsid w:val="00DA5760"/>
    <w:rsid w:val="00DA5807"/>
    <w:rsid w:val="00DA5B5B"/>
    <w:rsid w:val="00DA5F56"/>
    <w:rsid w:val="00DB0600"/>
    <w:rsid w:val="00DB1AAD"/>
    <w:rsid w:val="00DC1736"/>
    <w:rsid w:val="00DC1B14"/>
    <w:rsid w:val="00DC4523"/>
    <w:rsid w:val="00DC46E7"/>
    <w:rsid w:val="00DC4CEB"/>
    <w:rsid w:val="00DC5158"/>
    <w:rsid w:val="00DC64C7"/>
    <w:rsid w:val="00DD3B03"/>
    <w:rsid w:val="00DD6E73"/>
    <w:rsid w:val="00DE20BA"/>
    <w:rsid w:val="00DE2155"/>
    <w:rsid w:val="00DE21EE"/>
    <w:rsid w:val="00DE465D"/>
    <w:rsid w:val="00DE4865"/>
    <w:rsid w:val="00DE5478"/>
    <w:rsid w:val="00DF1AAE"/>
    <w:rsid w:val="00DF38D0"/>
    <w:rsid w:val="00DF50A1"/>
    <w:rsid w:val="00DF6BFD"/>
    <w:rsid w:val="00DF6DEA"/>
    <w:rsid w:val="00DF7687"/>
    <w:rsid w:val="00DF7BA0"/>
    <w:rsid w:val="00DF7BCD"/>
    <w:rsid w:val="00E01D25"/>
    <w:rsid w:val="00E04881"/>
    <w:rsid w:val="00E06415"/>
    <w:rsid w:val="00E06A55"/>
    <w:rsid w:val="00E075BD"/>
    <w:rsid w:val="00E1458F"/>
    <w:rsid w:val="00E14B89"/>
    <w:rsid w:val="00E159C8"/>
    <w:rsid w:val="00E17F4E"/>
    <w:rsid w:val="00E2015D"/>
    <w:rsid w:val="00E208C3"/>
    <w:rsid w:val="00E21BA9"/>
    <w:rsid w:val="00E22EAC"/>
    <w:rsid w:val="00E23DD6"/>
    <w:rsid w:val="00E249A5"/>
    <w:rsid w:val="00E25575"/>
    <w:rsid w:val="00E300FA"/>
    <w:rsid w:val="00E318D5"/>
    <w:rsid w:val="00E31CFE"/>
    <w:rsid w:val="00E325DB"/>
    <w:rsid w:val="00E32B8A"/>
    <w:rsid w:val="00E33C77"/>
    <w:rsid w:val="00E40490"/>
    <w:rsid w:val="00E40CD2"/>
    <w:rsid w:val="00E41446"/>
    <w:rsid w:val="00E42D5F"/>
    <w:rsid w:val="00E4555A"/>
    <w:rsid w:val="00E45F7A"/>
    <w:rsid w:val="00E471E1"/>
    <w:rsid w:val="00E47C5F"/>
    <w:rsid w:val="00E512E6"/>
    <w:rsid w:val="00E522FB"/>
    <w:rsid w:val="00E539E1"/>
    <w:rsid w:val="00E53D8E"/>
    <w:rsid w:val="00E55D0F"/>
    <w:rsid w:val="00E63FD5"/>
    <w:rsid w:val="00E657B8"/>
    <w:rsid w:val="00E65FF6"/>
    <w:rsid w:val="00E66C6E"/>
    <w:rsid w:val="00E672DF"/>
    <w:rsid w:val="00E71B29"/>
    <w:rsid w:val="00E75197"/>
    <w:rsid w:val="00E77862"/>
    <w:rsid w:val="00E77B66"/>
    <w:rsid w:val="00E809E8"/>
    <w:rsid w:val="00E87D9F"/>
    <w:rsid w:val="00E90FA7"/>
    <w:rsid w:val="00E91FD6"/>
    <w:rsid w:val="00E926CB"/>
    <w:rsid w:val="00E94743"/>
    <w:rsid w:val="00E95946"/>
    <w:rsid w:val="00E95C50"/>
    <w:rsid w:val="00EA1A2F"/>
    <w:rsid w:val="00EA250B"/>
    <w:rsid w:val="00EA30F3"/>
    <w:rsid w:val="00EA486F"/>
    <w:rsid w:val="00EB433D"/>
    <w:rsid w:val="00EB63AA"/>
    <w:rsid w:val="00EC1B71"/>
    <w:rsid w:val="00EC5189"/>
    <w:rsid w:val="00EC5849"/>
    <w:rsid w:val="00EC7FA1"/>
    <w:rsid w:val="00ED43D1"/>
    <w:rsid w:val="00ED50C9"/>
    <w:rsid w:val="00ED6D40"/>
    <w:rsid w:val="00EE29DB"/>
    <w:rsid w:val="00EE4B2A"/>
    <w:rsid w:val="00F045D0"/>
    <w:rsid w:val="00F0759E"/>
    <w:rsid w:val="00F07BCF"/>
    <w:rsid w:val="00F103A6"/>
    <w:rsid w:val="00F108C1"/>
    <w:rsid w:val="00F11466"/>
    <w:rsid w:val="00F13C40"/>
    <w:rsid w:val="00F15BED"/>
    <w:rsid w:val="00F164A0"/>
    <w:rsid w:val="00F17B00"/>
    <w:rsid w:val="00F20FC6"/>
    <w:rsid w:val="00F26B6A"/>
    <w:rsid w:val="00F2792B"/>
    <w:rsid w:val="00F3367A"/>
    <w:rsid w:val="00F33B2B"/>
    <w:rsid w:val="00F37208"/>
    <w:rsid w:val="00F37E42"/>
    <w:rsid w:val="00F40196"/>
    <w:rsid w:val="00F427FF"/>
    <w:rsid w:val="00F4484F"/>
    <w:rsid w:val="00F45B02"/>
    <w:rsid w:val="00F50D1E"/>
    <w:rsid w:val="00F616B4"/>
    <w:rsid w:val="00F61D3E"/>
    <w:rsid w:val="00F61E30"/>
    <w:rsid w:val="00F6436D"/>
    <w:rsid w:val="00F644F2"/>
    <w:rsid w:val="00F6470F"/>
    <w:rsid w:val="00F67043"/>
    <w:rsid w:val="00F67FFA"/>
    <w:rsid w:val="00F70CA4"/>
    <w:rsid w:val="00F73052"/>
    <w:rsid w:val="00F748C7"/>
    <w:rsid w:val="00F80C9B"/>
    <w:rsid w:val="00F80EB3"/>
    <w:rsid w:val="00F8602F"/>
    <w:rsid w:val="00F86167"/>
    <w:rsid w:val="00F90120"/>
    <w:rsid w:val="00F90C80"/>
    <w:rsid w:val="00F94587"/>
    <w:rsid w:val="00F95181"/>
    <w:rsid w:val="00F9549E"/>
    <w:rsid w:val="00F95C81"/>
    <w:rsid w:val="00FA02F1"/>
    <w:rsid w:val="00FA08BB"/>
    <w:rsid w:val="00FA37B4"/>
    <w:rsid w:val="00FA3B62"/>
    <w:rsid w:val="00FA4BF8"/>
    <w:rsid w:val="00FA6938"/>
    <w:rsid w:val="00FA799D"/>
    <w:rsid w:val="00FB2B78"/>
    <w:rsid w:val="00FB2D87"/>
    <w:rsid w:val="00FB38DA"/>
    <w:rsid w:val="00FB4974"/>
    <w:rsid w:val="00FB7455"/>
    <w:rsid w:val="00FC3E98"/>
    <w:rsid w:val="00FC4FC2"/>
    <w:rsid w:val="00FD0071"/>
    <w:rsid w:val="00FD0456"/>
    <w:rsid w:val="00FD1478"/>
    <w:rsid w:val="00FD7466"/>
    <w:rsid w:val="00FE0049"/>
    <w:rsid w:val="00FE19A7"/>
    <w:rsid w:val="00FE2E62"/>
    <w:rsid w:val="00FE5B23"/>
    <w:rsid w:val="00FF231A"/>
    <w:rsid w:val="00FF3327"/>
    <w:rsid w:val="00FF3709"/>
    <w:rsid w:val="00FF3AC6"/>
    <w:rsid w:val="00FF4E71"/>
    <w:rsid w:val="00FF64FB"/>
    <w:rsid w:val="27F2612B"/>
    <w:rsid w:val="28488463"/>
    <w:rsid w:val="2E200C0E"/>
    <w:rsid w:val="30EFF6DF"/>
    <w:rsid w:val="34CA56F6"/>
    <w:rsid w:val="437DB5DA"/>
    <w:rsid w:val="4A8454DF"/>
    <w:rsid w:val="5477DF0B"/>
    <w:rsid w:val="57EF78B8"/>
    <w:rsid w:val="637EA029"/>
    <w:rsid w:val="744EC5C0"/>
    <w:rsid w:val="7D86F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1743E9"/>
  <w15:chartTrackingRefBased/>
  <w15:docId w15:val="{FEA12894-37EC-406F-BE40-69A893CD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CD"/>
    <w:pPr>
      <w:spacing w:after="200" w:line="276" w:lineRule="auto"/>
    </w:pPr>
    <w:rPr>
      <w:rFonts w:ascii="Arial" w:eastAsia="Times New Roman" w:hAnsi="Arial"/>
      <w:sz w:val="24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6F68"/>
    <w:pPr>
      <w:keepNext/>
      <w:keepLines/>
      <w:spacing w:before="200" w:after="0"/>
      <w:outlineLvl w:val="2"/>
    </w:pPr>
    <w:rPr>
      <w:b/>
      <w:bCs/>
      <w:color w:val="0070C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6A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rsid w:val="00416F68"/>
    <w:rPr>
      <w:rFonts w:ascii="Arial" w:eastAsia="Times New Roman" w:hAnsi="Arial"/>
      <w:b/>
      <w:bCs/>
      <w:color w:val="0070C0"/>
      <w:sz w:val="24"/>
      <w:szCs w:val="22"/>
      <w:lang w:eastAsia="en-US" w:bidi="en-US"/>
    </w:rPr>
  </w:style>
  <w:style w:type="paragraph" w:styleId="Title">
    <w:name w:val="Title"/>
    <w:basedOn w:val="Normal"/>
    <w:next w:val="Normal"/>
    <w:link w:val="TitleChar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A6023"/>
    <w:pPr>
      <w:tabs>
        <w:tab w:val="right" w:leader="dot" w:pos="9639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eastAsia="en-US" w:bidi="en-US"/>
    </w:rPr>
  </w:style>
  <w:style w:type="character" w:styleId="Mention">
    <w:name w:val="Mention"/>
    <w:uiPriority w:val="99"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  <w:style w:type="paragraph" w:customStyle="1" w:styleId="cdt4ke">
    <w:name w:val="cdt4ke"/>
    <w:basedOn w:val="Normal"/>
    <w:rsid w:val="006400A2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bidi="ar-SA"/>
    </w:rPr>
  </w:style>
  <w:style w:type="character" w:styleId="Emphasis">
    <w:name w:val="Emphasis"/>
    <w:uiPriority w:val="20"/>
    <w:qFormat/>
    <w:rsid w:val="006400A2"/>
    <w:rPr>
      <w:i/>
      <w:iCs/>
    </w:rPr>
  </w:style>
  <w:style w:type="character" w:customStyle="1" w:styleId="normaltextrun">
    <w:name w:val="normaltextrun"/>
    <w:basedOn w:val="DefaultParagraphFont"/>
    <w:rsid w:val="007F7FED"/>
  </w:style>
  <w:style w:type="character" w:customStyle="1" w:styleId="eop">
    <w:name w:val="eop"/>
    <w:basedOn w:val="DefaultParagraphFont"/>
    <w:rsid w:val="007F7FED"/>
  </w:style>
  <w:style w:type="character" w:customStyle="1" w:styleId="Heading4Char">
    <w:name w:val="Heading 4 Char"/>
    <w:link w:val="Heading4"/>
    <w:uiPriority w:val="9"/>
    <w:rsid w:val="00A86A7F"/>
    <w:rPr>
      <w:rFonts w:ascii="Calibri" w:eastAsia="Times New Roman" w:hAnsi="Calibri" w:cs="Times New Roman"/>
      <w:b/>
      <w:bCs/>
      <w:sz w:val="28"/>
      <w:szCs w:val="28"/>
      <w:lang w:val="en-GB" w:bidi="en-US"/>
    </w:rPr>
  </w:style>
  <w:style w:type="paragraph" w:customStyle="1" w:styleId="Style1">
    <w:name w:val="Style1"/>
    <w:basedOn w:val="Title"/>
    <w:qFormat/>
    <w:rsid w:val="00D1722C"/>
    <w:rPr>
      <w:b/>
      <w:sz w:val="32"/>
    </w:rPr>
  </w:style>
  <w:style w:type="paragraph" w:styleId="NoSpacing">
    <w:name w:val="No Spacing"/>
    <w:uiPriority w:val="1"/>
    <w:qFormat/>
    <w:rsid w:val="00331923"/>
    <w:rPr>
      <w:rFonts w:ascii="Arial" w:eastAsia="Times New Roman" w:hAnsi="Arial"/>
      <w:sz w:val="24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60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0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08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5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9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6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6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7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5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8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0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1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1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4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74BD97F-3B38-4A7B-A848-0D82122A78B8}">
    <t:Anchor>
      <t:Comment id="30915813"/>
    </t:Anchor>
    <t:History>
      <t:Event id="{6DD8DAAD-DF5C-4944-93EB-25F77856B1B1}" time="2025-09-16T15:52:02.469Z">
        <t:Attribution userId="S::phillipa.tucker@edf-feph.org::5be7030b-0f40-442b-8b87-3d7176163e86" userProvider="AD" userName="Phillipa Tucker"/>
        <t:Anchor>
          <t:Comment id="30915813"/>
        </t:Anchor>
        <t:Create/>
      </t:Event>
      <t:Event id="{B115E1C6-904C-4BD2-B2C9-6FBE65929017}" time="2025-09-16T15:52:02.469Z">
        <t:Attribution userId="S::phillipa.tucker@edf-feph.org::5be7030b-0f40-442b-8b87-3d7176163e86" userProvider="AD" userName="Phillipa Tucker"/>
        <t:Anchor>
          <t:Comment id="30915813"/>
        </t:Anchor>
        <t:Assign userId="S::Mariya.Yasenovska@edf-feph.org::95decb11-d95b-43ad-bbf1-e39621eb3b97" userProvider="AD" userName="Mariya Yasenovska"/>
      </t:Event>
      <t:Event id="{9C307ED1-DB41-428C-9D94-F80DE1BFCAF0}" time="2025-09-16T15:52:02.469Z">
        <t:Attribution userId="S::phillipa.tucker@edf-feph.org::5be7030b-0f40-442b-8b87-3d7176163e86" userProvider="AD" userName="Phillipa Tucker"/>
        <t:Anchor>
          <t:Comment id="30915813"/>
        </t:Anchor>
        <t:SetTitle title="@Mariya Yasenovska pls can you make this phase project only with phase data. I cannot find it. Thank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FA7E-D733-4438-AB03-585FB0C25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0F003-84F5-427C-A52F-893D952B2347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2F39BEF7-74C4-48C5-9C68-4BA32F9F3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B12BF-043F-4D28-968C-A4AB2D48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855</Words>
  <Characters>5067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104</cp:revision>
  <dcterms:created xsi:type="dcterms:W3CDTF">2025-09-29T11:37:00Z</dcterms:created>
  <dcterms:modified xsi:type="dcterms:W3CDTF">2025-10-07T07:51:00Z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0x010100BA90EF7695DDD6468D86AFF65ECDCF5F</vt:lpwstr>
  </property>
</Properties>
</file>