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5E58" w14:textId="2D524009" w:rsidR="00563814" w:rsidRPr="00563814" w:rsidRDefault="00C41093" w:rsidP="00563814">
      <w:pPr>
        <w:spacing w:before="240" w:after="240"/>
        <w:jc w:val="right"/>
        <w:rPr>
          <w:rFonts w:cs="Arial"/>
          <w:b/>
          <w:bCs/>
          <w:smallCaps/>
          <w:spacing w:val="5"/>
          <w:szCs w:val="24"/>
          <w:lang w:val="en-US"/>
        </w:rPr>
      </w:pPr>
      <w:bookmarkStart w:id="0" w:name="_Hlk81835844"/>
      <w:r>
        <w:t xml:space="preserve">                         </w:t>
      </w:r>
      <w:bookmarkStart w:id="1" w:name="_Toc82169937"/>
      <w:r w:rsidR="00563814">
        <w:rPr>
          <w:rStyle w:val="BookTitle"/>
          <w:rFonts w:cs="Arial"/>
          <w:szCs w:val="24"/>
          <w:lang w:val="en-US"/>
        </w:rPr>
        <w:t xml:space="preserve">   </w:t>
      </w:r>
      <w:r w:rsidR="00563814">
        <w:rPr>
          <w:rStyle w:val="BookTitle"/>
          <w:rFonts w:cs="Arial"/>
          <w:szCs w:val="24"/>
          <w:lang w:val="en-US"/>
        </w:rPr>
        <w:tab/>
      </w:r>
      <w:r w:rsidR="000B47E9" w:rsidRPr="0082167D">
        <w:rPr>
          <w:rFonts w:cs="Arial"/>
          <w:b/>
          <w:bCs/>
          <w:szCs w:val="24"/>
        </w:rPr>
        <w:t>DOC-EXEC-</w:t>
      </w:r>
      <w:r w:rsidR="000C453B">
        <w:rPr>
          <w:rFonts w:cs="Arial"/>
          <w:b/>
          <w:bCs/>
          <w:szCs w:val="24"/>
        </w:rPr>
        <w:t>25</w:t>
      </w:r>
      <w:r w:rsidR="005E255A">
        <w:rPr>
          <w:rFonts w:cs="Arial"/>
          <w:b/>
          <w:bCs/>
          <w:szCs w:val="24"/>
        </w:rPr>
        <w:t>-10-</w:t>
      </w:r>
      <w:r w:rsidR="00027FF2">
        <w:rPr>
          <w:rFonts w:cs="Arial"/>
          <w:b/>
          <w:bCs/>
          <w:szCs w:val="24"/>
        </w:rPr>
        <w:t>07</w:t>
      </w:r>
    </w:p>
    <w:bookmarkEnd w:id="1"/>
    <w:p w14:paraId="68E612BC" w14:textId="254C323C" w:rsidR="006D6A16" w:rsidRPr="005E255A" w:rsidRDefault="007C001A" w:rsidP="005E255A">
      <w:pPr>
        <w:pStyle w:val="Heading1"/>
        <w:jc w:val="center"/>
        <w:rPr>
          <w:lang w:val="en-US"/>
        </w:rPr>
      </w:pPr>
      <w:r>
        <w:rPr>
          <w:rFonts w:eastAsia="Aptos"/>
          <w:lang w:val="en-US" w:bidi="ar-SA"/>
        </w:rPr>
        <w:t>International Cooperation and Humanitarian Action</w:t>
      </w:r>
    </w:p>
    <w:bookmarkEnd w:id="0"/>
    <w:p w14:paraId="6A58EFEA" w14:textId="0EC435E0" w:rsidR="001C4129" w:rsidRPr="005E255A" w:rsidRDefault="00C41093" w:rsidP="005E255A">
      <w:pPr>
        <w:pStyle w:val="IntenseQuote"/>
        <w:pBdr>
          <w:bottom w:val="single" w:sz="4" w:space="9" w:color="auto"/>
        </w:pBdr>
        <w:tabs>
          <w:tab w:val="left" w:pos="7230"/>
          <w:tab w:val="left" w:pos="7371"/>
        </w:tabs>
        <w:ind w:left="0" w:right="0"/>
        <w:jc w:val="center"/>
        <w:rPr>
          <w:rFonts w:cs="Arial"/>
          <w:b/>
          <w:bCs/>
          <w:i w:val="0"/>
          <w:szCs w:val="24"/>
        </w:rPr>
      </w:pPr>
      <w:r>
        <w:rPr>
          <w:rStyle w:val="Strong"/>
          <w:rFonts w:cs="Arial"/>
          <w:i w:val="0"/>
          <w:szCs w:val="24"/>
        </w:rPr>
        <w:t>Document</w:t>
      </w:r>
      <w:r w:rsidR="00617C22">
        <w:rPr>
          <w:rStyle w:val="Strong"/>
          <w:rFonts w:cs="Arial"/>
          <w:i w:val="0"/>
          <w:szCs w:val="24"/>
        </w:rPr>
        <w:t xml:space="preserve"> for information</w:t>
      </w:r>
      <w:bookmarkStart w:id="2" w:name="_Toc315186273"/>
    </w:p>
    <w:p w14:paraId="70F8C929" w14:textId="77777777" w:rsidR="007D4987" w:rsidRPr="007D4987" w:rsidRDefault="007D4987" w:rsidP="00D006D1">
      <w:pPr>
        <w:pStyle w:val="Heading2"/>
        <w:rPr>
          <w:lang w:val="en-US"/>
        </w:rPr>
      </w:pPr>
      <w:bookmarkStart w:id="3" w:name="_Toc176178227"/>
      <w:r w:rsidRPr="007D4987">
        <w:rPr>
          <w:lang w:val="en-US"/>
        </w:rPr>
        <w:t>Introduction</w:t>
      </w:r>
      <w:bookmarkEnd w:id="2"/>
      <w:r w:rsidRPr="007D4987">
        <w:rPr>
          <w:lang w:val="en-US"/>
        </w:rPr>
        <w:t xml:space="preserve"> and purpose</w:t>
      </w:r>
      <w:bookmarkEnd w:id="3"/>
    </w:p>
    <w:p w14:paraId="134A0BFB" w14:textId="77777777" w:rsidR="007D4987" w:rsidRPr="007D4987" w:rsidRDefault="007D4987" w:rsidP="007D4987">
      <w:pPr>
        <w:spacing w:after="0" w:line="240" w:lineRule="auto"/>
        <w:jc w:val="both"/>
        <w:rPr>
          <w:rFonts w:eastAsia="Calibri" w:cs="Arial"/>
          <w:szCs w:val="24"/>
          <w:lang w:bidi="ar-SA"/>
        </w:rPr>
      </w:pPr>
    </w:p>
    <w:p w14:paraId="76E71C48" w14:textId="77777777" w:rsidR="001D331C" w:rsidRPr="001D331C" w:rsidRDefault="001D331C" w:rsidP="001D331C">
      <w:pPr>
        <w:keepNext/>
        <w:keepLines/>
        <w:spacing w:after="240" w:line="360" w:lineRule="auto"/>
        <w:outlineLvl w:val="0"/>
        <w:rPr>
          <w:szCs w:val="24"/>
          <w:lang w:val="en-US"/>
        </w:rPr>
      </w:pPr>
      <w:bookmarkStart w:id="4" w:name="_Toc176178228"/>
      <w:r w:rsidRPr="001D331C">
        <w:rPr>
          <w:szCs w:val="24"/>
          <w:lang w:val="en-US"/>
        </w:rPr>
        <w:t>The purpose of this item is to update the Executive Committee on our work in international cooperation and humanitarian action. In particular, you are provided with an overview of the following:</w:t>
      </w:r>
    </w:p>
    <w:p w14:paraId="58350B1B" w14:textId="7F751750" w:rsidR="00027791" w:rsidRDefault="00931D65" w:rsidP="001D331C">
      <w:pPr>
        <w:numPr>
          <w:ilvl w:val="0"/>
          <w:numId w:val="38"/>
        </w:numPr>
        <w:rPr>
          <w:szCs w:val="24"/>
          <w:lang w:val="en-US"/>
        </w:rPr>
      </w:pPr>
      <w:r>
        <w:rPr>
          <w:szCs w:val="24"/>
          <w:lang w:val="en-US"/>
        </w:rPr>
        <w:t>The</w:t>
      </w:r>
      <w:r w:rsidR="00D71571">
        <w:rPr>
          <w:szCs w:val="24"/>
          <w:lang w:val="en-US"/>
        </w:rPr>
        <w:t xml:space="preserve"> current</w:t>
      </w:r>
      <w:r>
        <w:rPr>
          <w:szCs w:val="24"/>
          <w:lang w:val="en-US"/>
        </w:rPr>
        <w:t xml:space="preserve"> structure of the team </w:t>
      </w:r>
    </w:p>
    <w:p w14:paraId="0B410DFC" w14:textId="54AA1197" w:rsidR="001D331C" w:rsidRDefault="001D331C" w:rsidP="001D331C">
      <w:pPr>
        <w:numPr>
          <w:ilvl w:val="0"/>
          <w:numId w:val="38"/>
        </w:numPr>
        <w:rPr>
          <w:szCs w:val="24"/>
          <w:lang w:val="en-US"/>
        </w:rPr>
      </w:pPr>
      <w:r w:rsidRPr="001D331C">
        <w:rPr>
          <w:szCs w:val="24"/>
          <w:lang w:val="en-US"/>
        </w:rPr>
        <w:t xml:space="preserve">The </w:t>
      </w:r>
      <w:r>
        <w:rPr>
          <w:szCs w:val="24"/>
          <w:lang w:val="en-US"/>
        </w:rPr>
        <w:t>Global Disability</w:t>
      </w:r>
      <w:r w:rsidRPr="001D331C">
        <w:rPr>
          <w:szCs w:val="24"/>
          <w:lang w:val="en-US"/>
        </w:rPr>
        <w:t xml:space="preserve"> Summit on International Cooperation </w:t>
      </w:r>
      <w:r w:rsidR="00743DE2">
        <w:rPr>
          <w:szCs w:val="24"/>
          <w:lang w:val="en-US"/>
        </w:rPr>
        <w:t>(April 2025)</w:t>
      </w:r>
    </w:p>
    <w:p w14:paraId="744651CC" w14:textId="43BDED68" w:rsidR="00743DE2" w:rsidRPr="001D331C" w:rsidRDefault="00743DE2" w:rsidP="001D331C">
      <w:pPr>
        <w:numPr>
          <w:ilvl w:val="0"/>
          <w:numId w:val="38"/>
        </w:numPr>
        <w:rPr>
          <w:szCs w:val="24"/>
          <w:lang w:val="en-US"/>
        </w:rPr>
      </w:pPr>
      <w:r>
        <w:rPr>
          <w:szCs w:val="24"/>
          <w:lang w:val="en-US"/>
        </w:rPr>
        <w:t>The Ukraine Recovery Conference (July 2025)</w:t>
      </w:r>
    </w:p>
    <w:p w14:paraId="1B3500B4" w14:textId="5C92E745" w:rsidR="001D331C" w:rsidRPr="001D331C" w:rsidRDefault="00743DE2" w:rsidP="001D331C">
      <w:pPr>
        <w:numPr>
          <w:ilvl w:val="0"/>
          <w:numId w:val="38"/>
        </w:numPr>
        <w:rPr>
          <w:szCs w:val="24"/>
          <w:lang w:val="en-US"/>
        </w:rPr>
      </w:pPr>
      <w:r>
        <w:rPr>
          <w:szCs w:val="24"/>
          <w:lang w:val="en-US"/>
        </w:rPr>
        <w:t>T</w:t>
      </w:r>
      <w:r w:rsidR="001D331C" w:rsidRPr="001D331C">
        <w:rPr>
          <w:szCs w:val="24"/>
          <w:lang w:val="en-US"/>
        </w:rPr>
        <w:t xml:space="preserve">he </w:t>
      </w:r>
      <w:r w:rsidR="001D331C">
        <w:rPr>
          <w:szCs w:val="24"/>
          <w:lang w:val="en-US"/>
        </w:rPr>
        <w:t xml:space="preserve">upcoming </w:t>
      </w:r>
      <w:r w:rsidR="001D331C" w:rsidRPr="001D331C">
        <w:rPr>
          <w:szCs w:val="24"/>
          <w:lang w:val="en-US"/>
        </w:rPr>
        <w:t>UN Conference on Climate Change (COP</w:t>
      </w:r>
      <w:r w:rsidR="001D331C">
        <w:rPr>
          <w:szCs w:val="24"/>
          <w:lang w:val="en-US"/>
        </w:rPr>
        <w:t>30</w:t>
      </w:r>
      <w:r>
        <w:rPr>
          <w:szCs w:val="24"/>
          <w:lang w:val="en-US"/>
        </w:rPr>
        <w:t>; November 2025)</w:t>
      </w:r>
      <w:r w:rsidR="001D331C" w:rsidRPr="001D331C">
        <w:rPr>
          <w:szCs w:val="24"/>
          <w:lang w:val="en-US"/>
        </w:rPr>
        <w:t xml:space="preserve"> </w:t>
      </w:r>
    </w:p>
    <w:p w14:paraId="7F3E26DF" w14:textId="1CEC491A" w:rsidR="003F7012" w:rsidRDefault="00743DE2" w:rsidP="003F7012">
      <w:pPr>
        <w:numPr>
          <w:ilvl w:val="0"/>
          <w:numId w:val="38"/>
        </w:numPr>
        <w:rPr>
          <w:szCs w:val="24"/>
          <w:lang w:val="en-US"/>
        </w:rPr>
      </w:pPr>
      <w:r>
        <w:rPr>
          <w:szCs w:val="24"/>
          <w:lang w:val="en-US"/>
        </w:rPr>
        <w:t>Policy work (including H</w:t>
      </w:r>
      <w:r w:rsidR="003E4871">
        <w:rPr>
          <w:szCs w:val="24"/>
          <w:lang w:val="en-US"/>
        </w:rPr>
        <w:t xml:space="preserve">uman </w:t>
      </w:r>
      <w:r>
        <w:rPr>
          <w:szCs w:val="24"/>
          <w:lang w:val="en-US"/>
        </w:rPr>
        <w:t>R</w:t>
      </w:r>
      <w:r w:rsidR="003E4871">
        <w:rPr>
          <w:szCs w:val="24"/>
          <w:lang w:val="en-US"/>
        </w:rPr>
        <w:t>ights</w:t>
      </w:r>
      <w:r>
        <w:rPr>
          <w:szCs w:val="24"/>
          <w:lang w:val="en-US"/>
        </w:rPr>
        <w:t xml:space="preserve"> dialogue</w:t>
      </w:r>
      <w:r w:rsidR="00120FAA">
        <w:rPr>
          <w:szCs w:val="24"/>
          <w:lang w:val="en-US"/>
        </w:rPr>
        <w:t>s</w:t>
      </w:r>
      <w:r>
        <w:rPr>
          <w:szCs w:val="24"/>
          <w:lang w:val="en-US"/>
        </w:rPr>
        <w:t>, p</w:t>
      </w:r>
      <w:r w:rsidR="00A34A9E">
        <w:rPr>
          <w:szCs w:val="24"/>
          <w:lang w:val="en-US"/>
        </w:rPr>
        <w:t xml:space="preserve">reparedness </w:t>
      </w:r>
      <w:r>
        <w:rPr>
          <w:szCs w:val="24"/>
          <w:lang w:val="en-US"/>
        </w:rPr>
        <w:t>and financing)</w:t>
      </w:r>
    </w:p>
    <w:p w14:paraId="66EF5535" w14:textId="69D3D924" w:rsidR="003F7012" w:rsidRPr="003F7012" w:rsidRDefault="003F7012" w:rsidP="003F7012">
      <w:pPr>
        <w:numPr>
          <w:ilvl w:val="0"/>
          <w:numId w:val="38"/>
        </w:numPr>
        <w:rPr>
          <w:szCs w:val="24"/>
          <w:lang w:val="en-US"/>
        </w:rPr>
      </w:pPr>
      <w:r w:rsidRPr="003F7012">
        <w:rPr>
          <w:szCs w:val="24"/>
        </w:rPr>
        <w:t>CRPD Article 11 – Contribution on the Situation in the Occupied Palestinian Territory</w:t>
      </w:r>
    </w:p>
    <w:p w14:paraId="773BA753" w14:textId="6445DAFF" w:rsidR="003E1A8F" w:rsidRDefault="008D06DF" w:rsidP="008E63FF">
      <w:pPr>
        <w:pStyle w:val="Heading2"/>
        <w:spacing w:after="240"/>
        <w:rPr>
          <w:rFonts w:eastAsia="Calibri"/>
          <w:lang w:bidi="ar-SA"/>
        </w:rPr>
      </w:pPr>
      <w:r>
        <w:rPr>
          <w:rFonts w:eastAsia="Calibri"/>
          <w:lang w:bidi="ar-SA"/>
        </w:rPr>
        <w:t>Question</w:t>
      </w:r>
      <w:r w:rsidR="00D006D1">
        <w:rPr>
          <w:rFonts w:eastAsia="Calibri"/>
          <w:lang w:bidi="ar-SA"/>
        </w:rPr>
        <w:t>s</w:t>
      </w:r>
      <w:r>
        <w:rPr>
          <w:rFonts w:eastAsia="Calibri"/>
          <w:lang w:bidi="ar-SA"/>
        </w:rPr>
        <w:t xml:space="preserve"> for the </w:t>
      </w:r>
      <w:r w:rsidR="00D006D1">
        <w:rPr>
          <w:rFonts w:eastAsia="Calibri"/>
          <w:lang w:bidi="ar-SA"/>
        </w:rPr>
        <w:t>E</w:t>
      </w:r>
      <w:r>
        <w:rPr>
          <w:rFonts w:eastAsia="Calibri"/>
          <w:lang w:bidi="ar-SA"/>
        </w:rPr>
        <w:t xml:space="preserve">xecutive </w:t>
      </w:r>
      <w:r w:rsidR="00D006D1">
        <w:rPr>
          <w:rFonts w:eastAsia="Calibri"/>
          <w:lang w:bidi="ar-SA"/>
        </w:rPr>
        <w:t>C</w:t>
      </w:r>
      <w:r>
        <w:rPr>
          <w:rFonts w:eastAsia="Calibri"/>
          <w:lang w:bidi="ar-SA"/>
        </w:rPr>
        <w:t>ommittee</w:t>
      </w:r>
      <w:bookmarkStart w:id="5" w:name="_Hlk124247568"/>
      <w:bookmarkEnd w:id="4"/>
    </w:p>
    <w:bookmarkEnd w:id="5"/>
    <w:p w14:paraId="2A5A2B7F" w14:textId="77777777" w:rsidR="00A64E31" w:rsidRDefault="00A64E31" w:rsidP="00A64E31">
      <w:pPr>
        <w:numPr>
          <w:ilvl w:val="0"/>
          <w:numId w:val="39"/>
        </w:numPr>
        <w:spacing w:line="360" w:lineRule="auto"/>
        <w:rPr>
          <w:szCs w:val="24"/>
          <w:lang w:val="en-US"/>
        </w:rPr>
      </w:pPr>
      <w:r w:rsidRPr="00010B92">
        <w:rPr>
          <w:szCs w:val="24"/>
          <w:lang w:val="en-US"/>
        </w:rPr>
        <w:t>Do you have any feedback on your work or the work of EDF on international cooperation and humanitarian action?</w:t>
      </w:r>
    </w:p>
    <w:p w14:paraId="60436B05" w14:textId="191075F9" w:rsidR="00A64E31" w:rsidRDefault="00A64E31" w:rsidP="00A64E31">
      <w:pPr>
        <w:numPr>
          <w:ilvl w:val="0"/>
          <w:numId w:val="39"/>
        </w:numPr>
        <w:spacing w:line="360" w:lineRule="auto"/>
        <w:rPr>
          <w:szCs w:val="24"/>
          <w:lang w:val="en-US"/>
        </w:rPr>
      </w:pPr>
      <w:r>
        <w:rPr>
          <w:szCs w:val="24"/>
          <w:lang w:val="en-US"/>
        </w:rPr>
        <w:t xml:space="preserve">Are there other actions you think EDF should be </w:t>
      </w:r>
      <w:r w:rsidR="003B0579">
        <w:rPr>
          <w:szCs w:val="24"/>
          <w:lang w:val="en-US"/>
        </w:rPr>
        <w:t>focusing on</w:t>
      </w:r>
      <w:r>
        <w:rPr>
          <w:szCs w:val="24"/>
          <w:lang w:val="en-US"/>
        </w:rPr>
        <w:t xml:space="preserve">? </w:t>
      </w:r>
    </w:p>
    <w:p w14:paraId="50918E72" w14:textId="7CD450E0" w:rsidR="00AA25FF" w:rsidRPr="00010B92" w:rsidRDefault="00AA25FF" w:rsidP="00A64E31">
      <w:pPr>
        <w:numPr>
          <w:ilvl w:val="0"/>
          <w:numId w:val="39"/>
        </w:numPr>
        <w:spacing w:line="360" w:lineRule="auto"/>
        <w:rPr>
          <w:szCs w:val="24"/>
          <w:lang w:val="en-US"/>
        </w:rPr>
      </w:pPr>
      <w:r>
        <w:rPr>
          <w:szCs w:val="24"/>
          <w:lang w:val="en-US"/>
        </w:rPr>
        <w:t>Do you have suggestions for potential donors for this work?</w:t>
      </w:r>
    </w:p>
    <w:p w14:paraId="7873F65E" w14:textId="73AB31F8" w:rsidR="001050A8" w:rsidRDefault="00C05B45" w:rsidP="004E2968">
      <w:pPr>
        <w:pStyle w:val="Heading2"/>
        <w:rPr>
          <w:rFonts w:eastAsia="Calibri"/>
          <w:lang w:bidi="ar-SA"/>
        </w:rPr>
      </w:pPr>
      <w:r>
        <w:rPr>
          <w:rFonts w:eastAsia="Calibri"/>
          <w:lang w:bidi="ar-SA"/>
        </w:rPr>
        <w:t>Introduction</w:t>
      </w:r>
    </w:p>
    <w:p w14:paraId="5D4DC612" w14:textId="12FC3451" w:rsidR="00027791" w:rsidRDefault="706CA635" w:rsidP="00027791">
      <w:pPr>
        <w:spacing w:line="360" w:lineRule="auto"/>
        <w:rPr>
          <w:szCs w:val="24"/>
          <w:lang w:val="en-US"/>
        </w:rPr>
      </w:pPr>
      <w:r w:rsidRPr="08ECAE32">
        <w:rPr>
          <w:lang w:val="en-US"/>
        </w:rPr>
        <w:t>EDF’s international cooperation and humanitarian action team is dedicated to influencing global EU policies, executing impactful projects such as the Ukraine program, and leading/supporting key initiatives in various fields</w:t>
      </w:r>
      <w:r w:rsidR="00B65C4E">
        <w:rPr>
          <w:lang w:val="en-US"/>
        </w:rPr>
        <w:t xml:space="preserve"> EDF has prioritised</w:t>
      </w:r>
      <w:r w:rsidRPr="08ECAE32">
        <w:rPr>
          <w:lang w:val="en-US"/>
        </w:rPr>
        <w:t xml:space="preserve">. This document delves into significant events and overarching themes, with a particular focus on the </w:t>
      </w:r>
      <w:r w:rsidR="0DE10FED" w:rsidRPr="08ECAE32">
        <w:rPr>
          <w:lang w:val="en-US"/>
        </w:rPr>
        <w:t>Ukraine Recovery Conference</w:t>
      </w:r>
      <w:r w:rsidR="00B65C4E">
        <w:rPr>
          <w:lang w:val="en-US"/>
        </w:rPr>
        <w:t xml:space="preserve">, </w:t>
      </w:r>
      <w:r w:rsidR="244C0840" w:rsidRPr="08ECAE32">
        <w:rPr>
          <w:lang w:val="en-US"/>
        </w:rPr>
        <w:t>our preparation for COP30</w:t>
      </w:r>
      <w:r w:rsidR="00B65C4E">
        <w:rPr>
          <w:lang w:val="en-US"/>
        </w:rPr>
        <w:t xml:space="preserve"> and policy work</w:t>
      </w:r>
      <w:r w:rsidR="244C0840" w:rsidRPr="08ECAE32">
        <w:rPr>
          <w:lang w:val="en-US"/>
        </w:rPr>
        <w:t xml:space="preserve">. </w:t>
      </w:r>
      <w:r w:rsidRPr="08ECAE32">
        <w:rPr>
          <w:lang w:val="en-US"/>
        </w:rPr>
        <w:t xml:space="preserve"> </w:t>
      </w:r>
    </w:p>
    <w:p w14:paraId="0C793CCA" w14:textId="2E761099" w:rsidR="008979F7" w:rsidRDefault="00B741EA" w:rsidP="008979F7">
      <w:pPr>
        <w:pStyle w:val="Heading2"/>
        <w:rPr>
          <w:rFonts w:eastAsia="Calibri"/>
          <w:lang w:val="en-US" w:bidi="ar-SA"/>
        </w:rPr>
      </w:pPr>
      <w:r>
        <w:rPr>
          <w:rFonts w:eastAsia="Calibri"/>
          <w:lang w:val="en-US" w:bidi="ar-SA"/>
        </w:rPr>
        <w:lastRenderedPageBreak/>
        <w:t>Current structure of the team</w:t>
      </w:r>
    </w:p>
    <w:p w14:paraId="56D90D91" w14:textId="17E7F4C8" w:rsidR="00B741EA" w:rsidRDefault="20728600" w:rsidP="00C54F71">
      <w:pPr>
        <w:spacing w:line="360" w:lineRule="auto"/>
        <w:rPr>
          <w:rFonts w:eastAsia="Calibri"/>
          <w:lang w:bidi="ar-SA"/>
        </w:rPr>
      </w:pPr>
      <w:r w:rsidRPr="08ECAE32">
        <w:rPr>
          <w:rFonts w:eastAsia="Calibri"/>
          <w:lang w:bidi="ar-SA"/>
        </w:rPr>
        <w:t>The International Cooperation and Humanitarian Action Team has recently adjusted its structure following several personnel changes. Erica completed her contract in the spring, and Gordon was seconded to IDA in July for one year. The current team consists of An-Sofie, Phil</w:t>
      </w:r>
      <w:r w:rsidR="2E6F3964" w:rsidRPr="08ECAE32">
        <w:rPr>
          <w:rFonts w:eastAsia="Calibri"/>
          <w:lang w:bidi="ar-SA"/>
        </w:rPr>
        <w:t>l</w:t>
      </w:r>
      <w:r w:rsidRPr="08ECAE32">
        <w:rPr>
          <w:rFonts w:eastAsia="Calibri"/>
          <w:lang w:bidi="ar-SA"/>
        </w:rPr>
        <w:t>ipa, Marion, and Mariya. Mariya’s contract will end in December</w:t>
      </w:r>
      <w:r w:rsidR="00315A01">
        <w:rPr>
          <w:rFonts w:eastAsia="Calibri"/>
          <w:lang w:bidi="ar-SA"/>
        </w:rPr>
        <w:t xml:space="preserve"> because the funding for Ukraine is tapering off</w:t>
      </w:r>
      <w:r w:rsidRPr="08ECAE32">
        <w:rPr>
          <w:rFonts w:eastAsia="Calibri"/>
          <w:lang w:bidi="ar-SA"/>
        </w:rPr>
        <w:t>, while Phil</w:t>
      </w:r>
      <w:r w:rsidR="6850B6BC" w:rsidRPr="08ECAE32">
        <w:rPr>
          <w:rFonts w:eastAsia="Calibri"/>
          <w:lang w:bidi="ar-SA"/>
        </w:rPr>
        <w:t>l</w:t>
      </w:r>
      <w:r w:rsidRPr="08ECAE32">
        <w:rPr>
          <w:rFonts w:eastAsia="Calibri"/>
          <w:lang w:bidi="ar-SA"/>
        </w:rPr>
        <w:t xml:space="preserve">ipa is working on an extension that, if approved, will allow the EMPOWER </w:t>
      </w:r>
      <w:r w:rsidR="00315A01">
        <w:rPr>
          <w:rFonts w:eastAsia="Calibri"/>
          <w:lang w:bidi="ar-SA"/>
        </w:rPr>
        <w:t xml:space="preserve">UKRAINE </w:t>
      </w:r>
      <w:r w:rsidRPr="08ECAE32">
        <w:rPr>
          <w:rFonts w:eastAsia="Calibri"/>
          <w:lang w:bidi="ar-SA"/>
        </w:rPr>
        <w:t xml:space="preserve">program to continue until </w:t>
      </w:r>
      <w:r w:rsidR="39E7D230" w:rsidRPr="08ECAE32">
        <w:rPr>
          <w:rFonts w:eastAsia="Calibri"/>
          <w:lang w:bidi="ar-SA"/>
        </w:rPr>
        <w:t xml:space="preserve">end </w:t>
      </w:r>
      <w:r w:rsidRPr="08ECAE32">
        <w:rPr>
          <w:rFonts w:eastAsia="Calibri"/>
          <w:lang w:bidi="ar-SA"/>
        </w:rPr>
        <w:t>May 2025. The team is prioritizing key initiatives to ensure continuity of activities during this transition period.</w:t>
      </w:r>
    </w:p>
    <w:p w14:paraId="7D021F95" w14:textId="77777777" w:rsidR="002307F0" w:rsidRDefault="002307F0" w:rsidP="00B05D44">
      <w:pPr>
        <w:pStyle w:val="Heading2"/>
        <w:rPr>
          <w:lang w:val="en-US"/>
        </w:rPr>
      </w:pPr>
      <w:r>
        <w:rPr>
          <w:lang w:val="en-US"/>
        </w:rPr>
        <w:t>Global Disability</w:t>
      </w:r>
      <w:r w:rsidRPr="001D331C">
        <w:rPr>
          <w:lang w:val="en-US"/>
        </w:rPr>
        <w:t xml:space="preserve"> Summit on International Cooperation </w:t>
      </w:r>
      <w:r>
        <w:rPr>
          <w:lang w:val="en-US"/>
        </w:rPr>
        <w:t>(April 2025)</w:t>
      </w:r>
    </w:p>
    <w:p w14:paraId="26273AC7" w14:textId="073FD205" w:rsidR="00B05D44" w:rsidRDefault="00B05D44" w:rsidP="00C54F71">
      <w:pPr>
        <w:spacing w:line="360" w:lineRule="auto"/>
      </w:pPr>
      <w:r w:rsidRPr="2F304875">
        <w:t xml:space="preserve">After years of preparation, the </w:t>
      </w:r>
      <w:hyperlink r:id="rId11">
        <w:r w:rsidRPr="2F304875">
          <w:rPr>
            <w:rStyle w:val="Hyperlink"/>
          </w:rPr>
          <w:t>Global Disability Summit 2025 (GDS 2025)</w:t>
        </w:r>
      </w:hyperlink>
      <w:r w:rsidRPr="2F304875">
        <w:t xml:space="preserve"> took place </w:t>
      </w:r>
      <w:r>
        <w:t>in April 2025</w:t>
      </w:r>
      <w:r w:rsidRPr="2F304875">
        <w:t xml:space="preserve"> in Berlin, bringing together governments, OPDs, civil society, international agencies, and the private sector to advance global disability inclusion. The two-day event offered space for networking, dialogue, and collaboration. A key outcome was the launch of the </w:t>
      </w:r>
      <w:hyperlink r:id="rId12">
        <w:r w:rsidRPr="2F304875">
          <w:rPr>
            <w:rStyle w:val="Hyperlink"/>
          </w:rPr>
          <w:t>Amman-Berlin Declaration</w:t>
        </w:r>
      </w:hyperlink>
      <w:r w:rsidRPr="2F304875">
        <w:t xml:space="preserve"> on Global Disability Inclusion, signed by over 70 governments and institutions, including the European Commission and several European countries. The Declaration outlines commitments to inclusive development, humanitarian action, and the meaningful engagement of OPDs.</w:t>
      </w:r>
    </w:p>
    <w:p w14:paraId="4A069AB1" w14:textId="77777777" w:rsidR="00B05D44" w:rsidRDefault="477F7085" w:rsidP="00C54F71">
      <w:pPr>
        <w:spacing w:line="360" w:lineRule="auto"/>
      </w:pPr>
      <w:r>
        <w:t xml:space="preserve">EDF staff and Executive Committee members actively participated in GDS 2025. Nadia Hadad spoke at the official opening ceremony on behalf of the </w:t>
      </w:r>
      <w:hyperlink r:id="rId13">
        <w:r w:rsidRPr="08ECAE32">
          <w:rPr>
            <w:rStyle w:val="Hyperlink"/>
          </w:rPr>
          <w:t>European Regional Disability Summit</w:t>
        </w:r>
      </w:hyperlink>
      <w:r>
        <w:t xml:space="preserve">, and EDF was recognized by the European Commission in remarks on humanitarian action. Throughout the Summit, EDF engaged with OPDs, foundations, and companies to explore future partnerships. We’ll continue sharing updates on our GDS 2025 achievements, </w:t>
      </w:r>
      <w:hyperlink r:id="rId14">
        <w:r w:rsidRPr="08ECAE32">
          <w:rPr>
            <w:rStyle w:val="Hyperlink"/>
          </w:rPr>
          <w:t>subscribe to our Global Action newsletter</w:t>
        </w:r>
      </w:hyperlink>
      <w:r>
        <w:t xml:space="preserve"> for the latest developments.</w:t>
      </w:r>
    </w:p>
    <w:p w14:paraId="06485365" w14:textId="6EA3F9B9" w:rsidR="7FD6EA4A" w:rsidRDefault="7FD6EA4A" w:rsidP="08ECAE32">
      <w:pPr>
        <w:spacing w:after="0" w:line="360" w:lineRule="auto"/>
        <w:rPr>
          <w:rFonts w:eastAsia="Arial" w:cs="Arial"/>
          <w:szCs w:val="24"/>
        </w:rPr>
      </w:pPr>
      <w:r w:rsidRPr="08ECAE32">
        <w:rPr>
          <w:rFonts w:eastAsia="Arial" w:cs="Arial"/>
          <w:szCs w:val="24"/>
        </w:rPr>
        <w:t xml:space="preserve">EDF </w:t>
      </w:r>
      <w:r w:rsidR="0012608E">
        <w:rPr>
          <w:rFonts w:eastAsia="Arial" w:cs="Arial"/>
          <w:szCs w:val="24"/>
        </w:rPr>
        <w:t xml:space="preserve">also advocated for the last two years to wards the EU to make commitments. We </w:t>
      </w:r>
      <w:r w:rsidRPr="08ECAE32">
        <w:rPr>
          <w:rFonts w:eastAsia="Arial" w:cs="Arial"/>
          <w:szCs w:val="24"/>
        </w:rPr>
        <w:t xml:space="preserve">published a </w:t>
      </w:r>
      <w:hyperlink r:id="rId15">
        <w:r w:rsidR="7EA18ABF" w:rsidRPr="08ECAE32">
          <w:rPr>
            <w:rStyle w:val="Hyperlink"/>
            <w:rFonts w:eastAsia="Arial" w:cs="Arial"/>
            <w:color w:val="467886"/>
            <w:szCs w:val="24"/>
          </w:rPr>
          <w:t>report</w:t>
        </w:r>
      </w:hyperlink>
      <w:r w:rsidR="7EA18ABF" w:rsidRPr="08ECAE32">
        <w:rPr>
          <w:rFonts w:eastAsia="Arial" w:cs="Arial"/>
          <w:szCs w:val="24"/>
        </w:rPr>
        <w:t xml:space="preserve"> provi</w:t>
      </w:r>
      <w:r w:rsidR="4129E063" w:rsidRPr="08ECAE32">
        <w:rPr>
          <w:rFonts w:eastAsia="Arial" w:cs="Arial"/>
          <w:szCs w:val="24"/>
        </w:rPr>
        <w:t xml:space="preserve">ding </w:t>
      </w:r>
      <w:r w:rsidR="7EA18ABF" w:rsidRPr="08ECAE32">
        <w:rPr>
          <w:rFonts w:eastAsia="Arial" w:cs="Arial"/>
          <w:szCs w:val="24"/>
        </w:rPr>
        <w:t>an overview of commitments made by the EU and European countries at the Global Disability Summits in 2018, 2022 and 2025 and offer</w:t>
      </w:r>
      <w:r w:rsidR="7BFA4939" w:rsidRPr="08ECAE32">
        <w:rPr>
          <w:rFonts w:eastAsia="Arial" w:cs="Arial"/>
          <w:szCs w:val="24"/>
        </w:rPr>
        <w:t>ing</w:t>
      </w:r>
      <w:r w:rsidR="7EA18ABF" w:rsidRPr="08ECAE32">
        <w:rPr>
          <w:rFonts w:eastAsia="Arial" w:cs="Arial"/>
          <w:szCs w:val="24"/>
        </w:rPr>
        <w:t xml:space="preserve"> practical tools for OPDs to monitor and influence their implementation.</w:t>
      </w:r>
    </w:p>
    <w:p w14:paraId="5DD99DD5" w14:textId="322D9462" w:rsidR="005E7CD8" w:rsidRDefault="005E7CD8" w:rsidP="005B4E95">
      <w:pPr>
        <w:pStyle w:val="Heading2"/>
      </w:pPr>
      <w:r>
        <w:t>Ukraine Recovery Conference (July 2025)</w:t>
      </w:r>
    </w:p>
    <w:p w14:paraId="55E47071" w14:textId="011E3F62" w:rsidR="00936492" w:rsidRDefault="52BC6D1B" w:rsidP="00C54F71">
      <w:pPr>
        <w:spacing w:line="360" w:lineRule="auto"/>
        <w:rPr>
          <w:lang w:val="en-US"/>
        </w:rPr>
      </w:pPr>
      <w:r w:rsidRPr="08ECAE32">
        <w:rPr>
          <w:lang w:val="en-US"/>
        </w:rPr>
        <w:t xml:space="preserve">In July 2025, EDF, together with the National Assembly of Persons with Disabilities of Ukraine (NAPD) and the League of the Strong, </w:t>
      </w:r>
      <w:r w:rsidR="00DA7749">
        <w:rPr>
          <w:lang w:val="en-US"/>
        </w:rPr>
        <w:t xml:space="preserve">and the Italian Disability Forum </w:t>
      </w:r>
      <w:r w:rsidRPr="08ECAE32">
        <w:rPr>
          <w:lang w:val="en-US"/>
        </w:rPr>
        <w:t xml:space="preserve">participated </w:t>
      </w:r>
      <w:r w:rsidRPr="08ECAE32">
        <w:rPr>
          <w:lang w:val="en-US"/>
        </w:rPr>
        <w:lastRenderedPageBreak/>
        <w:t xml:space="preserve">in the Ukraine Recovery Conference (URC) in Rome as part of the </w:t>
      </w:r>
      <w:hyperlink r:id="rId16">
        <w:r w:rsidRPr="08ECAE32">
          <w:rPr>
            <w:rStyle w:val="Hyperlink"/>
            <w:lang w:val="en-US"/>
          </w:rPr>
          <w:t>Empower Ukraine</w:t>
        </w:r>
      </w:hyperlink>
      <w:r w:rsidRPr="08ECAE32">
        <w:rPr>
          <w:lang w:val="en-US"/>
        </w:rPr>
        <w:t xml:space="preserve"> program, supported by the German Federal Foreign Office (GFFO) and Christian Blind Mission (CBM). </w:t>
      </w:r>
    </w:p>
    <w:p w14:paraId="234A85F7" w14:textId="3B261508" w:rsidR="002307F0" w:rsidRPr="00C54F71" w:rsidRDefault="52BC6D1B" w:rsidP="00C54F71">
      <w:pPr>
        <w:spacing w:line="360" w:lineRule="auto"/>
        <w:rPr>
          <w:lang w:val="en-US"/>
        </w:rPr>
      </w:pPr>
      <w:r w:rsidRPr="08ECAE32">
        <w:rPr>
          <w:lang w:val="en-US"/>
        </w:rPr>
        <w:t xml:space="preserve">For the first time in URC history, disability rights were addressed both in a main conference panel and in a high-level side event co-organised </w:t>
      </w:r>
      <w:r w:rsidR="7C5EAACA" w:rsidRPr="08ECAE32">
        <w:rPr>
          <w:lang w:val="en-US"/>
        </w:rPr>
        <w:t xml:space="preserve">by EDF </w:t>
      </w:r>
      <w:r w:rsidRPr="08ECAE32">
        <w:rPr>
          <w:lang w:val="en-US"/>
        </w:rPr>
        <w:t>with the Italian Ministry for Disabilities</w:t>
      </w:r>
      <w:r w:rsidR="3E64A829" w:rsidRPr="08ECAE32">
        <w:rPr>
          <w:lang w:val="en-US"/>
        </w:rPr>
        <w:t xml:space="preserve"> and the government of Ukraine</w:t>
      </w:r>
      <w:r w:rsidRPr="08ECAE32">
        <w:rPr>
          <w:lang w:val="en-US"/>
        </w:rPr>
        <w:t>. EDF Vice President Gunta Anča</w:t>
      </w:r>
      <w:r w:rsidR="07E92C26" w:rsidRPr="08ECAE32">
        <w:rPr>
          <w:lang w:val="en-US"/>
        </w:rPr>
        <w:t xml:space="preserve"> took part and</w:t>
      </w:r>
      <w:r w:rsidRPr="08ECAE32">
        <w:rPr>
          <w:lang w:val="en-US"/>
        </w:rPr>
        <w:t xml:space="preserve"> emphasised that no recovery can be sustainable without the full participation of persons with disabilities and their organisations. This milestone followed months of EDF advocacy with EU and national partners. While accessibility challenges remained, the progress achieved represents a significant step toward embedding disability inclusion in Ukraine’s recovery and EU accession efforts.</w:t>
      </w:r>
      <w:r w:rsidR="07E92C26" w:rsidRPr="08ECAE32">
        <w:rPr>
          <w:lang w:val="en-US"/>
        </w:rPr>
        <w:t xml:space="preserve"> This is our </w:t>
      </w:r>
      <w:hyperlink>
        <w:r w:rsidR="21A0E3D4" w:rsidRPr="08ECAE32">
          <w:rPr>
            <w:rStyle w:val="Hyperlink"/>
            <w:lang w:val="en-US"/>
          </w:rPr>
          <w:t>participation report</w:t>
        </w:r>
      </w:hyperlink>
      <w:r w:rsidR="21A0E3D4" w:rsidRPr="08ECAE32">
        <w:rPr>
          <w:lang w:val="en-US"/>
        </w:rPr>
        <w:t xml:space="preserve"> and </w:t>
      </w:r>
      <w:hyperlink r:id="rId17">
        <w:r w:rsidR="21A0E3D4" w:rsidRPr="08ECAE32">
          <w:rPr>
            <w:rStyle w:val="Hyperlink"/>
            <w:lang w:val="en-US"/>
          </w:rPr>
          <w:t>EDF’s page on the URC</w:t>
        </w:r>
      </w:hyperlink>
      <w:r w:rsidR="21A0E3D4" w:rsidRPr="08ECAE32">
        <w:rPr>
          <w:lang w:val="en-US"/>
        </w:rPr>
        <w:t xml:space="preserve">. </w:t>
      </w:r>
    </w:p>
    <w:p w14:paraId="16C62986" w14:textId="7873A405" w:rsidR="00782DEF" w:rsidRDefault="00782DEF" w:rsidP="00CF3C77">
      <w:pPr>
        <w:rPr>
          <w:rFonts w:eastAsia="Calibri"/>
          <w:b/>
          <w:bCs/>
          <w:color w:val="0A77B3"/>
          <w:szCs w:val="26"/>
        </w:rPr>
      </w:pPr>
      <w:r w:rsidRPr="001D331C">
        <w:rPr>
          <w:rFonts w:eastAsia="Calibri"/>
          <w:b/>
          <w:bCs/>
          <w:color w:val="0A77B3"/>
          <w:szCs w:val="26"/>
        </w:rPr>
        <w:t xml:space="preserve">UN Conference on Climate Change </w:t>
      </w:r>
      <w:r>
        <w:rPr>
          <w:rFonts w:eastAsia="Calibri"/>
          <w:b/>
          <w:bCs/>
          <w:color w:val="0A77B3"/>
          <w:szCs w:val="26"/>
        </w:rPr>
        <w:t>(COP30)</w:t>
      </w:r>
    </w:p>
    <w:p w14:paraId="7EB1E78C" w14:textId="029F2B6B" w:rsidR="005B326A" w:rsidRPr="005B326A" w:rsidRDefault="005B326A" w:rsidP="00C54F71">
      <w:pPr>
        <w:spacing w:line="360" w:lineRule="auto"/>
        <w:rPr>
          <w:rFonts w:eastAsia="Calibri"/>
          <w:lang w:val="en-US" w:bidi="ar-SA"/>
        </w:rPr>
      </w:pPr>
      <w:r w:rsidRPr="005B326A">
        <w:rPr>
          <w:rFonts w:eastAsia="Calibri"/>
          <w:lang w:val="en-US" w:bidi="ar-SA"/>
        </w:rPr>
        <w:t xml:space="preserve">The UN Climate Change Conference (COP30) will take place in Belém, Brazil, from 10 to 21 November 2025. EDF will attend with a delegation supported by a new grant from the Disability Rights Fund (DRF). Together with IDA, EDF is co-leading the advocacy work towards COP30 and coordinating the work of the Disability Caucus. We are nearing the recognition of an official Disability Constituency within the </w:t>
      </w:r>
      <w:hyperlink r:id="rId18" w:history="1">
        <w:r w:rsidRPr="00A01D18">
          <w:rPr>
            <w:rStyle w:val="Hyperlink"/>
            <w:rFonts w:eastAsia="Calibri"/>
            <w:lang w:val="en-US" w:bidi="ar-SA"/>
          </w:rPr>
          <w:t>UNFCCC</w:t>
        </w:r>
      </w:hyperlink>
      <w:r w:rsidRPr="005B326A">
        <w:rPr>
          <w:rFonts w:eastAsia="Calibri"/>
          <w:lang w:val="en-US" w:bidi="ar-SA"/>
        </w:rPr>
        <w:t xml:space="preserve"> – a significant milestone for global disability inclusion in climate governance.</w:t>
      </w:r>
    </w:p>
    <w:p w14:paraId="0A0CD907" w14:textId="47A7D19A" w:rsidR="005B326A" w:rsidRDefault="4561E9A9" w:rsidP="00C54F71">
      <w:pPr>
        <w:spacing w:line="360" w:lineRule="auto"/>
        <w:rPr>
          <w:rFonts w:eastAsia="Calibri"/>
          <w:lang w:val="en-US" w:bidi="ar-SA"/>
        </w:rPr>
      </w:pPr>
      <w:r w:rsidRPr="08ECAE32">
        <w:rPr>
          <w:rFonts w:eastAsia="Calibri"/>
          <w:lang w:val="en-US" w:bidi="ar-SA"/>
        </w:rPr>
        <w:t>EDF is involved in the preparation of two side events</w:t>
      </w:r>
      <w:r w:rsidR="3F1E0481" w:rsidRPr="08ECAE32">
        <w:rPr>
          <w:rFonts w:eastAsia="Calibri"/>
          <w:lang w:val="en-US" w:bidi="ar-SA"/>
        </w:rPr>
        <w:t xml:space="preserve"> and one exhibition</w:t>
      </w:r>
      <w:r w:rsidRPr="08ECAE32">
        <w:rPr>
          <w:rFonts w:eastAsia="Calibri"/>
          <w:lang w:val="en-US" w:bidi="ar-SA"/>
        </w:rPr>
        <w:t>. Nadia Hadad, EDF Executive Committee Member and Climate Action focal point, will take part alongside Marion</w:t>
      </w:r>
      <w:r w:rsidR="3F1E0481" w:rsidRPr="08ECAE32">
        <w:rPr>
          <w:rFonts w:eastAsia="Calibri"/>
          <w:lang w:val="en-US" w:bidi="ar-SA"/>
        </w:rPr>
        <w:t xml:space="preserve"> Steff</w:t>
      </w:r>
      <w:r w:rsidRPr="08ECAE32">
        <w:rPr>
          <w:rFonts w:eastAsia="Calibri"/>
          <w:lang w:val="en-US" w:bidi="ar-SA"/>
        </w:rPr>
        <w:t xml:space="preserve"> and </w:t>
      </w:r>
      <w:r w:rsidR="3F1E0481" w:rsidRPr="08ECAE32">
        <w:rPr>
          <w:rFonts w:eastAsia="Calibri"/>
          <w:lang w:val="en-US" w:bidi="ar-SA"/>
        </w:rPr>
        <w:t>Giulia Traversi</w:t>
      </w:r>
      <w:r w:rsidRPr="08ECAE32">
        <w:rPr>
          <w:rFonts w:eastAsia="Calibri"/>
          <w:lang w:val="en-US" w:bidi="ar-SA"/>
        </w:rPr>
        <w:t xml:space="preserve">. Thanks to the partnership with DRF, EDF also aims to support additional participants with disabilities from the Global South. </w:t>
      </w:r>
      <w:r w:rsidR="02D72A4C" w:rsidRPr="08ECAE32">
        <w:rPr>
          <w:rFonts w:eastAsia="Calibri"/>
          <w:lang w:val="en-US" w:bidi="ar-SA"/>
        </w:rPr>
        <w:t xml:space="preserve">This should be confirmed by mid-October. </w:t>
      </w:r>
    </w:p>
    <w:p w14:paraId="5E6C7F8A" w14:textId="407A6988" w:rsidR="00A01D18" w:rsidRPr="005B326A" w:rsidRDefault="00A01D18" w:rsidP="00A01D18">
      <w:pPr>
        <w:pStyle w:val="Heading2"/>
        <w:rPr>
          <w:rFonts w:eastAsia="Calibri"/>
          <w:lang w:val="en-US" w:bidi="ar-SA"/>
        </w:rPr>
      </w:pPr>
      <w:r>
        <w:rPr>
          <w:rFonts w:eastAsia="Calibri"/>
          <w:lang w:val="en-US" w:bidi="ar-SA"/>
        </w:rPr>
        <w:t xml:space="preserve">Policy work </w:t>
      </w:r>
    </w:p>
    <w:p w14:paraId="2FC0D5E4" w14:textId="0C70C8C8" w:rsidR="00C369BB" w:rsidRPr="00C369BB" w:rsidRDefault="61E663C2" w:rsidP="00C54F71">
      <w:pPr>
        <w:spacing w:line="360" w:lineRule="auto"/>
        <w:rPr>
          <w:rFonts w:eastAsia="Calibri"/>
          <w:lang w:val="en-US" w:bidi="ar-SA"/>
        </w:rPr>
      </w:pPr>
      <w:r w:rsidRPr="08ECAE32">
        <w:rPr>
          <w:rFonts w:eastAsia="Calibri"/>
          <w:b/>
          <w:bCs/>
          <w:lang w:val="en-US" w:bidi="ar-SA"/>
        </w:rPr>
        <w:t>Human rights dialogues:</w:t>
      </w:r>
      <w:r w:rsidRPr="08ECAE32">
        <w:rPr>
          <w:rFonts w:eastAsia="Calibri"/>
          <w:lang w:val="en-US" w:bidi="ar-SA"/>
        </w:rPr>
        <w:t xml:space="preserve"> </w:t>
      </w:r>
      <w:r w:rsidR="6E527753" w:rsidRPr="08ECAE32">
        <w:rPr>
          <w:rFonts w:eastAsia="Calibri"/>
          <w:lang w:val="en-US" w:bidi="ar-SA"/>
        </w:rPr>
        <w:t xml:space="preserve">The team continues its broader policy engagement, with a renewed focus on human rights dialogues coordinated by the European External Action Service (EEAS). These dialogues are formal, structured discussions between the EU and partner countries aimed at promoting and protecting human rights, including the rights of persons with disabilities. We are pleased to report that the EEAS will present to the African </w:t>
      </w:r>
      <w:r w:rsidR="6E527753" w:rsidRPr="08ECAE32">
        <w:rPr>
          <w:rFonts w:eastAsia="Calibri"/>
          <w:lang w:val="en-US" w:bidi="ar-SA"/>
        </w:rPr>
        <w:lastRenderedPageBreak/>
        <w:t>Union</w:t>
      </w:r>
      <w:r w:rsidR="1D89FCEF" w:rsidRPr="08ECAE32">
        <w:rPr>
          <w:rFonts w:eastAsia="Calibri"/>
          <w:lang w:val="en-US" w:bidi="ar-SA"/>
        </w:rPr>
        <w:t xml:space="preserve"> and to the ASEAN</w:t>
      </w:r>
      <w:r w:rsidR="6E527753" w:rsidRPr="08ECAE32">
        <w:rPr>
          <w:rFonts w:eastAsia="Calibri"/>
          <w:lang w:val="en-US" w:bidi="ar-SA"/>
        </w:rPr>
        <w:t xml:space="preserve"> </w:t>
      </w:r>
      <w:r w:rsidR="687103BC" w:rsidRPr="08ECAE32">
        <w:rPr>
          <w:rFonts w:eastAsia="Calibri"/>
          <w:lang w:val="en-US" w:bidi="ar-SA"/>
        </w:rPr>
        <w:t xml:space="preserve">regional organisation </w:t>
      </w:r>
      <w:r w:rsidR="6E527753" w:rsidRPr="08ECAE32">
        <w:rPr>
          <w:rFonts w:eastAsia="Calibri"/>
          <w:lang w:val="en-US" w:bidi="ar-SA"/>
        </w:rPr>
        <w:t>several key recommendations drafted by EDF, marking an important step in advancing disability inclusion in EU–Africa</w:t>
      </w:r>
      <w:r w:rsidR="35C1F69A" w:rsidRPr="08ECAE32">
        <w:rPr>
          <w:rFonts w:eastAsia="Calibri"/>
          <w:lang w:val="en-US" w:bidi="ar-SA"/>
        </w:rPr>
        <w:t>, and the EU-ASEAN</w:t>
      </w:r>
      <w:r w:rsidR="6E527753" w:rsidRPr="08ECAE32">
        <w:rPr>
          <w:rFonts w:eastAsia="Calibri"/>
          <w:lang w:val="en-US" w:bidi="ar-SA"/>
        </w:rPr>
        <w:t xml:space="preserve"> cooperation.</w:t>
      </w:r>
      <w:r w:rsidR="774BE1F5" w:rsidRPr="08ECAE32">
        <w:rPr>
          <w:rFonts w:eastAsia="Calibri"/>
          <w:lang w:val="en-US" w:bidi="ar-SA"/>
        </w:rPr>
        <w:t xml:space="preserve"> The collaboration between EEAS, facilitated by EDF, with </w:t>
      </w:r>
      <w:r w:rsidR="5CBB8186" w:rsidRPr="08ECAE32">
        <w:rPr>
          <w:rFonts w:eastAsia="Calibri"/>
          <w:lang w:val="en-US" w:bidi="ar-SA"/>
        </w:rPr>
        <w:t xml:space="preserve">our </w:t>
      </w:r>
      <w:r w:rsidR="774BE1F5" w:rsidRPr="08ECAE32">
        <w:rPr>
          <w:rFonts w:eastAsia="Calibri"/>
          <w:lang w:val="en-US" w:bidi="ar-SA"/>
        </w:rPr>
        <w:t>Armenian member has even become self-sustaining and EDF role less important. A good practice model for future work.</w:t>
      </w:r>
    </w:p>
    <w:p w14:paraId="35AD186C" w14:textId="31384B6A" w:rsidR="287B59AE" w:rsidRDefault="287B59AE" w:rsidP="08ECAE32">
      <w:pPr>
        <w:spacing w:line="360" w:lineRule="auto"/>
        <w:rPr>
          <w:rFonts w:eastAsia="Calibri"/>
          <w:szCs w:val="24"/>
          <w:lang w:val="en-US" w:bidi="ar-SA"/>
        </w:rPr>
      </w:pPr>
      <w:r w:rsidRPr="08ECAE32">
        <w:rPr>
          <w:rFonts w:eastAsia="Calibri"/>
          <w:b/>
          <w:bCs/>
          <w:lang w:val="en-US" w:bidi="ar-SA"/>
        </w:rPr>
        <w:t xml:space="preserve">Enlargement package: </w:t>
      </w:r>
      <w:r w:rsidR="2BFE26C5" w:rsidRPr="08ECAE32">
        <w:rPr>
          <w:rFonts w:eastAsia="Calibri"/>
          <w:szCs w:val="24"/>
          <w:lang w:val="en-US" w:bidi="ar-SA"/>
        </w:rPr>
        <w:t>The team continued to participate in civil society consultations within the Enlargement Package process initiated by</w:t>
      </w:r>
      <w:r w:rsidR="0BEB0A77" w:rsidRPr="08ECAE32">
        <w:rPr>
          <w:rFonts w:eastAsia="Calibri"/>
          <w:szCs w:val="24"/>
          <w:lang w:val="en-US" w:bidi="ar-SA"/>
        </w:rPr>
        <w:t xml:space="preserve"> Directorate-General for Enlargement and Eastern Neighbourhood</w:t>
      </w:r>
      <w:r w:rsidR="2BFE26C5" w:rsidRPr="08ECAE32">
        <w:rPr>
          <w:rFonts w:eastAsia="Calibri"/>
          <w:szCs w:val="24"/>
          <w:lang w:val="en-US" w:bidi="ar-SA"/>
        </w:rPr>
        <w:t xml:space="preserve"> </w:t>
      </w:r>
      <w:r w:rsidR="0F1D281E" w:rsidRPr="08ECAE32">
        <w:rPr>
          <w:rFonts w:eastAsia="Calibri"/>
          <w:szCs w:val="24"/>
          <w:lang w:val="en-US" w:bidi="ar-SA"/>
        </w:rPr>
        <w:t>(</w:t>
      </w:r>
      <w:r w:rsidR="2BFE26C5" w:rsidRPr="08ECAE32">
        <w:rPr>
          <w:rFonts w:eastAsia="Calibri"/>
          <w:szCs w:val="24"/>
          <w:lang w:val="en-US" w:bidi="ar-SA"/>
        </w:rPr>
        <w:t>DG ENEST</w:t>
      </w:r>
      <w:r w:rsidR="73623154" w:rsidRPr="08ECAE32">
        <w:rPr>
          <w:rFonts w:eastAsia="Calibri"/>
          <w:szCs w:val="24"/>
          <w:lang w:val="en-US" w:bidi="ar-SA"/>
        </w:rPr>
        <w:t>)</w:t>
      </w:r>
      <w:r w:rsidR="2BFE26C5" w:rsidRPr="08ECAE32">
        <w:rPr>
          <w:rFonts w:eastAsia="Calibri"/>
          <w:szCs w:val="24"/>
          <w:lang w:val="en-US" w:bidi="ar-SA"/>
        </w:rPr>
        <w:t xml:space="preserve"> and, this year, submitted a shadow report on the implementation of the Ukraine Facility Plan, as well as an overview of the main current challenges related to the rights of persons with disabilities in Ukraine, Georgia, and Moldova. The team also took part in the consultations. Broader inclusion of disability rights issues is expected in the annual Enlargement Reports on these countries, which will be published by the European Commission in October–November this year. </w:t>
      </w:r>
    </w:p>
    <w:p w14:paraId="13DA503E" w14:textId="75235A8F" w:rsidR="00C369BB" w:rsidRPr="00C369BB" w:rsidRDefault="00AB5DA9" w:rsidP="002B50F5">
      <w:pPr>
        <w:spacing w:line="360" w:lineRule="auto"/>
        <w:rPr>
          <w:rFonts w:eastAsia="Calibri"/>
          <w:lang w:val="en-US" w:bidi="ar-SA"/>
        </w:rPr>
      </w:pPr>
      <w:r w:rsidRPr="00AB5DA9">
        <w:rPr>
          <w:rFonts w:eastAsia="Calibri"/>
          <w:b/>
          <w:bCs/>
          <w:lang w:val="en-US" w:bidi="ar-SA"/>
        </w:rPr>
        <w:t>Preparedness:</w:t>
      </w:r>
      <w:r>
        <w:rPr>
          <w:rFonts w:eastAsia="Calibri"/>
          <w:lang w:val="en-US" w:bidi="ar-SA"/>
        </w:rPr>
        <w:t xml:space="preserve"> </w:t>
      </w:r>
      <w:r w:rsidR="00C369BB" w:rsidRPr="00C369BB">
        <w:rPr>
          <w:rFonts w:eastAsia="Calibri"/>
          <w:lang w:val="en-US" w:bidi="ar-SA"/>
        </w:rPr>
        <w:t xml:space="preserve">EDF is also strengthening its work on preparedness, following the adoption of </w:t>
      </w:r>
      <w:r w:rsidR="00735F57">
        <w:rPr>
          <w:rFonts w:eastAsia="Calibri"/>
          <w:lang w:val="en-US" w:bidi="ar-SA"/>
        </w:rPr>
        <w:t xml:space="preserve">a </w:t>
      </w:r>
      <w:r w:rsidR="00C369BB" w:rsidRPr="00C369BB">
        <w:rPr>
          <w:rFonts w:eastAsia="Calibri"/>
          <w:lang w:val="en-US" w:bidi="ar-SA"/>
        </w:rPr>
        <w:t xml:space="preserve">new </w:t>
      </w:r>
      <w:r w:rsidR="00027FF2" w:rsidRPr="00027FF2">
        <w:rPr>
          <w:rFonts w:eastAsia="Calibri"/>
          <w:lang w:val="en-US" w:bidi="ar-SA"/>
        </w:rPr>
        <w:t xml:space="preserve">EU preparedness union strategy </w:t>
      </w:r>
      <w:r w:rsidR="00027FF2">
        <w:rPr>
          <w:rFonts w:eastAsia="Calibri"/>
          <w:lang w:val="en-US" w:bidi="ar-SA"/>
        </w:rPr>
        <w:t>in May 202</w:t>
      </w:r>
      <w:r w:rsidR="000C6974">
        <w:rPr>
          <w:rFonts w:eastAsia="Calibri"/>
          <w:lang w:val="en-US" w:bidi="ar-SA"/>
        </w:rPr>
        <w:t>5</w:t>
      </w:r>
      <w:r w:rsidR="00C369BB" w:rsidRPr="00C369BB">
        <w:rPr>
          <w:rFonts w:eastAsia="Calibri"/>
          <w:lang w:val="en-US" w:bidi="ar-SA"/>
        </w:rPr>
        <w:t xml:space="preserve">. In partnership with the World Bank, we </w:t>
      </w:r>
      <w:r w:rsidR="00A045D1">
        <w:rPr>
          <w:rFonts w:eastAsia="Calibri"/>
          <w:lang w:val="en-US" w:bidi="ar-SA"/>
        </w:rPr>
        <w:t>will be</w:t>
      </w:r>
      <w:r w:rsidR="00C369BB" w:rsidRPr="00C369BB">
        <w:rPr>
          <w:rFonts w:eastAsia="Calibri"/>
          <w:lang w:val="en-US" w:bidi="ar-SA"/>
        </w:rPr>
        <w:t xml:space="preserve"> contributing to the </w:t>
      </w:r>
      <w:hyperlink r:id="rId19" w:history="1">
        <w:r w:rsidR="00A045D1" w:rsidRPr="009C5287">
          <w:rPr>
            <w:rStyle w:val="Hyperlink"/>
            <w:rFonts w:eastAsia="Calibri"/>
            <w:lang w:val="en-US" w:bidi="ar-SA"/>
          </w:rPr>
          <w:t>development</w:t>
        </w:r>
        <w:r w:rsidR="00C369BB" w:rsidRPr="00C369BB">
          <w:rPr>
            <w:rStyle w:val="Hyperlink"/>
            <w:rFonts w:eastAsia="Calibri"/>
            <w:lang w:val="en-US" w:bidi="ar-SA"/>
          </w:rPr>
          <w:t xml:space="preserve"> of Action 33</w:t>
        </w:r>
      </w:hyperlink>
      <w:r w:rsidR="002B50F5">
        <w:rPr>
          <w:rFonts w:eastAsia="Calibri"/>
        </w:rPr>
        <w:t xml:space="preserve">: </w:t>
      </w:r>
      <w:r w:rsidR="002B50F5" w:rsidRPr="00AA2AAE">
        <w:rPr>
          <w:rFonts w:eastAsia="Calibri"/>
          <w:i/>
          <w:iCs/>
        </w:rPr>
        <w:t>“Develop guidelines on how to act in emergencies, adapted to all types of disability (sensorial, physical, intellectual) and training of first responders to recognize the type of disability and how to act accordingly.</w:t>
      </w:r>
      <w:r w:rsidR="00AA2AAE" w:rsidRPr="00AA2AAE">
        <w:rPr>
          <w:rFonts w:eastAsia="Calibri"/>
          <w:i/>
          <w:iCs/>
          <w:lang w:val="en-US" w:bidi="ar-SA"/>
        </w:rPr>
        <w:t>”</w:t>
      </w:r>
      <w:r w:rsidR="00E115B3">
        <w:rPr>
          <w:rFonts w:eastAsia="Calibri"/>
          <w:lang w:val="en-US" w:bidi="ar-SA"/>
        </w:rPr>
        <w:t xml:space="preserve"> </w:t>
      </w:r>
    </w:p>
    <w:p w14:paraId="394507C8" w14:textId="54711E1F" w:rsidR="00C369BB" w:rsidRDefault="61E663C2" w:rsidP="00C54F71">
      <w:pPr>
        <w:spacing w:line="360" w:lineRule="auto"/>
        <w:rPr>
          <w:rFonts w:eastAsia="Calibri"/>
          <w:lang w:val="en-US" w:bidi="ar-SA"/>
        </w:rPr>
      </w:pPr>
      <w:r w:rsidRPr="08ECAE32">
        <w:rPr>
          <w:rFonts w:eastAsia="Calibri"/>
          <w:b/>
          <w:bCs/>
          <w:lang w:val="en-US" w:bidi="ar-SA"/>
        </w:rPr>
        <w:t xml:space="preserve">Financing and budgeting: </w:t>
      </w:r>
      <w:r w:rsidR="6E527753" w:rsidRPr="08ECAE32">
        <w:rPr>
          <w:rFonts w:eastAsia="Calibri"/>
          <w:lang w:val="en-US" w:bidi="ar-SA"/>
        </w:rPr>
        <w:t xml:space="preserve">In parallel, EDF continues to engage </w:t>
      </w:r>
      <w:r w:rsidR="6DB83E7C" w:rsidRPr="08ECAE32">
        <w:rPr>
          <w:rFonts w:eastAsia="Calibri"/>
          <w:lang w:val="en-US" w:bidi="ar-SA"/>
        </w:rPr>
        <w:t>in</w:t>
      </w:r>
      <w:r w:rsidR="6E527753" w:rsidRPr="08ECAE32">
        <w:rPr>
          <w:rFonts w:eastAsia="Calibri"/>
          <w:lang w:val="en-US" w:bidi="ar-SA"/>
        </w:rPr>
        <w:t xml:space="preserve"> financing for development,</w:t>
      </w:r>
      <w:r w:rsidR="21196105" w:rsidRPr="08ECAE32">
        <w:rPr>
          <w:rFonts w:eastAsia="Calibri"/>
          <w:lang w:val="en-US" w:bidi="ar-SA"/>
        </w:rPr>
        <w:t xml:space="preserve"> working closely with IDA on this topic</w:t>
      </w:r>
      <w:r w:rsidR="10B3B49C" w:rsidRPr="08ECAE32">
        <w:rPr>
          <w:rFonts w:eastAsia="Calibri"/>
          <w:lang w:val="en-US" w:bidi="ar-SA"/>
        </w:rPr>
        <w:t xml:space="preserve"> (financing workshop in January; participation in </w:t>
      </w:r>
      <w:r w:rsidR="6E527753" w:rsidRPr="08ECAE32">
        <w:rPr>
          <w:rFonts w:eastAsia="Calibri"/>
          <w:lang w:val="en-US" w:bidi="ar-SA"/>
        </w:rPr>
        <w:t xml:space="preserve">the Fourth Conference on Financing for Development </w:t>
      </w:r>
      <w:r w:rsidR="6AD41E0C" w:rsidRPr="08ECAE32">
        <w:rPr>
          <w:rFonts w:eastAsia="Calibri"/>
          <w:lang w:val="en-US" w:bidi="ar-SA"/>
        </w:rPr>
        <w:t>in July)</w:t>
      </w:r>
      <w:r w:rsidR="6E527753" w:rsidRPr="08ECAE32">
        <w:rPr>
          <w:rFonts w:eastAsia="Calibri"/>
          <w:lang w:val="en-US" w:bidi="ar-SA"/>
        </w:rPr>
        <w:t xml:space="preserve">. </w:t>
      </w:r>
      <w:r w:rsidR="0E662689" w:rsidRPr="08ECAE32">
        <w:rPr>
          <w:rFonts w:eastAsia="Calibri"/>
          <w:lang w:val="en-US" w:bidi="ar-SA"/>
        </w:rPr>
        <w:t xml:space="preserve">We </w:t>
      </w:r>
      <w:r w:rsidR="3E532756" w:rsidRPr="08ECAE32">
        <w:rPr>
          <w:rFonts w:eastAsia="Calibri"/>
          <w:lang w:val="en-US" w:bidi="ar-SA"/>
        </w:rPr>
        <w:t xml:space="preserve">submitted our recommendations to the EU </w:t>
      </w:r>
      <w:r w:rsidR="379F1E24" w:rsidRPr="08ECAE32">
        <w:rPr>
          <w:rFonts w:eastAsia="Calibri"/>
          <w:lang w:val="en-US" w:bidi="ar-SA"/>
        </w:rPr>
        <w:t xml:space="preserve">on inclusive budgeting </w:t>
      </w:r>
      <w:r w:rsidR="0E662689" w:rsidRPr="08ECAE32">
        <w:rPr>
          <w:rFonts w:eastAsia="Calibri"/>
          <w:lang w:val="en-US" w:bidi="ar-SA"/>
        </w:rPr>
        <w:t>for</w:t>
      </w:r>
      <w:r w:rsidR="703D5DAA" w:rsidRPr="08ECAE32">
        <w:rPr>
          <w:rFonts w:eastAsia="Calibri"/>
          <w:lang w:val="en-US" w:bidi="ar-SA"/>
        </w:rPr>
        <w:t xml:space="preserve"> international cooperation,</w:t>
      </w:r>
      <w:r w:rsidR="0E662689" w:rsidRPr="08ECAE32">
        <w:rPr>
          <w:rFonts w:eastAsia="Calibri"/>
          <w:lang w:val="en-US" w:bidi="ar-SA"/>
        </w:rPr>
        <w:t xml:space="preserve"> civil protection, preparedness,</w:t>
      </w:r>
      <w:r w:rsidR="6B46C986" w:rsidRPr="08ECAE32">
        <w:rPr>
          <w:rFonts w:eastAsia="Calibri"/>
          <w:lang w:val="en-US" w:bidi="ar-SA"/>
        </w:rPr>
        <w:t xml:space="preserve"> and crisis.</w:t>
      </w:r>
      <w:r w:rsidR="56EDA0F1" w:rsidRPr="08ECAE32">
        <w:rPr>
          <w:rFonts w:eastAsia="Calibri"/>
          <w:lang w:val="en-US" w:bidi="ar-SA"/>
        </w:rPr>
        <w:t xml:space="preserve"> </w:t>
      </w:r>
      <w:r w:rsidR="6B46C986" w:rsidRPr="08ECAE32">
        <w:rPr>
          <w:rFonts w:eastAsia="Calibri"/>
          <w:lang w:val="en-US" w:bidi="ar-SA"/>
        </w:rPr>
        <w:t xml:space="preserve">We </w:t>
      </w:r>
      <w:r w:rsidR="0E662689" w:rsidRPr="08ECAE32">
        <w:rPr>
          <w:rFonts w:eastAsia="Calibri"/>
          <w:lang w:val="en-US" w:bidi="ar-SA"/>
        </w:rPr>
        <w:t xml:space="preserve">continue to </w:t>
      </w:r>
      <w:r w:rsidR="135F55DC" w:rsidRPr="08ECAE32">
        <w:rPr>
          <w:rFonts w:eastAsia="Calibri"/>
          <w:lang w:val="en-US" w:bidi="ar-SA"/>
        </w:rPr>
        <w:t xml:space="preserve">closely </w:t>
      </w:r>
      <w:r w:rsidR="0E662689" w:rsidRPr="08ECAE32">
        <w:rPr>
          <w:rFonts w:eastAsia="Calibri"/>
          <w:lang w:val="en-US" w:bidi="ar-SA"/>
        </w:rPr>
        <w:t xml:space="preserve">monitor developments related to the EU budget “Global Europe”, </w:t>
      </w:r>
      <w:r w:rsidR="011A2829" w:rsidRPr="08ECAE32">
        <w:rPr>
          <w:rFonts w:eastAsia="Calibri"/>
          <w:lang w:val="en-US" w:bidi="ar-SA"/>
        </w:rPr>
        <w:t>which includes</w:t>
      </w:r>
      <w:r w:rsidR="0E662689" w:rsidRPr="08ECAE32">
        <w:rPr>
          <w:rFonts w:eastAsia="Calibri"/>
          <w:lang w:val="en-US" w:bidi="ar-SA"/>
        </w:rPr>
        <w:t xml:space="preserve"> support to Ukraine, ensuring that the in</w:t>
      </w:r>
      <w:r w:rsidR="54805BA8" w:rsidRPr="08ECAE32">
        <w:rPr>
          <w:rFonts w:eastAsia="Calibri"/>
          <w:lang w:val="en-US" w:bidi="ar-SA"/>
        </w:rPr>
        <w:t xml:space="preserve">clusion </w:t>
      </w:r>
      <w:r w:rsidR="0E662689" w:rsidRPr="08ECAE32">
        <w:rPr>
          <w:rFonts w:eastAsia="Calibri"/>
          <w:lang w:val="en-US" w:bidi="ar-SA"/>
        </w:rPr>
        <w:t>of pe</w:t>
      </w:r>
      <w:r w:rsidR="5FB88BDD" w:rsidRPr="08ECAE32">
        <w:rPr>
          <w:rFonts w:eastAsia="Calibri"/>
          <w:lang w:val="en-US" w:bidi="ar-SA"/>
        </w:rPr>
        <w:t xml:space="preserve">rsons </w:t>
      </w:r>
      <w:r w:rsidR="0E662689" w:rsidRPr="08ECAE32">
        <w:rPr>
          <w:rFonts w:eastAsia="Calibri"/>
          <w:lang w:val="en-US" w:bidi="ar-SA"/>
        </w:rPr>
        <w:t xml:space="preserve">with disabilities </w:t>
      </w:r>
      <w:r w:rsidR="5E832FDA" w:rsidRPr="08ECAE32">
        <w:rPr>
          <w:rFonts w:eastAsia="Calibri"/>
          <w:lang w:val="en-US" w:bidi="ar-SA"/>
        </w:rPr>
        <w:t>become</w:t>
      </w:r>
      <w:r w:rsidR="6F5199F7" w:rsidRPr="08ECAE32">
        <w:rPr>
          <w:rFonts w:eastAsia="Calibri"/>
          <w:lang w:val="en-US" w:bidi="ar-SA"/>
        </w:rPr>
        <w:t>s</w:t>
      </w:r>
      <w:r w:rsidR="5E832FDA" w:rsidRPr="08ECAE32">
        <w:rPr>
          <w:rFonts w:eastAsia="Calibri"/>
          <w:lang w:val="en-US" w:bidi="ar-SA"/>
        </w:rPr>
        <w:t xml:space="preserve"> </w:t>
      </w:r>
      <w:r w:rsidR="0E662689" w:rsidRPr="08ECAE32">
        <w:rPr>
          <w:rFonts w:eastAsia="Calibri"/>
          <w:lang w:val="en-US" w:bidi="ar-SA"/>
        </w:rPr>
        <w:t xml:space="preserve">a </w:t>
      </w:r>
      <w:r w:rsidR="4411F686" w:rsidRPr="08ECAE32">
        <w:rPr>
          <w:rFonts w:eastAsia="Calibri"/>
          <w:lang w:val="en-US" w:bidi="ar-SA"/>
        </w:rPr>
        <w:t xml:space="preserve">core </w:t>
      </w:r>
      <w:r w:rsidR="0E662689" w:rsidRPr="08ECAE32">
        <w:rPr>
          <w:rFonts w:eastAsia="Calibri"/>
          <w:lang w:val="en-US" w:bidi="ar-SA"/>
        </w:rPr>
        <w:t>principle in the EU’s external financial instruments.</w:t>
      </w:r>
      <w:r w:rsidR="55502525" w:rsidRPr="08ECAE32">
        <w:rPr>
          <w:rFonts w:eastAsia="Calibri"/>
          <w:lang w:val="en-US" w:bidi="ar-SA"/>
        </w:rPr>
        <w:t xml:space="preserve"> See our </w:t>
      </w:r>
      <w:r w:rsidR="23DAC119" w:rsidRPr="08ECAE32">
        <w:rPr>
          <w:rFonts w:eastAsia="Calibri"/>
          <w:lang w:val="en-US" w:bidi="ar-SA"/>
        </w:rPr>
        <w:t xml:space="preserve">July </w:t>
      </w:r>
      <w:hyperlink r:id="rId20">
        <w:r w:rsidR="55502525" w:rsidRPr="08ECAE32">
          <w:rPr>
            <w:rStyle w:val="Hyperlink"/>
            <w:rFonts w:eastAsia="Calibri"/>
            <w:lang w:val="en-US" w:bidi="ar-SA"/>
          </w:rPr>
          <w:t>Global Action newsletter</w:t>
        </w:r>
      </w:hyperlink>
      <w:r w:rsidR="55502525" w:rsidRPr="08ECAE32">
        <w:rPr>
          <w:rFonts w:eastAsia="Calibri"/>
          <w:lang w:val="en-US" w:bidi="ar-SA"/>
        </w:rPr>
        <w:t xml:space="preserve">, for a special edition on financing and budgeting. </w:t>
      </w:r>
    </w:p>
    <w:p w14:paraId="39BD4F41" w14:textId="1AE0B7CA" w:rsidR="63E10E5F" w:rsidRDefault="63E10E5F" w:rsidP="08ECAE32">
      <w:pPr>
        <w:spacing w:line="360" w:lineRule="auto"/>
        <w:rPr>
          <w:rFonts w:eastAsia="Calibri"/>
          <w:szCs w:val="24"/>
        </w:rPr>
      </w:pPr>
      <w:r w:rsidRPr="08ECAE32">
        <w:rPr>
          <w:rFonts w:eastAsia="Calibri"/>
          <w:b/>
          <w:bCs/>
          <w:lang w:bidi="ar-SA"/>
        </w:rPr>
        <w:t>Humanitarian a</w:t>
      </w:r>
      <w:r w:rsidR="542C41A3" w:rsidRPr="08ECAE32">
        <w:rPr>
          <w:rFonts w:eastAsia="Calibri"/>
          <w:b/>
          <w:bCs/>
          <w:lang w:bidi="ar-SA"/>
        </w:rPr>
        <w:t>ction</w:t>
      </w:r>
      <w:r w:rsidRPr="08ECAE32">
        <w:rPr>
          <w:rFonts w:eastAsia="Calibri"/>
          <w:b/>
          <w:bCs/>
          <w:lang w:bidi="ar-SA"/>
        </w:rPr>
        <w:t xml:space="preserve">: </w:t>
      </w:r>
      <w:r w:rsidRPr="08ECAE32">
        <w:rPr>
          <w:rFonts w:eastAsia="Calibri"/>
          <w:lang w:bidi="ar-SA"/>
        </w:rPr>
        <w:t xml:space="preserve">EDF continues to engage with the European Commission’s Directorate-General for European Civil Protection and Humanitarian Aid Operations (ECHO) to strengthen the inclusion of persons with disabilities in humanitarian response. </w:t>
      </w:r>
      <w:r w:rsidRPr="08ECAE32">
        <w:rPr>
          <w:rFonts w:eastAsia="Calibri"/>
          <w:lang w:bidi="ar-SA"/>
        </w:rPr>
        <w:lastRenderedPageBreak/>
        <w:t xml:space="preserve">EDF participated in the European Humanitarian Forum 2025 and, as part of the </w:t>
      </w:r>
      <w:hyperlink r:id="rId21">
        <w:r w:rsidRPr="08ECAE32">
          <w:rPr>
            <w:rStyle w:val="Hyperlink"/>
            <w:rFonts w:eastAsia="Calibri"/>
            <w:lang w:bidi="ar-SA"/>
          </w:rPr>
          <w:t>E</w:t>
        </w:r>
        <w:r w:rsidR="0E82B8C8" w:rsidRPr="08ECAE32">
          <w:rPr>
            <w:rStyle w:val="Hyperlink"/>
            <w:rFonts w:eastAsia="Calibri"/>
            <w:lang w:bidi="ar-SA"/>
          </w:rPr>
          <w:t xml:space="preserve">mpower </w:t>
        </w:r>
        <w:r w:rsidR="00812CD8">
          <w:rPr>
            <w:rStyle w:val="Hyperlink"/>
            <w:rFonts w:eastAsia="Calibri"/>
            <w:lang w:bidi="ar-SA"/>
          </w:rPr>
          <w:t xml:space="preserve">Ukraine </w:t>
        </w:r>
        <w:r w:rsidRPr="08ECAE32">
          <w:rPr>
            <w:rStyle w:val="Hyperlink"/>
            <w:rFonts w:eastAsia="Calibri"/>
            <w:lang w:bidi="ar-SA"/>
          </w:rPr>
          <w:t>programme</w:t>
        </w:r>
      </w:hyperlink>
      <w:r w:rsidRPr="08ECAE32">
        <w:rPr>
          <w:rFonts w:eastAsia="Calibri"/>
          <w:lang w:bidi="ar-SA"/>
        </w:rPr>
        <w:t xml:space="preserve">, follows closely the work of humanitarian clusters and UN agencies, including UN Women in Ukraine. </w:t>
      </w:r>
      <w:r w:rsidRPr="08ECAE32">
        <w:rPr>
          <w:rFonts w:eastAsia="Calibri"/>
          <w:szCs w:val="24"/>
        </w:rPr>
        <w:t>EDF also took part in the meeting of the Working Party for Humanitarian Aid and Food Aid (COHAFA), where Executive Member Nadia Hadad presented the humanitarian situation of persons with disabilities in Ukraine and Gaza.</w:t>
      </w:r>
    </w:p>
    <w:p w14:paraId="1F10C634" w14:textId="0B32D5A5" w:rsidR="00C369BB" w:rsidRDefault="003F7012" w:rsidP="006A51AA">
      <w:pPr>
        <w:rPr>
          <w:rFonts w:eastAsia="Calibri"/>
          <w:b/>
          <w:bCs/>
          <w:color w:val="0A77B3"/>
          <w:szCs w:val="26"/>
          <w:lang w:val="en-US" w:bidi="ar-SA"/>
        </w:rPr>
      </w:pPr>
      <w:r w:rsidRPr="003F7012">
        <w:rPr>
          <w:rFonts w:eastAsia="Calibri"/>
          <w:b/>
          <w:bCs/>
          <w:color w:val="0A77B3"/>
          <w:szCs w:val="26"/>
          <w:lang w:val="en-US" w:bidi="ar-SA"/>
        </w:rPr>
        <w:t>CRPD Article 11 – Contribution on the Situation in the Occupied Palestinian Territory</w:t>
      </w:r>
    </w:p>
    <w:p w14:paraId="425514E2" w14:textId="77777777" w:rsidR="00C54F71" w:rsidRDefault="00447926" w:rsidP="00C54F71">
      <w:pPr>
        <w:spacing w:line="360" w:lineRule="auto"/>
        <w:rPr>
          <w:rFonts w:eastAsia="Calibri"/>
          <w:lang w:bidi="ar-SA"/>
        </w:rPr>
      </w:pPr>
      <w:r w:rsidRPr="00447926">
        <w:rPr>
          <w:rFonts w:eastAsia="Calibri"/>
          <w:lang w:bidi="ar-SA"/>
        </w:rPr>
        <w:t xml:space="preserve">EDF submitted a </w:t>
      </w:r>
      <w:hyperlink r:id="rId22" w:history="1">
        <w:r w:rsidRPr="00447926">
          <w:rPr>
            <w:rStyle w:val="Hyperlink"/>
            <w:rFonts w:eastAsia="Calibri"/>
            <w:lang w:bidi="ar-SA"/>
          </w:rPr>
          <w:t>written contribution to the UN Committee on the Rights of Persons with Disabilities</w:t>
        </w:r>
      </w:hyperlink>
      <w:r w:rsidRPr="00447926">
        <w:rPr>
          <w:rFonts w:eastAsia="Calibri"/>
          <w:lang w:bidi="ar-SA"/>
        </w:rPr>
        <w:t xml:space="preserve"> in response to its call for inputs on the implementation of Article 11 of the CRPD (situations of risk and humanitarian emergencies) in the context of the war in the Occupied Palestinian Territory. The submission draws on information from Palestinian OPDs, disability activists, and humanitarian actors. </w:t>
      </w:r>
    </w:p>
    <w:p w14:paraId="0ACC6D7A" w14:textId="015D401C" w:rsidR="0BAF890E" w:rsidRDefault="0BAF890E" w:rsidP="08ECAE32">
      <w:pPr>
        <w:spacing w:line="360" w:lineRule="auto"/>
        <w:rPr>
          <w:rFonts w:eastAsia="Calibri"/>
          <w:lang w:val="en-US" w:bidi="ar-SA"/>
        </w:rPr>
      </w:pPr>
      <w:r w:rsidRPr="08ECAE32">
        <w:rPr>
          <w:rFonts w:eastAsia="Calibri"/>
          <w:lang w:bidi="ar-SA"/>
        </w:rPr>
        <w:t>EDF highlighted the sharp rise in disability due to conflict-related injuries and the collapse of healthcare services, as well as the continued exclusion of persons with disabilities from humanitarian decision-making. The contribution calls on all States Parties, including the EU, to ensure the protection and inclusion of persons with disabilities in humanitarian response, guarantee accessibility of aid and services, collect disability-disaggregated data, and engage Palestinian OPDs as partners in all relief and recovery efforts.</w:t>
      </w:r>
    </w:p>
    <w:sectPr w:rsidR="0BAF890E" w:rsidSect="00731927">
      <w:headerReference w:type="default" r:id="rId23"/>
      <w:footerReference w:type="default" r:id="rId24"/>
      <w:pgSz w:w="11906" w:h="16838"/>
      <w:pgMar w:top="2041" w:right="1016" w:bottom="1440" w:left="117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D67E" w14:textId="77777777" w:rsidR="00731099" w:rsidRDefault="00731099" w:rsidP="00F86167">
      <w:pPr>
        <w:spacing w:after="0" w:line="240" w:lineRule="auto"/>
      </w:pPr>
      <w:r>
        <w:separator/>
      </w:r>
    </w:p>
  </w:endnote>
  <w:endnote w:type="continuationSeparator" w:id="0">
    <w:p w14:paraId="5F2F340C" w14:textId="77777777" w:rsidR="00731099" w:rsidRDefault="0073109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FD30" w14:textId="77777777" w:rsidR="007D4987" w:rsidRDefault="00000000" w:rsidP="00CD5671">
    <w:pPr>
      <w:pStyle w:val="Footer"/>
      <w:jc w:val="center"/>
      <w:rPr>
        <w:noProof/>
      </w:rPr>
    </w:pPr>
    <w:r>
      <w:rPr>
        <w:noProof/>
      </w:rPr>
      <w:pict w14:anchorId="3358C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0.7pt;margin-top:23.1pt;width:347pt;height:37.5pt;z-index:-1;visibility:visible;mso-wrap-edited:f"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F33B2B">
      <w:rPr>
        <w:noProof/>
      </w:rPr>
      <w:t>3</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1E5F" w14:textId="77777777" w:rsidR="00731099" w:rsidRDefault="00731099" w:rsidP="00F86167">
      <w:pPr>
        <w:spacing w:after="0" w:line="240" w:lineRule="auto"/>
      </w:pPr>
      <w:r>
        <w:separator/>
      </w:r>
    </w:p>
  </w:footnote>
  <w:footnote w:type="continuationSeparator" w:id="0">
    <w:p w14:paraId="740639D9" w14:textId="77777777" w:rsidR="00731099" w:rsidRDefault="00731099"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CF4F" w14:textId="77777777" w:rsidR="007D4987" w:rsidRPr="00B10A93" w:rsidRDefault="00000000" w:rsidP="00702749">
    <w:pPr>
      <w:tabs>
        <w:tab w:val="center" w:pos="4320"/>
        <w:tab w:val="right" w:pos="8640"/>
      </w:tabs>
      <w:spacing w:after="0" w:line="240" w:lineRule="auto"/>
      <w:ind w:right="902"/>
      <w:rPr>
        <w:rFonts w:ascii="Open Sans" w:hAnsi="Open Sans"/>
        <w:b/>
        <w:bCs/>
        <w:color w:val="003480"/>
        <w:sz w:val="12"/>
        <w:szCs w:val="12"/>
        <w:lang w:val="en"/>
      </w:rPr>
    </w:pPr>
    <w:r>
      <w:rPr>
        <w:noProof/>
      </w:rPr>
      <w:pict w14:anchorId="411B9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6335103" o:spid="_x0000_s1043" type="#_x0000_t75" alt="logo funded by the european union" style="position:absolute;margin-left:400.1pt;margin-top:-18.15pt;width:85.7pt;height:75.5pt;z-index:2;visibility:visible;mso-wrap-edited:f;mso-position-horizontal-relative:margin">
          <v:imagedata r:id="rId1" o:title="logo funded by the european union"/>
          <w10:wrap type="square" anchorx="margin"/>
        </v:shape>
      </w:pict>
    </w:r>
    <w:r>
      <w:rPr>
        <w:noProof/>
      </w:rPr>
      <w:pict w14:anchorId="5A90402D">
        <v:shape id="Picture 1" o:spid="_x0000_s1042" type="#_x0000_t75" style="position:absolute;margin-left:256.9pt;margin-top:-17pt;width:81.5pt;height:69.85pt;z-index:3;visibility:visible;mso-wrap-edited:f;mso-position-horizontal-relative:page">
          <v:imagedata r:id="rId2" o:title=""/>
          <w10:wrap type="square" anchorx="page"/>
        </v:shape>
      </w:pict>
    </w:r>
    <w:r>
      <w:rPr>
        <w:noProof/>
      </w:rPr>
      <w:pict w14:anchorId="6AFAD20A">
        <v:shape id="Picture 425270823" o:spid="_x0000_s1044" type="#_x0000_t75" alt="EDF logo" style="position:absolute;margin-left:-.2pt;margin-top:-13.4pt;width:61.5pt;height:68.15pt;z-index:1;visibility:visible;mso-wrap-edited:f">
          <v:imagedata r:id="rId3" o:title="EDF logo"/>
          <w10:wrap type="square"/>
        </v:shape>
      </w:pict>
    </w:r>
  </w:p>
  <w:p w14:paraId="73ECC005" w14:textId="77777777" w:rsidR="007D4987" w:rsidRDefault="007D4987" w:rsidP="00702749">
    <w:pPr>
      <w:pStyle w:val="Header"/>
    </w:pPr>
  </w:p>
  <w:p w14:paraId="5C8F741B"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7F3"/>
    <w:multiLevelType w:val="hybridMultilevel"/>
    <w:tmpl w:val="A5EA8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4E9"/>
    <w:multiLevelType w:val="multilevel"/>
    <w:tmpl w:val="EAB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52EC"/>
    <w:multiLevelType w:val="hybridMultilevel"/>
    <w:tmpl w:val="F394F502"/>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F0122"/>
    <w:multiLevelType w:val="hybridMultilevel"/>
    <w:tmpl w:val="5ED2F90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E389A"/>
    <w:multiLevelType w:val="hybridMultilevel"/>
    <w:tmpl w:val="EAECE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2776B"/>
    <w:multiLevelType w:val="hybridMultilevel"/>
    <w:tmpl w:val="A1E41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C30C0"/>
    <w:multiLevelType w:val="hybridMultilevel"/>
    <w:tmpl w:val="F0CC7148"/>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5F87948"/>
    <w:multiLevelType w:val="hybridMultilevel"/>
    <w:tmpl w:val="2E96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C47CD1"/>
    <w:multiLevelType w:val="hybridMultilevel"/>
    <w:tmpl w:val="0DC4594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6757A2"/>
    <w:multiLevelType w:val="hybridMultilevel"/>
    <w:tmpl w:val="BD285602"/>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A5CD6"/>
    <w:multiLevelType w:val="hybridMultilevel"/>
    <w:tmpl w:val="3AE83C9C"/>
    <w:lvl w:ilvl="0" w:tplc="88F0D370">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607AB3"/>
    <w:multiLevelType w:val="hybridMultilevel"/>
    <w:tmpl w:val="06DC745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291514"/>
    <w:multiLevelType w:val="hybridMultilevel"/>
    <w:tmpl w:val="9028C554"/>
    <w:lvl w:ilvl="0" w:tplc="19B8FC8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1AE3BD1"/>
    <w:multiLevelType w:val="hybridMultilevel"/>
    <w:tmpl w:val="D4BEFBA6"/>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875898"/>
    <w:multiLevelType w:val="hybridMultilevel"/>
    <w:tmpl w:val="8B62D5B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860B29"/>
    <w:multiLevelType w:val="hybridMultilevel"/>
    <w:tmpl w:val="8A3CA442"/>
    <w:lvl w:ilvl="0" w:tplc="19B8FC8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9817F60"/>
    <w:multiLevelType w:val="hybridMultilevel"/>
    <w:tmpl w:val="685AC026"/>
    <w:lvl w:ilvl="0" w:tplc="64A6A160">
      <w:start w:val="10"/>
      <w:numFmt w:val="bullet"/>
      <w:lvlText w:val=""/>
      <w:lvlJc w:val="left"/>
      <w:pPr>
        <w:ind w:left="720" w:hanging="360"/>
      </w:pPr>
      <w:rPr>
        <w:rFonts w:ascii="Symbol" w:hAnsi="Symbol" w:cs="Times New Roman"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1E081C"/>
    <w:multiLevelType w:val="hybridMultilevel"/>
    <w:tmpl w:val="4C78214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D9D0B06"/>
    <w:multiLevelType w:val="hybridMultilevel"/>
    <w:tmpl w:val="B84E299C"/>
    <w:lvl w:ilvl="0" w:tplc="FFFFFFFF">
      <w:start w:val="1"/>
      <w:numFmt w:val="bullet"/>
      <w:lvlText w:val=""/>
      <w:lvlJc w:val="left"/>
      <w:pPr>
        <w:ind w:left="720" w:hanging="360"/>
      </w:pPr>
      <w:rPr>
        <w:rFonts w:ascii="Symbol" w:hAnsi="Symbol" w:hint="default"/>
      </w:rPr>
    </w:lvl>
    <w:lvl w:ilvl="1" w:tplc="158AD760">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B1120D"/>
    <w:multiLevelType w:val="hybridMultilevel"/>
    <w:tmpl w:val="8FD0CAE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E36728"/>
    <w:multiLevelType w:val="multilevel"/>
    <w:tmpl w:val="4E2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243D0"/>
    <w:multiLevelType w:val="hybridMultilevel"/>
    <w:tmpl w:val="59F69A58"/>
    <w:lvl w:ilvl="0" w:tplc="F190E9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D439D"/>
    <w:multiLevelType w:val="hybridMultilevel"/>
    <w:tmpl w:val="4EA217A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8637A9"/>
    <w:multiLevelType w:val="hybridMultilevel"/>
    <w:tmpl w:val="08D4047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61704"/>
    <w:multiLevelType w:val="hybridMultilevel"/>
    <w:tmpl w:val="F20C5D4C"/>
    <w:lvl w:ilvl="0" w:tplc="FFFFFFFF">
      <w:start w:val="1"/>
      <w:numFmt w:val="bullet"/>
      <w:lvlText w:val=""/>
      <w:lvlJc w:val="left"/>
      <w:pPr>
        <w:ind w:left="720" w:hanging="360"/>
      </w:pPr>
      <w:rPr>
        <w:rFonts w:ascii="Symbol" w:hAnsi="Symbol" w:hint="default"/>
      </w:rPr>
    </w:lvl>
    <w:lvl w:ilvl="1" w:tplc="158AD760">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E9175A"/>
    <w:multiLevelType w:val="hybridMultilevel"/>
    <w:tmpl w:val="5D2E1CA6"/>
    <w:lvl w:ilvl="0" w:tplc="F0E0898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32C5F"/>
    <w:multiLevelType w:val="hybridMultilevel"/>
    <w:tmpl w:val="6786EC4C"/>
    <w:lvl w:ilvl="0" w:tplc="158AD760">
      <w:start w:val="1"/>
      <w:numFmt w:val="bullet"/>
      <w:lvlText w:val=""/>
      <w:lvlJc w:val="left"/>
      <w:pPr>
        <w:ind w:left="720" w:hanging="360"/>
      </w:pPr>
      <w:rPr>
        <w:rFonts w:ascii="Symbol" w:hAnsi="Symbol" w:hint="default"/>
        <w:color w:val="0070C0"/>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2C2C3F"/>
    <w:multiLevelType w:val="hybridMultilevel"/>
    <w:tmpl w:val="E36079E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FD5DA6"/>
    <w:multiLevelType w:val="multilevel"/>
    <w:tmpl w:val="878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90BB8"/>
    <w:multiLevelType w:val="hybridMultilevel"/>
    <w:tmpl w:val="59F69A58"/>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5978F1"/>
    <w:multiLevelType w:val="hybridMultilevel"/>
    <w:tmpl w:val="D506BD6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D84B89"/>
    <w:multiLevelType w:val="hybridMultilevel"/>
    <w:tmpl w:val="58AC55F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B77AB8"/>
    <w:multiLevelType w:val="hybridMultilevel"/>
    <w:tmpl w:val="10363F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6B302E"/>
    <w:multiLevelType w:val="hybridMultilevel"/>
    <w:tmpl w:val="2722C6A0"/>
    <w:lvl w:ilvl="0" w:tplc="700AB844">
      <w:start w:val="1"/>
      <w:numFmt w:val="decimal"/>
      <w:lvlText w:val="%1."/>
      <w:lvlJc w:val="left"/>
      <w:pPr>
        <w:ind w:left="2484" w:hanging="360"/>
      </w:pPr>
      <w:rPr>
        <w:b w:val="0"/>
        <w:bCs/>
      </w:rPr>
    </w:lvl>
    <w:lvl w:ilvl="1" w:tplc="08090019">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35" w15:restartNumberingAfterBreak="0">
    <w:nsid w:val="69633EB5"/>
    <w:multiLevelType w:val="hybridMultilevel"/>
    <w:tmpl w:val="33103F04"/>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B114D3"/>
    <w:multiLevelType w:val="hybridMultilevel"/>
    <w:tmpl w:val="EABCB2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793CD7"/>
    <w:multiLevelType w:val="hybridMultilevel"/>
    <w:tmpl w:val="9B245008"/>
    <w:lvl w:ilvl="0" w:tplc="5F8E2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026CE"/>
    <w:multiLevelType w:val="hybridMultilevel"/>
    <w:tmpl w:val="B4F6D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68304575">
    <w:abstractNumId w:val="37"/>
  </w:num>
  <w:num w:numId="2" w16cid:durableId="2094084106">
    <w:abstractNumId w:val="24"/>
  </w:num>
  <w:num w:numId="3" w16cid:durableId="1777360481">
    <w:abstractNumId w:val="23"/>
  </w:num>
  <w:num w:numId="4" w16cid:durableId="250702652">
    <w:abstractNumId w:val="27"/>
  </w:num>
  <w:num w:numId="5" w16cid:durableId="675502355">
    <w:abstractNumId w:val="28"/>
  </w:num>
  <w:num w:numId="6" w16cid:durableId="65299160">
    <w:abstractNumId w:val="3"/>
  </w:num>
  <w:num w:numId="7" w16cid:durableId="1068917267">
    <w:abstractNumId w:val="35"/>
  </w:num>
  <w:num w:numId="8" w16cid:durableId="1171875260">
    <w:abstractNumId w:val="32"/>
  </w:num>
  <w:num w:numId="9" w16cid:durableId="110126983">
    <w:abstractNumId w:val="20"/>
  </w:num>
  <w:num w:numId="10" w16cid:durableId="236676426">
    <w:abstractNumId w:val="19"/>
  </w:num>
  <w:num w:numId="11" w16cid:durableId="506024429">
    <w:abstractNumId w:val="25"/>
  </w:num>
  <w:num w:numId="12" w16cid:durableId="826824464">
    <w:abstractNumId w:val="8"/>
  </w:num>
  <w:num w:numId="13" w16cid:durableId="1283539441">
    <w:abstractNumId w:val="15"/>
  </w:num>
  <w:num w:numId="14" w16cid:durableId="561448214">
    <w:abstractNumId w:val="36"/>
  </w:num>
  <w:num w:numId="15" w16cid:durableId="1445538810">
    <w:abstractNumId w:val="0"/>
  </w:num>
  <w:num w:numId="16" w16cid:durableId="2118938405">
    <w:abstractNumId w:val="26"/>
  </w:num>
  <w:num w:numId="17" w16cid:durableId="770900581">
    <w:abstractNumId w:val="22"/>
  </w:num>
  <w:num w:numId="18" w16cid:durableId="471943603">
    <w:abstractNumId w:val="5"/>
  </w:num>
  <w:num w:numId="19" w16cid:durableId="700789249">
    <w:abstractNumId w:val="11"/>
  </w:num>
  <w:num w:numId="20" w16cid:durableId="942030255">
    <w:abstractNumId w:val="30"/>
  </w:num>
  <w:num w:numId="21" w16cid:durableId="1359893640">
    <w:abstractNumId w:val="4"/>
  </w:num>
  <w:num w:numId="22" w16cid:durableId="993336337">
    <w:abstractNumId w:val="7"/>
  </w:num>
  <w:num w:numId="23" w16cid:durableId="1741829018">
    <w:abstractNumId w:val="33"/>
  </w:num>
  <w:num w:numId="24" w16cid:durableId="195776313">
    <w:abstractNumId w:val="31"/>
  </w:num>
  <w:num w:numId="25" w16cid:durableId="1534614192">
    <w:abstractNumId w:val="6"/>
  </w:num>
  <w:num w:numId="26" w16cid:durableId="1701785079">
    <w:abstractNumId w:val="18"/>
  </w:num>
  <w:num w:numId="27" w16cid:durableId="582569477">
    <w:abstractNumId w:val="12"/>
  </w:num>
  <w:num w:numId="28" w16cid:durableId="1506703420">
    <w:abstractNumId w:val="17"/>
  </w:num>
  <w:num w:numId="29" w16cid:durableId="1991782327">
    <w:abstractNumId w:val="2"/>
  </w:num>
  <w:num w:numId="30" w16cid:durableId="761217504">
    <w:abstractNumId w:val="34"/>
  </w:num>
  <w:num w:numId="31" w16cid:durableId="541524477">
    <w:abstractNumId w:val="38"/>
  </w:num>
  <w:num w:numId="32" w16cid:durableId="598484727">
    <w:abstractNumId w:val="16"/>
  </w:num>
  <w:num w:numId="33" w16cid:durableId="1670911087">
    <w:abstractNumId w:val="13"/>
  </w:num>
  <w:num w:numId="34" w16cid:durableId="1625185497">
    <w:abstractNumId w:val="10"/>
  </w:num>
  <w:num w:numId="35" w16cid:durableId="2052413331">
    <w:abstractNumId w:val="1"/>
  </w:num>
  <w:num w:numId="36" w16cid:durableId="260727256">
    <w:abstractNumId w:val="21"/>
  </w:num>
  <w:num w:numId="37" w16cid:durableId="1815833058">
    <w:abstractNumId w:val="29"/>
  </w:num>
  <w:num w:numId="38" w16cid:durableId="952905569">
    <w:abstractNumId w:val="9"/>
  </w:num>
  <w:num w:numId="39" w16cid:durableId="173049187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02E7"/>
    <w:rsid w:val="000023E1"/>
    <w:rsid w:val="00005596"/>
    <w:rsid w:val="00006164"/>
    <w:rsid w:val="00007435"/>
    <w:rsid w:val="000116EB"/>
    <w:rsid w:val="0001234B"/>
    <w:rsid w:val="00014716"/>
    <w:rsid w:val="00016316"/>
    <w:rsid w:val="000208BC"/>
    <w:rsid w:val="000210F9"/>
    <w:rsid w:val="000217B1"/>
    <w:rsid w:val="00021D6D"/>
    <w:rsid w:val="0002416C"/>
    <w:rsid w:val="00024E6B"/>
    <w:rsid w:val="00027791"/>
    <w:rsid w:val="00027877"/>
    <w:rsid w:val="00027FF2"/>
    <w:rsid w:val="000318A5"/>
    <w:rsid w:val="0003516B"/>
    <w:rsid w:val="00036635"/>
    <w:rsid w:val="000410DE"/>
    <w:rsid w:val="00042AB5"/>
    <w:rsid w:val="000435F0"/>
    <w:rsid w:val="00052FB3"/>
    <w:rsid w:val="00056427"/>
    <w:rsid w:val="000603C5"/>
    <w:rsid w:val="00060832"/>
    <w:rsid w:val="0006115C"/>
    <w:rsid w:val="00062910"/>
    <w:rsid w:val="00062DB6"/>
    <w:rsid w:val="000648A5"/>
    <w:rsid w:val="00070C4F"/>
    <w:rsid w:val="000715EF"/>
    <w:rsid w:val="00071EB7"/>
    <w:rsid w:val="000722B5"/>
    <w:rsid w:val="0007636E"/>
    <w:rsid w:val="000774D0"/>
    <w:rsid w:val="00084561"/>
    <w:rsid w:val="00091A08"/>
    <w:rsid w:val="00091B3A"/>
    <w:rsid w:val="00092CFC"/>
    <w:rsid w:val="0009303F"/>
    <w:rsid w:val="000943C2"/>
    <w:rsid w:val="000A0C1B"/>
    <w:rsid w:val="000A152F"/>
    <w:rsid w:val="000A408A"/>
    <w:rsid w:val="000A4D76"/>
    <w:rsid w:val="000A728E"/>
    <w:rsid w:val="000A7942"/>
    <w:rsid w:val="000B1301"/>
    <w:rsid w:val="000B15EF"/>
    <w:rsid w:val="000B3387"/>
    <w:rsid w:val="000B47E9"/>
    <w:rsid w:val="000B6839"/>
    <w:rsid w:val="000B7DBE"/>
    <w:rsid w:val="000C2CE7"/>
    <w:rsid w:val="000C453B"/>
    <w:rsid w:val="000C4588"/>
    <w:rsid w:val="000C4D83"/>
    <w:rsid w:val="000C6974"/>
    <w:rsid w:val="000D1EFA"/>
    <w:rsid w:val="000D36C2"/>
    <w:rsid w:val="000D4A05"/>
    <w:rsid w:val="000D50B0"/>
    <w:rsid w:val="000D6748"/>
    <w:rsid w:val="000D7203"/>
    <w:rsid w:val="000D77E3"/>
    <w:rsid w:val="000E2C61"/>
    <w:rsid w:val="000E3B2E"/>
    <w:rsid w:val="000E3CB7"/>
    <w:rsid w:val="000E6EB7"/>
    <w:rsid w:val="000F195C"/>
    <w:rsid w:val="000F24D2"/>
    <w:rsid w:val="000F281C"/>
    <w:rsid w:val="000F4513"/>
    <w:rsid w:val="000F615C"/>
    <w:rsid w:val="00102288"/>
    <w:rsid w:val="001050A8"/>
    <w:rsid w:val="001051D6"/>
    <w:rsid w:val="0010650F"/>
    <w:rsid w:val="0010667D"/>
    <w:rsid w:val="00106AE0"/>
    <w:rsid w:val="0010733B"/>
    <w:rsid w:val="001102D0"/>
    <w:rsid w:val="00113087"/>
    <w:rsid w:val="00113802"/>
    <w:rsid w:val="00120FAA"/>
    <w:rsid w:val="001220FC"/>
    <w:rsid w:val="00125A6D"/>
    <w:rsid w:val="0012608E"/>
    <w:rsid w:val="00126A43"/>
    <w:rsid w:val="0013052D"/>
    <w:rsid w:val="0013114A"/>
    <w:rsid w:val="00131DBC"/>
    <w:rsid w:val="00131FB8"/>
    <w:rsid w:val="001322F0"/>
    <w:rsid w:val="001325FD"/>
    <w:rsid w:val="001343DF"/>
    <w:rsid w:val="00135689"/>
    <w:rsid w:val="001377ED"/>
    <w:rsid w:val="001377F0"/>
    <w:rsid w:val="0014088C"/>
    <w:rsid w:val="00146C15"/>
    <w:rsid w:val="0015132B"/>
    <w:rsid w:val="0015266A"/>
    <w:rsid w:val="00152E14"/>
    <w:rsid w:val="00152E9C"/>
    <w:rsid w:val="001542F2"/>
    <w:rsid w:val="00155FC1"/>
    <w:rsid w:val="00157675"/>
    <w:rsid w:val="001664D9"/>
    <w:rsid w:val="001665A1"/>
    <w:rsid w:val="00175C1D"/>
    <w:rsid w:val="00180D1D"/>
    <w:rsid w:val="00181D00"/>
    <w:rsid w:val="0018530D"/>
    <w:rsid w:val="0018534F"/>
    <w:rsid w:val="001855C4"/>
    <w:rsid w:val="00187ED8"/>
    <w:rsid w:val="0019266C"/>
    <w:rsid w:val="0019314E"/>
    <w:rsid w:val="00193F72"/>
    <w:rsid w:val="00196783"/>
    <w:rsid w:val="001A083F"/>
    <w:rsid w:val="001A0CDD"/>
    <w:rsid w:val="001A55D3"/>
    <w:rsid w:val="001A7FB8"/>
    <w:rsid w:val="001B09A8"/>
    <w:rsid w:val="001B1942"/>
    <w:rsid w:val="001B25D2"/>
    <w:rsid w:val="001B36CA"/>
    <w:rsid w:val="001B41E7"/>
    <w:rsid w:val="001B74A4"/>
    <w:rsid w:val="001C0FFE"/>
    <w:rsid w:val="001C1155"/>
    <w:rsid w:val="001C1DC8"/>
    <w:rsid w:val="001C21A5"/>
    <w:rsid w:val="001C4129"/>
    <w:rsid w:val="001C728B"/>
    <w:rsid w:val="001D331C"/>
    <w:rsid w:val="001E2101"/>
    <w:rsid w:val="001E7C08"/>
    <w:rsid w:val="001F4970"/>
    <w:rsid w:val="001F71C7"/>
    <w:rsid w:val="002043DE"/>
    <w:rsid w:val="00204964"/>
    <w:rsid w:val="00211C0D"/>
    <w:rsid w:val="002139E9"/>
    <w:rsid w:val="00214A93"/>
    <w:rsid w:val="002171D4"/>
    <w:rsid w:val="0021750B"/>
    <w:rsid w:val="00217DF5"/>
    <w:rsid w:val="00220342"/>
    <w:rsid w:val="0022331A"/>
    <w:rsid w:val="00224EE1"/>
    <w:rsid w:val="00225A30"/>
    <w:rsid w:val="00226524"/>
    <w:rsid w:val="002266B1"/>
    <w:rsid w:val="002307F0"/>
    <w:rsid w:val="00231000"/>
    <w:rsid w:val="002323D2"/>
    <w:rsid w:val="002340A9"/>
    <w:rsid w:val="002404DC"/>
    <w:rsid w:val="00240C68"/>
    <w:rsid w:val="002434C0"/>
    <w:rsid w:val="00243FEF"/>
    <w:rsid w:val="00244DE4"/>
    <w:rsid w:val="00245A9B"/>
    <w:rsid w:val="00245F38"/>
    <w:rsid w:val="0025543E"/>
    <w:rsid w:val="00257194"/>
    <w:rsid w:val="002632A9"/>
    <w:rsid w:val="00264A1E"/>
    <w:rsid w:val="00265AF9"/>
    <w:rsid w:val="0026697F"/>
    <w:rsid w:val="00270413"/>
    <w:rsid w:val="00270455"/>
    <w:rsid w:val="00270533"/>
    <w:rsid w:val="00270809"/>
    <w:rsid w:val="0027112F"/>
    <w:rsid w:val="0027118F"/>
    <w:rsid w:val="002771B4"/>
    <w:rsid w:val="00281F4B"/>
    <w:rsid w:val="002859F8"/>
    <w:rsid w:val="002876EB"/>
    <w:rsid w:val="00287EA8"/>
    <w:rsid w:val="00290048"/>
    <w:rsid w:val="00292B80"/>
    <w:rsid w:val="00292D9F"/>
    <w:rsid w:val="0029348C"/>
    <w:rsid w:val="002967AF"/>
    <w:rsid w:val="002A00D3"/>
    <w:rsid w:val="002A239A"/>
    <w:rsid w:val="002A342E"/>
    <w:rsid w:val="002A50CD"/>
    <w:rsid w:val="002A58B3"/>
    <w:rsid w:val="002A6FFD"/>
    <w:rsid w:val="002B0F32"/>
    <w:rsid w:val="002B50F5"/>
    <w:rsid w:val="002B6372"/>
    <w:rsid w:val="002B6845"/>
    <w:rsid w:val="002C169D"/>
    <w:rsid w:val="002C1A3C"/>
    <w:rsid w:val="002C2530"/>
    <w:rsid w:val="002C3CC4"/>
    <w:rsid w:val="002C4C72"/>
    <w:rsid w:val="002C6621"/>
    <w:rsid w:val="002C7D2D"/>
    <w:rsid w:val="002D2284"/>
    <w:rsid w:val="002D554E"/>
    <w:rsid w:val="002E21E2"/>
    <w:rsid w:val="002E2CCB"/>
    <w:rsid w:val="002E4D06"/>
    <w:rsid w:val="002E7639"/>
    <w:rsid w:val="002E77C2"/>
    <w:rsid w:val="002F5F08"/>
    <w:rsid w:val="002F5FD9"/>
    <w:rsid w:val="002F732C"/>
    <w:rsid w:val="00300EA3"/>
    <w:rsid w:val="0030125D"/>
    <w:rsid w:val="00302372"/>
    <w:rsid w:val="00303D90"/>
    <w:rsid w:val="00307223"/>
    <w:rsid w:val="003074A0"/>
    <w:rsid w:val="0030775B"/>
    <w:rsid w:val="00311D10"/>
    <w:rsid w:val="00315A01"/>
    <w:rsid w:val="00315EC2"/>
    <w:rsid w:val="00320EF4"/>
    <w:rsid w:val="003216FC"/>
    <w:rsid w:val="00321AAD"/>
    <w:rsid w:val="003236EF"/>
    <w:rsid w:val="00324E66"/>
    <w:rsid w:val="00331923"/>
    <w:rsid w:val="00332AFB"/>
    <w:rsid w:val="00333531"/>
    <w:rsid w:val="00337D49"/>
    <w:rsid w:val="00340EDE"/>
    <w:rsid w:val="00342DBB"/>
    <w:rsid w:val="003459EA"/>
    <w:rsid w:val="0035009B"/>
    <w:rsid w:val="003535C7"/>
    <w:rsid w:val="00354DC0"/>
    <w:rsid w:val="00356623"/>
    <w:rsid w:val="00356E74"/>
    <w:rsid w:val="0036023C"/>
    <w:rsid w:val="003620C9"/>
    <w:rsid w:val="0036455A"/>
    <w:rsid w:val="003670F4"/>
    <w:rsid w:val="0036742E"/>
    <w:rsid w:val="0036763E"/>
    <w:rsid w:val="00370623"/>
    <w:rsid w:val="00370645"/>
    <w:rsid w:val="0037765C"/>
    <w:rsid w:val="003859DC"/>
    <w:rsid w:val="00396D70"/>
    <w:rsid w:val="003A251A"/>
    <w:rsid w:val="003A39FE"/>
    <w:rsid w:val="003A532D"/>
    <w:rsid w:val="003B0579"/>
    <w:rsid w:val="003B475F"/>
    <w:rsid w:val="003B63DF"/>
    <w:rsid w:val="003C3ACE"/>
    <w:rsid w:val="003C40FF"/>
    <w:rsid w:val="003C4774"/>
    <w:rsid w:val="003C4F36"/>
    <w:rsid w:val="003C6D1F"/>
    <w:rsid w:val="003D2CFB"/>
    <w:rsid w:val="003D3603"/>
    <w:rsid w:val="003D4D4C"/>
    <w:rsid w:val="003D51A4"/>
    <w:rsid w:val="003D5727"/>
    <w:rsid w:val="003E00A4"/>
    <w:rsid w:val="003E10BC"/>
    <w:rsid w:val="003E1A8F"/>
    <w:rsid w:val="003E365E"/>
    <w:rsid w:val="003E377A"/>
    <w:rsid w:val="003E4871"/>
    <w:rsid w:val="003E5784"/>
    <w:rsid w:val="003E5961"/>
    <w:rsid w:val="003E5B78"/>
    <w:rsid w:val="003E691B"/>
    <w:rsid w:val="003E6B7F"/>
    <w:rsid w:val="003E6EEC"/>
    <w:rsid w:val="003F00A1"/>
    <w:rsid w:val="003F1F7A"/>
    <w:rsid w:val="003F1FD2"/>
    <w:rsid w:val="003F6AC2"/>
    <w:rsid w:val="003F7012"/>
    <w:rsid w:val="003F717F"/>
    <w:rsid w:val="003F72B9"/>
    <w:rsid w:val="00403893"/>
    <w:rsid w:val="00405203"/>
    <w:rsid w:val="0040663E"/>
    <w:rsid w:val="004075AB"/>
    <w:rsid w:val="00407C35"/>
    <w:rsid w:val="0041015C"/>
    <w:rsid w:val="004132F3"/>
    <w:rsid w:val="00416D2C"/>
    <w:rsid w:val="00416F68"/>
    <w:rsid w:val="00421C10"/>
    <w:rsid w:val="00423689"/>
    <w:rsid w:val="004346B4"/>
    <w:rsid w:val="004359E5"/>
    <w:rsid w:val="00443DC4"/>
    <w:rsid w:val="00444755"/>
    <w:rsid w:val="0044695C"/>
    <w:rsid w:val="00447926"/>
    <w:rsid w:val="00452C24"/>
    <w:rsid w:val="00457430"/>
    <w:rsid w:val="004602B7"/>
    <w:rsid w:val="00461387"/>
    <w:rsid w:val="00463858"/>
    <w:rsid w:val="00464788"/>
    <w:rsid w:val="00467272"/>
    <w:rsid w:val="00470021"/>
    <w:rsid w:val="00474BF0"/>
    <w:rsid w:val="00474EB1"/>
    <w:rsid w:val="00476616"/>
    <w:rsid w:val="004801F1"/>
    <w:rsid w:val="0048340A"/>
    <w:rsid w:val="00490168"/>
    <w:rsid w:val="0049238C"/>
    <w:rsid w:val="004938F3"/>
    <w:rsid w:val="00494DC1"/>
    <w:rsid w:val="00495030"/>
    <w:rsid w:val="0049755B"/>
    <w:rsid w:val="00497625"/>
    <w:rsid w:val="00497901"/>
    <w:rsid w:val="004A15D9"/>
    <w:rsid w:val="004A1A1D"/>
    <w:rsid w:val="004A2967"/>
    <w:rsid w:val="004A452D"/>
    <w:rsid w:val="004A56AC"/>
    <w:rsid w:val="004B00FD"/>
    <w:rsid w:val="004B0B31"/>
    <w:rsid w:val="004B18D2"/>
    <w:rsid w:val="004B1E57"/>
    <w:rsid w:val="004B21FC"/>
    <w:rsid w:val="004C0803"/>
    <w:rsid w:val="004C5D38"/>
    <w:rsid w:val="004C6554"/>
    <w:rsid w:val="004C7574"/>
    <w:rsid w:val="004D06A8"/>
    <w:rsid w:val="004D1686"/>
    <w:rsid w:val="004D3877"/>
    <w:rsid w:val="004E01E7"/>
    <w:rsid w:val="004E1AFD"/>
    <w:rsid w:val="004E2968"/>
    <w:rsid w:val="004E3887"/>
    <w:rsid w:val="004E4D74"/>
    <w:rsid w:val="004E6FEA"/>
    <w:rsid w:val="004E7944"/>
    <w:rsid w:val="004F27EB"/>
    <w:rsid w:val="004F550C"/>
    <w:rsid w:val="004F642D"/>
    <w:rsid w:val="004F77E1"/>
    <w:rsid w:val="00501E8E"/>
    <w:rsid w:val="0050202D"/>
    <w:rsid w:val="00503FA5"/>
    <w:rsid w:val="0050545C"/>
    <w:rsid w:val="0050545E"/>
    <w:rsid w:val="00507231"/>
    <w:rsid w:val="0051002A"/>
    <w:rsid w:val="00513137"/>
    <w:rsid w:val="00513A6C"/>
    <w:rsid w:val="00514F5E"/>
    <w:rsid w:val="00515EE3"/>
    <w:rsid w:val="005173FB"/>
    <w:rsid w:val="0052138D"/>
    <w:rsid w:val="005222BC"/>
    <w:rsid w:val="005225EC"/>
    <w:rsid w:val="0052395E"/>
    <w:rsid w:val="00525E18"/>
    <w:rsid w:val="00526008"/>
    <w:rsid w:val="00526117"/>
    <w:rsid w:val="005313AF"/>
    <w:rsid w:val="00532CF2"/>
    <w:rsid w:val="0054317C"/>
    <w:rsid w:val="005455CC"/>
    <w:rsid w:val="00545614"/>
    <w:rsid w:val="00545853"/>
    <w:rsid w:val="0054593F"/>
    <w:rsid w:val="00545FF2"/>
    <w:rsid w:val="00546CF6"/>
    <w:rsid w:val="00554136"/>
    <w:rsid w:val="00555438"/>
    <w:rsid w:val="00556156"/>
    <w:rsid w:val="00557323"/>
    <w:rsid w:val="00560078"/>
    <w:rsid w:val="00563814"/>
    <w:rsid w:val="00565B87"/>
    <w:rsid w:val="005678A1"/>
    <w:rsid w:val="00570620"/>
    <w:rsid w:val="00571A25"/>
    <w:rsid w:val="00575C82"/>
    <w:rsid w:val="00580791"/>
    <w:rsid w:val="00580BDE"/>
    <w:rsid w:val="00582AC5"/>
    <w:rsid w:val="00584A92"/>
    <w:rsid w:val="005850CA"/>
    <w:rsid w:val="005900AA"/>
    <w:rsid w:val="00590546"/>
    <w:rsid w:val="00591E07"/>
    <w:rsid w:val="00593E78"/>
    <w:rsid w:val="00594E33"/>
    <w:rsid w:val="00595537"/>
    <w:rsid w:val="0059596A"/>
    <w:rsid w:val="005A1124"/>
    <w:rsid w:val="005A7060"/>
    <w:rsid w:val="005B1FBC"/>
    <w:rsid w:val="005B326A"/>
    <w:rsid w:val="005B4E95"/>
    <w:rsid w:val="005C0899"/>
    <w:rsid w:val="005C16E3"/>
    <w:rsid w:val="005D56E7"/>
    <w:rsid w:val="005E0530"/>
    <w:rsid w:val="005E11D8"/>
    <w:rsid w:val="005E1A6B"/>
    <w:rsid w:val="005E1BFB"/>
    <w:rsid w:val="005E255A"/>
    <w:rsid w:val="005E3DE0"/>
    <w:rsid w:val="005E4789"/>
    <w:rsid w:val="005E48B5"/>
    <w:rsid w:val="005E4B72"/>
    <w:rsid w:val="005E7CD8"/>
    <w:rsid w:val="005F210D"/>
    <w:rsid w:val="005F3F25"/>
    <w:rsid w:val="005F4DEE"/>
    <w:rsid w:val="005F513C"/>
    <w:rsid w:val="005F67A2"/>
    <w:rsid w:val="005F6967"/>
    <w:rsid w:val="005F6D5E"/>
    <w:rsid w:val="005F736E"/>
    <w:rsid w:val="006007B2"/>
    <w:rsid w:val="00612506"/>
    <w:rsid w:val="00613DBE"/>
    <w:rsid w:val="00615660"/>
    <w:rsid w:val="0061743B"/>
    <w:rsid w:val="00617AE3"/>
    <w:rsid w:val="00617C21"/>
    <w:rsid w:val="00617C22"/>
    <w:rsid w:val="00621F96"/>
    <w:rsid w:val="00622826"/>
    <w:rsid w:val="006251BF"/>
    <w:rsid w:val="006262B9"/>
    <w:rsid w:val="00627D4D"/>
    <w:rsid w:val="006304A5"/>
    <w:rsid w:val="00631F77"/>
    <w:rsid w:val="00632B41"/>
    <w:rsid w:val="00632F7D"/>
    <w:rsid w:val="00634347"/>
    <w:rsid w:val="006357A8"/>
    <w:rsid w:val="00635C15"/>
    <w:rsid w:val="00636486"/>
    <w:rsid w:val="0063780F"/>
    <w:rsid w:val="006400A2"/>
    <w:rsid w:val="0064053D"/>
    <w:rsid w:val="0064099C"/>
    <w:rsid w:val="00641766"/>
    <w:rsid w:val="00641D48"/>
    <w:rsid w:val="0064390F"/>
    <w:rsid w:val="00644C5D"/>
    <w:rsid w:val="006471D9"/>
    <w:rsid w:val="006504AD"/>
    <w:rsid w:val="006512C4"/>
    <w:rsid w:val="0065386E"/>
    <w:rsid w:val="006569F1"/>
    <w:rsid w:val="0065780C"/>
    <w:rsid w:val="00662BE1"/>
    <w:rsid w:val="006636F6"/>
    <w:rsid w:val="00663D7A"/>
    <w:rsid w:val="00664576"/>
    <w:rsid w:val="006645DC"/>
    <w:rsid w:val="006721DE"/>
    <w:rsid w:val="006737D5"/>
    <w:rsid w:val="006743C9"/>
    <w:rsid w:val="00677619"/>
    <w:rsid w:val="0068033F"/>
    <w:rsid w:val="00681F4D"/>
    <w:rsid w:val="006830B6"/>
    <w:rsid w:val="00683358"/>
    <w:rsid w:val="006853B4"/>
    <w:rsid w:val="0068600E"/>
    <w:rsid w:val="00690598"/>
    <w:rsid w:val="00693DBF"/>
    <w:rsid w:val="00694831"/>
    <w:rsid w:val="006979B7"/>
    <w:rsid w:val="006A0734"/>
    <w:rsid w:val="006A19AF"/>
    <w:rsid w:val="006A398D"/>
    <w:rsid w:val="006A51AA"/>
    <w:rsid w:val="006A6684"/>
    <w:rsid w:val="006B1D54"/>
    <w:rsid w:val="006B1F54"/>
    <w:rsid w:val="006D22FD"/>
    <w:rsid w:val="006D32FB"/>
    <w:rsid w:val="006D4C54"/>
    <w:rsid w:val="006D4CF4"/>
    <w:rsid w:val="006D6A16"/>
    <w:rsid w:val="006D7085"/>
    <w:rsid w:val="006E027F"/>
    <w:rsid w:val="006E5308"/>
    <w:rsid w:val="006F01D1"/>
    <w:rsid w:val="006F063D"/>
    <w:rsid w:val="006F4E73"/>
    <w:rsid w:val="006F5BE7"/>
    <w:rsid w:val="006F6D94"/>
    <w:rsid w:val="006F7E6C"/>
    <w:rsid w:val="007018A3"/>
    <w:rsid w:val="00701ACA"/>
    <w:rsid w:val="0070268B"/>
    <w:rsid w:val="00702749"/>
    <w:rsid w:val="0071014B"/>
    <w:rsid w:val="0071285A"/>
    <w:rsid w:val="00717EFE"/>
    <w:rsid w:val="00720F88"/>
    <w:rsid w:val="0072175D"/>
    <w:rsid w:val="00724671"/>
    <w:rsid w:val="00724D39"/>
    <w:rsid w:val="00731099"/>
    <w:rsid w:val="00731927"/>
    <w:rsid w:val="00732141"/>
    <w:rsid w:val="007325A4"/>
    <w:rsid w:val="00735289"/>
    <w:rsid w:val="00735F57"/>
    <w:rsid w:val="00737879"/>
    <w:rsid w:val="0074165A"/>
    <w:rsid w:val="00743DE2"/>
    <w:rsid w:val="00744DE3"/>
    <w:rsid w:val="00750CB1"/>
    <w:rsid w:val="007523B5"/>
    <w:rsid w:val="007524FA"/>
    <w:rsid w:val="00752C67"/>
    <w:rsid w:val="00754092"/>
    <w:rsid w:val="00755950"/>
    <w:rsid w:val="00757C86"/>
    <w:rsid w:val="00766C5C"/>
    <w:rsid w:val="0077183D"/>
    <w:rsid w:val="0077255D"/>
    <w:rsid w:val="00772F63"/>
    <w:rsid w:val="00774B37"/>
    <w:rsid w:val="00774EB9"/>
    <w:rsid w:val="00777806"/>
    <w:rsid w:val="00782102"/>
    <w:rsid w:val="007829ED"/>
    <w:rsid w:val="00782DEF"/>
    <w:rsid w:val="007836C8"/>
    <w:rsid w:val="00784999"/>
    <w:rsid w:val="00785EC9"/>
    <w:rsid w:val="007907CC"/>
    <w:rsid w:val="00793DA3"/>
    <w:rsid w:val="0079470A"/>
    <w:rsid w:val="00795209"/>
    <w:rsid w:val="00795607"/>
    <w:rsid w:val="007A6023"/>
    <w:rsid w:val="007B1DE2"/>
    <w:rsid w:val="007B218A"/>
    <w:rsid w:val="007B2C20"/>
    <w:rsid w:val="007B31EC"/>
    <w:rsid w:val="007B7748"/>
    <w:rsid w:val="007B7E78"/>
    <w:rsid w:val="007C001A"/>
    <w:rsid w:val="007C1E5E"/>
    <w:rsid w:val="007C2870"/>
    <w:rsid w:val="007C2FFC"/>
    <w:rsid w:val="007C3C7A"/>
    <w:rsid w:val="007D3729"/>
    <w:rsid w:val="007D4987"/>
    <w:rsid w:val="007D5679"/>
    <w:rsid w:val="007D652A"/>
    <w:rsid w:val="007D66AC"/>
    <w:rsid w:val="007D75A3"/>
    <w:rsid w:val="007D7D32"/>
    <w:rsid w:val="007E3A9C"/>
    <w:rsid w:val="007E3D96"/>
    <w:rsid w:val="007E4D0E"/>
    <w:rsid w:val="007E4D46"/>
    <w:rsid w:val="007E56DD"/>
    <w:rsid w:val="007F741A"/>
    <w:rsid w:val="007F7FED"/>
    <w:rsid w:val="0080011B"/>
    <w:rsid w:val="008034A8"/>
    <w:rsid w:val="00803C21"/>
    <w:rsid w:val="00812CD8"/>
    <w:rsid w:val="0081362F"/>
    <w:rsid w:val="00816B6C"/>
    <w:rsid w:val="0081743E"/>
    <w:rsid w:val="008177E5"/>
    <w:rsid w:val="00825AC8"/>
    <w:rsid w:val="008277A9"/>
    <w:rsid w:val="00832DB6"/>
    <w:rsid w:val="00835E99"/>
    <w:rsid w:val="0083741C"/>
    <w:rsid w:val="008377E7"/>
    <w:rsid w:val="00843344"/>
    <w:rsid w:val="00843543"/>
    <w:rsid w:val="00843732"/>
    <w:rsid w:val="008443E4"/>
    <w:rsid w:val="0084728B"/>
    <w:rsid w:val="00850FD1"/>
    <w:rsid w:val="008530D2"/>
    <w:rsid w:val="00853496"/>
    <w:rsid w:val="00853F2C"/>
    <w:rsid w:val="0085448F"/>
    <w:rsid w:val="008571F7"/>
    <w:rsid w:val="008574FC"/>
    <w:rsid w:val="00860364"/>
    <w:rsid w:val="00866610"/>
    <w:rsid w:val="008747D1"/>
    <w:rsid w:val="0087596D"/>
    <w:rsid w:val="00875E7E"/>
    <w:rsid w:val="00880090"/>
    <w:rsid w:val="00881DAC"/>
    <w:rsid w:val="008824D0"/>
    <w:rsid w:val="0088517B"/>
    <w:rsid w:val="00892BF1"/>
    <w:rsid w:val="00894E85"/>
    <w:rsid w:val="00894F90"/>
    <w:rsid w:val="008979F7"/>
    <w:rsid w:val="008A0E39"/>
    <w:rsid w:val="008A3143"/>
    <w:rsid w:val="008A3B9C"/>
    <w:rsid w:val="008A4782"/>
    <w:rsid w:val="008A52FA"/>
    <w:rsid w:val="008B2E39"/>
    <w:rsid w:val="008B3EB9"/>
    <w:rsid w:val="008B5D98"/>
    <w:rsid w:val="008B73DB"/>
    <w:rsid w:val="008C2A4F"/>
    <w:rsid w:val="008C516C"/>
    <w:rsid w:val="008C5BA8"/>
    <w:rsid w:val="008C691B"/>
    <w:rsid w:val="008D06DF"/>
    <w:rsid w:val="008D677A"/>
    <w:rsid w:val="008D6C09"/>
    <w:rsid w:val="008D7773"/>
    <w:rsid w:val="008E094E"/>
    <w:rsid w:val="008E09AC"/>
    <w:rsid w:val="008E0EFB"/>
    <w:rsid w:val="008E1C20"/>
    <w:rsid w:val="008E2322"/>
    <w:rsid w:val="008E63FF"/>
    <w:rsid w:val="008E6693"/>
    <w:rsid w:val="008E7AF0"/>
    <w:rsid w:val="008F0ADF"/>
    <w:rsid w:val="008F1A1F"/>
    <w:rsid w:val="008F2879"/>
    <w:rsid w:val="008F7799"/>
    <w:rsid w:val="008F7BD9"/>
    <w:rsid w:val="009017C7"/>
    <w:rsid w:val="009019C6"/>
    <w:rsid w:val="00903FF6"/>
    <w:rsid w:val="009054CB"/>
    <w:rsid w:val="00907909"/>
    <w:rsid w:val="00907F1A"/>
    <w:rsid w:val="00912795"/>
    <w:rsid w:val="00917A80"/>
    <w:rsid w:val="009248CB"/>
    <w:rsid w:val="00927C17"/>
    <w:rsid w:val="00931D65"/>
    <w:rsid w:val="00936390"/>
    <w:rsid w:val="00936492"/>
    <w:rsid w:val="00936BC6"/>
    <w:rsid w:val="00937CCA"/>
    <w:rsid w:val="00942804"/>
    <w:rsid w:val="00954152"/>
    <w:rsid w:val="009546AF"/>
    <w:rsid w:val="0095639D"/>
    <w:rsid w:val="00957BE8"/>
    <w:rsid w:val="009625D0"/>
    <w:rsid w:val="009652B4"/>
    <w:rsid w:val="009661CC"/>
    <w:rsid w:val="0096736E"/>
    <w:rsid w:val="00972654"/>
    <w:rsid w:val="00973D3A"/>
    <w:rsid w:val="0098387B"/>
    <w:rsid w:val="0098785C"/>
    <w:rsid w:val="0098795C"/>
    <w:rsid w:val="009920FD"/>
    <w:rsid w:val="0099237B"/>
    <w:rsid w:val="00997CA8"/>
    <w:rsid w:val="009A0EC2"/>
    <w:rsid w:val="009A17F1"/>
    <w:rsid w:val="009A181F"/>
    <w:rsid w:val="009A7AB3"/>
    <w:rsid w:val="009B03F6"/>
    <w:rsid w:val="009B1656"/>
    <w:rsid w:val="009B25D4"/>
    <w:rsid w:val="009B2D33"/>
    <w:rsid w:val="009B5369"/>
    <w:rsid w:val="009B5708"/>
    <w:rsid w:val="009B68B4"/>
    <w:rsid w:val="009B712C"/>
    <w:rsid w:val="009C2581"/>
    <w:rsid w:val="009C4D39"/>
    <w:rsid w:val="009C5287"/>
    <w:rsid w:val="009C6D5E"/>
    <w:rsid w:val="009D390A"/>
    <w:rsid w:val="009D4BA6"/>
    <w:rsid w:val="009D68EE"/>
    <w:rsid w:val="009E0409"/>
    <w:rsid w:val="009E4DDD"/>
    <w:rsid w:val="009F25FF"/>
    <w:rsid w:val="009F5E31"/>
    <w:rsid w:val="009F6C99"/>
    <w:rsid w:val="00A01D18"/>
    <w:rsid w:val="00A01D99"/>
    <w:rsid w:val="00A025CE"/>
    <w:rsid w:val="00A02943"/>
    <w:rsid w:val="00A045D1"/>
    <w:rsid w:val="00A04872"/>
    <w:rsid w:val="00A05096"/>
    <w:rsid w:val="00A12C57"/>
    <w:rsid w:val="00A13887"/>
    <w:rsid w:val="00A15A60"/>
    <w:rsid w:val="00A16240"/>
    <w:rsid w:val="00A20837"/>
    <w:rsid w:val="00A2128B"/>
    <w:rsid w:val="00A22C5A"/>
    <w:rsid w:val="00A265C6"/>
    <w:rsid w:val="00A27065"/>
    <w:rsid w:val="00A30D35"/>
    <w:rsid w:val="00A324BA"/>
    <w:rsid w:val="00A32808"/>
    <w:rsid w:val="00A337C3"/>
    <w:rsid w:val="00A33867"/>
    <w:rsid w:val="00A33F97"/>
    <w:rsid w:val="00A34A9E"/>
    <w:rsid w:val="00A36BFD"/>
    <w:rsid w:val="00A40DAA"/>
    <w:rsid w:val="00A422B9"/>
    <w:rsid w:val="00A42400"/>
    <w:rsid w:val="00A4453E"/>
    <w:rsid w:val="00A45BDF"/>
    <w:rsid w:val="00A479CC"/>
    <w:rsid w:val="00A54144"/>
    <w:rsid w:val="00A541B5"/>
    <w:rsid w:val="00A54310"/>
    <w:rsid w:val="00A55DD9"/>
    <w:rsid w:val="00A56A8D"/>
    <w:rsid w:val="00A56B4B"/>
    <w:rsid w:val="00A63AE5"/>
    <w:rsid w:val="00A64E31"/>
    <w:rsid w:val="00A67CD8"/>
    <w:rsid w:val="00A73D0F"/>
    <w:rsid w:val="00A73D60"/>
    <w:rsid w:val="00A81DA1"/>
    <w:rsid w:val="00A81E39"/>
    <w:rsid w:val="00A82851"/>
    <w:rsid w:val="00A8300F"/>
    <w:rsid w:val="00A83CA9"/>
    <w:rsid w:val="00A86A7F"/>
    <w:rsid w:val="00A95446"/>
    <w:rsid w:val="00A97010"/>
    <w:rsid w:val="00AA03D8"/>
    <w:rsid w:val="00AA1F26"/>
    <w:rsid w:val="00AA25FF"/>
    <w:rsid w:val="00AA2AAE"/>
    <w:rsid w:val="00AA5BC4"/>
    <w:rsid w:val="00AA63BE"/>
    <w:rsid w:val="00AA6FE7"/>
    <w:rsid w:val="00AA7F52"/>
    <w:rsid w:val="00AB0673"/>
    <w:rsid w:val="00AB0750"/>
    <w:rsid w:val="00AB0D93"/>
    <w:rsid w:val="00AB15A4"/>
    <w:rsid w:val="00AB1F06"/>
    <w:rsid w:val="00AB37A2"/>
    <w:rsid w:val="00AB4416"/>
    <w:rsid w:val="00AB5116"/>
    <w:rsid w:val="00AB5DA9"/>
    <w:rsid w:val="00AB6330"/>
    <w:rsid w:val="00AB6690"/>
    <w:rsid w:val="00AB7675"/>
    <w:rsid w:val="00AC407D"/>
    <w:rsid w:val="00AC63EC"/>
    <w:rsid w:val="00AC75EC"/>
    <w:rsid w:val="00AD03B3"/>
    <w:rsid w:val="00AD0CB4"/>
    <w:rsid w:val="00AD1438"/>
    <w:rsid w:val="00AD1746"/>
    <w:rsid w:val="00AD1B16"/>
    <w:rsid w:val="00AD2A12"/>
    <w:rsid w:val="00AD37EA"/>
    <w:rsid w:val="00AD48E5"/>
    <w:rsid w:val="00AD5CA2"/>
    <w:rsid w:val="00AD7807"/>
    <w:rsid w:val="00AD7BDA"/>
    <w:rsid w:val="00AE05D2"/>
    <w:rsid w:val="00AE22DB"/>
    <w:rsid w:val="00AE3FE3"/>
    <w:rsid w:val="00AE4110"/>
    <w:rsid w:val="00AE7ABC"/>
    <w:rsid w:val="00AF13FB"/>
    <w:rsid w:val="00AF32A7"/>
    <w:rsid w:val="00AF4443"/>
    <w:rsid w:val="00AF666C"/>
    <w:rsid w:val="00B013FD"/>
    <w:rsid w:val="00B05D44"/>
    <w:rsid w:val="00B07EE9"/>
    <w:rsid w:val="00B115F6"/>
    <w:rsid w:val="00B12225"/>
    <w:rsid w:val="00B17193"/>
    <w:rsid w:val="00B201E6"/>
    <w:rsid w:val="00B2496C"/>
    <w:rsid w:val="00B27EA5"/>
    <w:rsid w:val="00B307C9"/>
    <w:rsid w:val="00B31A30"/>
    <w:rsid w:val="00B34D99"/>
    <w:rsid w:val="00B408C2"/>
    <w:rsid w:val="00B426D0"/>
    <w:rsid w:val="00B427E5"/>
    <w:rsid w:val="00B42DC4"/>
    <w:rsid w:val="00B4566B"/>
    <w:rsid w:val="00B5105B"/>
    <w:rsid w:val="00B513BF"/>
    <w:rsid w:val="00B52200"/>
    <w:rsid w:val="00B54215"/>
    <w:rsid w:val="00B62799"/>
    <w:rsid w:val="00B62CD4"/>
    <w:rsid w:val="00B632AF"/>
    <w:rsid w:val="00B643D7"/>
    <w:rsid w:val="00B6452E"/>
    <w:rsid w:val="00B65C4E"/>
    <w:rsid w:val="00B66591"/>
    <w:rsid w:val="00B674DD"/>
    <w:rsid w:val="00B67E61"/>
    <w:rsid w:val="00B7092D"/>
    <w:rsid w:val="00B70C9E"/>
    <w:rsid w:val="00B73510"/>
    <w:rsid w:val="00B741EA"/>
    <w:rsid w:val="00B74811"/>
    <w:rsid w:val="00B84C2C"/>
    <w:rsid w:val="00B84E4B"/>
    <w:rsid w:val="00B859C4"/>
    <w:rsid w:val="00B92788"/>
    <w:rsid w:val="00B92D67"/>
    <w:rsid w:val="00BA1C56"/>
    <w:rsid w:val="00BA3332"/>
    <w:rsid w:val="00BA5DCC"/>
    <w:rsid w:val="00BB3110"/>
    <w:rsid w:val="00BB77E8"/>
    <w:rsid w:val="00BB7AFC"/>
    <w:rsid w:val="00BC72E4"/>
    <w:rsid w:val="00BC76C9"/>
    <w:rsid w:val="00BC7EA5"/>
    <w:rsid w:val="00BD0837"/>
    <w:rsid w:val="00BD3427"/>
    <w:rsid w:val="00BD490F"/>
    <w:rsid w:val="00BE2708"/>
    <w:rsid w:val="00BE61FE"/>
    <w:rsid w:val="00BF105F"/>
    <w:rsid w:val="00BF16D6"/>
    <w:rsid w:val="00BF2975"/>
    <w:rsid w:val="00BF2E31"/>
    <w:rsid w:val="00BF4220"/>
    <w:rsid w:val="00BF4A02"/>
    <w:rsid w:val="00C05B45"/>
    <w:rsid w:val="00C05EEE"/>
    <w:rsid w:val="00C1040B"/>
    <w:rsid w:val="00C17DB0"/>
    <w:rsid w:val="00C200F7"/>
    <w:rsid w:val="00C25F3A"/>
    <w:rsid w:val="00C27EDD"/>
    <w:rsid w:val="00C31972"/>
    <w:rsid w:val="00C32415"/>
    <w:rsid w:val="00C35819"/>
    <w:rsid w:val="00C369BB"/>
    <w:rsid w:val="00C36B74"/>
    <w:rsid w:val="00C36E13"/>
    <w:rsid w:val="00C41093"/>
    <w:rsid w:val="00C430B2"/>
    <w:rsid w:val="00C54609"/>
    <w:rsid w:val="00C5465A"/>
    <w:rsid w:val="00C54F71"/>
    <w:rsid w:val="00C5514A"/>
    <w:rsid w:val="00C61FBE"/>
    <w:rsid w:val="00C6408E"/>
    <w:rsid w:val="00C64C1C"/>
    <w:rsid w:val="00C6729F"/>
    <w:rsid w:val="00C72FD5"/>
    <w:rsid w:val="00C755F8"/>
    <w:rsid w:val="00C82B0A"/>
    <w:rsid w:val="00C86789"/>
    <w:rsid w:val="00C86DC4"/>
    <w:rsid w:val="00C909CD"/>
    <w:rsid w:val="00C9246D"/>
    <w:rsid w:val="00CA00E6"/>
    <w:rsid w:val="00CA183A"/>
    <w:rsid w:val="00CA3E46"/>
    <w:rsid w:val="00CA4078"/>
    <w:rsid w:val="00CA60C7"/>
    <w:rsid w:val="00CA7372"/>
    <w:rsid w:val="00CB36E5"/>
    <w:rsid w:val="00CC1AE9"/>
    <w:rsid w:val="00CC2473"/>
    <w:rsid w:val="00CC2D7C"/>
    <w:rsid w:val="00CC3B17"/>
    <w:rsid w:val="00CC5BE7"/>
    <w:rsid w:val="00CC6803"/>
    <w:rsid w:val="00CD03F9"/>
    <w:rsid w:val="00CD1D02"/>
    <w:rsid w:val="00CD5671"/>
    <w:rsid w:val="00CD66CE"/>
    <w:rsid w:val="00CD6E29"/>
    <w:rsid w:val="00CE144E"/>
    <w:rsid w:val="00CE7B26"/>
    <w:rsid w:val="00CF3C77"/>
    <w:rsid w:val="00CF7886"/>
    <w:rsid w:val="00CF7D1D"/>
    <w:rsid w:val="00D003B4"/>
    <w:rsid w:val="00D006D1"/>
    <w:rsid w:val="00D01BEF"/>
    <w:rsid w:val="00D02932"/>
    <w:rsid w:val="00D03008"/>
    <w:rsid w:val="00D03867"/>
    <w:rsid w:val="00D06189"/>
    <w:rsid w:val="00D12EB0"/>
    <w:rsid w:val="00D1320A"/>
    <w:rsid w:val="00D1722C"/>
    <w:rsid w:val="00D236E6"/>
    <w:rsid w:val="00D25D09"/>
    <w:rsid w:val="00D27705"/>
    <w:rsid w:val="00D334BD"/>
    <w:rsid w:val="00D340A5"/>
    <w:rsid w:val="00D345B8"/>
    <w:rsid w:val="00D41527"/>
    <w:rsid w:val="00D47308"/>
    <w:rsid w:val="00D53D72"/>
    <w:rsid w:val="00D54753"/>
    <w:rsid w:val="00D55E5E"/>
    <w:rsid w:val="00D57487"/>
    <w:rsid w:val="00D64136"/>
    <w:rsid w:val="00D65282"/>
    <w:rsid w:val="00D665F7"/>
    <w:rsid w:val="00D71571"/>
    <w:rsid w:val="00D81B22"/>
    <w:rsid w:val="00D82D2A"/>
    <w:rsid w:val="00D83ABE"/>
    <w:rsid w:val="00D8436E"/>
    <w:rsid w:val="00D91F38"/>
    <w:rsid w:val="00D927A6"/>
    <w:rsid w:val="00D936E9"/>
    <w:rsid w:val="00D96697"/>
    <w:rsid w:val="00DA1601"/>
    <w:rsid w:val="00DA1ABF"/>
    <w:rsid w:val="00DA1AD9"/>
    <w:rsid w:val="00DA5760"/>
    <w:rsid w:val="00DA5807"/>
    <w:rsid w:val="00DA5B5B"/>
    <w:rsid w:val="00DA5F56"/>
    <w:rsid w:val="00DA7749"/>
    <w:rsid w:val="00DB0600"/>
    <w:rsid w:val="00DB1AAD"/>
    <w:rsid w:val="00DC1736"/>
    <w:rsid w:val="00DC1B14"/>
    <w:rsid w:val="00DC4523"/>
    <w:rsid w:val="00DC46E7"/>
    <w:rsid w:val="00DC4CEB"/>
    <w:rsid w:val="00DC5158"/>
    <w:rsid w:val="00DD3B03"/>
    <w:rsid w:val="00DD6E73"/>
    <w:rsid w:val="00DE20BA"/>
    <w:rsid w:val="00DE2155"/>
    <w:rsid w:val="00DE21EE"/>
    <w:rsid w:val="00DE465D"/>
    <w:rsid w:val="00DE4865"/>
    <w:rsid w:val="00DE4F5D"/>
    <w:rsid w:val="00DE5478"/>
    <w:rsid w:val="00DF38D0"/>
    <w:rsid w:val="00DF50A1"/>
    <w:rsid w:val="00DF6BFD"/>
    <w:rsid w:val="00DF6DEA"/>
    <w:rsid w:val="00DF7687"/>
    <w:rsid w:val="00DF7BA0"/>
    <w:rsid w:val="00DF7BCD"/>
    <w:rsid w:val="00E01D25"/>
    <w:rsid w:val="00E04881"/>
    <w:rsid w:val="00E06415"/>
    <w:rsid w:val="00E06A55"/>
    <w:rsid w:val="00E075BD"/>
    <w:rsid w:val="00E115B3"/>
    <w:rsid w:val="00E14B89"/>
    <w:rsid w:val="00E159C8"/>
    <w:rsid w:val="00E17F4E"/>
    <w:rsid w:val="00E2015D"/>
    <w:rsid w:val="00E21BA9"/>
    <w:rsid w:val="00E22EAC"/>
    <w:rsid w:val="00E23DD6"/>
    <w:rsid w:val="00E249A5"/>
    <w:rsid w:val="00E25575"/>
    <w:rsid w:val="00E300FA"/>
    <w:rsid w:val="00E318D5"/>
    <w:rsid w:val="00E31CFE"/>
    <w:rsid w:val="00E325DB"/>
    <w:rsid w:val="00E33C77"/>
    <w:rsid w:val="00E40490"/>
    <w:rsid w:val="00E40CD2"/>
    <w:rsid w:val="00E41446"/>
    <w:rsid w:val="00E42D5F"/>
    <w:rsid w:val="00E4555A"/>
    <w:rsid w:val="00E45F7A"/>
    <w:rsid w:val="00E471E1"/>
    <w:rsid w:val="00E47C5F"/>
    <w:rsid w:val="00E512E6"/>
    <w:rsid w:val="00E522FB"/>
    <w:rsid w:val="00E539E1"/>
    <w:rsid w:val="00E53D8E"/>
    <w:rsid w:val="00E55D0F"/>
    <w:rsid w:val="00E63FD5"/>
    <w:rsid w:val="00E657B8"/>
    <w:rsid w:val="00E65FF6"/>
    <w:rsid w:val="00E66C6E"/>
    <w:rsid w:val="00E672DF"/>
    <w:rsid w:val="00E71B29"/>
    <w:rsid w:val="00E75197"/>
    <w:rsid w:val="00E77862"/>
    <w:rsid w:val="00E77B66"/>
    <w:rsid w:val="00E809E8"/>
    <w:rsid w:val="00E87D9F"/>
    <w:rsid w:val="00E90FA7"/>
    <w:rsid w:val="00E91FD6"/>
    <w:rsid w:val="00E926CB"/>
    <w:rsid w:val="00E94743"/>
    <w:rsid w:val="00E95946"/>
    <w:rsid w:val="00E95BD5"/>
    <w:rsid w:val="00E95C50"/>
    <w:rsid w:val="00E966AD"/>
    <w:rsid w:val="00EA1A2F"/>
    <w:rsid w:val="00EA250B"/>
    <w:rsid w:val="00EA30F3"/>
    <w:rsid w:val="00EA486F"/>
    <w:rsid w:val="00EB0FC7"/>
    <w:rsid w:val="00EB433D"/>
    <w:rsid w:val="00EB63AA"/>
    <w:rsid w:val="00EC5189"/>
    <w:rsid w:val="00EC5849"/>
    <w:rsid w:val="00EC7FA1"/>
    <w:rsid w:val="00ED43D1"/>
    <w:rsid w:val="00ED50C9"/>
    <w:rsid w:val="00ED6D40"/>
    <w:rsid w:val="00EE4B2A"/>
    <w:rsid w:val="00F045D0"/>
    <w:rsid w:val="00F0759E"/>
    <w:rsid w:val="00F103A6"/>
    <w:rsid w:val="00F108C1"/>
    <w:rsid w:val="00F11466"/>
    <w:rsid w:val="00F13C40"/>
    <w:rsid w:val="00F17B00"/>
    <w:rsid w:val="00F20FC6"/>
    <w:rsid w:val="00F2792B"/>
    <w:rsid w:val="00F3367A"/>
    <w:rsid w:val="00F33B2B"/>
    <w:rsid w:val="00F37208"/>
    <w:rsid w:val="00F40196"/>
    <w:rsid w:val="00F427FF"/>
    <w:rsid w:val="00F4484F"/>
    <w:rsid w:val="00F45B02"/>
    <w:rsid w:val="00F61D3E"/>
    <w:rsid w:val="00F61E30"/>
    <w:rsid w:val="00F6436D"/>
    <w:rsid w:val="00F644F2"/>
    <w:rsid w:val="00F6470F"/>
    <w:rsid w:val="00F664AC"/>
    <w:rsid w:val="00F67043"/>
    <w:rsid w:val="00F67FFA"/>
    <w:rsid w:val="00F70CA4"/>
    <w:rsid w:val="00F73052"/>
    <w:rsid w:val="00F748C7"/>
    <w:rsid w:val="00F80C9B"/>
    <w:rsid w:val="00F80EB3"/>
    <w:rsid w:val="00F86167"/>
    <w:rsid w:val="00F90120"/>
    <w:rsid w:val="00F90C80"/>
    <w:rsid w:val="00F95181"/>
    <w:rsid w:val="00F9549E"/>
    <w:rsid w:val="00F95C81"/>
    <w:rsid w:val="00F95F86"/>
    <w:rsid w:val="00F967EB"/>
    <w:rsid w:val="00FA02F1"/>
    <w:rsid w:val="00FA37B4"/>
    <w:rsid w:val="00FA3B62"/>
    <w:rsid w:val="00FA4BF8"/>
    <w:rsid w:val="00FA6938"/>
    <w:rsid w:val="00FA799D"/>
    <w:rsid w:val="00FB2B78"/>
    <w:rsid w:val="00FB38DA"/>
    <w:rsid w:val="00FB4974"/>
    <w:rsid w:val="00FB7455"/>
    <w:rsid w:val="00FC3E98"/>
    <w:rsid w:val="00FD0071"/>
    <w:rsid w:val="00FD0456"/>
    <w:rsid w:val="00FD1478"/>
    <w:rsid w:val="00FD7466"/>
    <w:rsid w:val="00FE0049"/>
    <w:rsid w:val="00FE19A7"/>
    <w:rsid w:val="00FE2E62"/>
    <w:rsid w:val="00FF231A"/>
    <w:rsid w:val="00FF3327"/>
    <w:rsid w:val="00FF3709"/>
    <w:rsid w:val="00FF3AC6"/>
    <w:rsid w:val="00FF4E71"/>
    <w:rsid w:val="00FF64FB"/>
    <w:rsid w:val="011A2829"/>
    <w:rsid w:val="01542CEE"/>
    <w:rsid w:val="028E428F"/>
    <w:rsid w:val="02D72A4C"/>
    <w:rsid w:val="02E32A70"/>
    <w:rsid w:val="07E92C26"/>
    <w:rsid w:val="08A1B4D8"/>
    <w:rsid w:val="08ECAE32"/>
    <w:rsid w:val="097B408C"/>
    <w:rsid w:val="0BAF890E"/>
    <w:rsid w:val="0BEB0A77"/>
    <w:rsid w:val="0C62ED6B"/>
    <w:rsid w:val="0C74FBCE"/>
    <w:rsid w:val="0DE10FED"/>
    <w:rsid w:val="0E146FFD"/>
    <w:rsid w:val="0E662689"/>
    <w:rsid w:val="0E82B8C8"/>
    <w:rsid w:val="0F1D281E"/>
    <w:rsid w:val="10521583"/>
    <w:rsid w:val="107D04F1"/>
    <w:rsid w:val="10B3B49C"/>
    <w:rsid w:val="135F55DC"/>
    <w:rsid w:val="16785F91"/>
    <w:rsid w:val="1ACA57E0"/>
    <w:rsid w:val="1B4BE7F8"/>
    <w:rsid w:val="1D89FCEF"/>
    <w:rsid w:val="1D9EAABC"/>
    <w:rsid w:val="20331578"/>
    <w:rsid w:val="20728600"/>
    <w:rsid w:val="20965DEA"/>
    <w:rsid w:val="21196105"/>
    <w:rsid w:val="21A0E3D4"/>
    <w:rsid w:val="23DAC119"/>
    <w:rsid w:val="244C0840"/>
    <w:rsid w:val="2456DEBA"/>
    <w:rsid w:val="248816A4"/>
    <w:rsid w:val="248AE6ED"/>
    <w:rsid w:val="27F2612B"/>
    <w:rsid w:val="28488463"/>
    <w:rsid w:val="287B59AE"/>
    <w:rsid w:val="29ABAA75"/>
    <w:rsid w:val="29FDE435"/>
    <w:rsid w:val="2B120374"/>
    <w:rsid w:val="2BFE26C5"/>
    <w:rsid w:val="2DBA01C7"/>
    <w:rsid w:val="2E200C0E"/>
    <w:rsid w:val="2E6F3964"/>
    <w:rsid w:val="30962F79"/>
    <w:rsid w:val="30EFF6DF"/>
    <w:rsid w:val="34CA56F6"/>
    <w:rsid w:val="35C1F69A"/>
    <w:rsid w:val="379F1E24"/>
    <w:rsid w:val="37CD4A6F"/>
    <w:rsid w:val="37FF3544"/>
    <w:rsid w:val="39E7D230"/>
    <w:rsid w:val="3AAC69F6"/>
    <w:rsid w:val="3B146B03"/>
    <w:rsid w:val="3B69F7BC"/>
    <w:rsid w:val="3DCD2AB9"/>
    <w:rsid w:val="3E532756"/>
    <w:rsid w:val="3E64A829"/>
    <w:rsid w:val="3F1E0481"/>
    <w:rsid w:val="402BEC84"/>
    <w:rsid w:val="4129E063"/>
    <w:rsid w:val="437DB5DA"/>
    <w:rsid w:val="4411F686"/>
    <w:rsid w:val="4561E9A9"/>
    <w:rsid w:val="477F7085"/>
    <w:rsid w:val="49CFC4F5"/>
    <w:rsid w:val="4A8454DF"/>
    <w:rsid w:val="4F7F8F49"/>
    <w:rsid w:val="4FDD067A"/>
    <w:rsid w:val="501DC4EB"/>
    <w:rsid w:val="52BC6D1B"/>
    <w:rsid w:val="5391A7B9"/>
    <w:rsid w:val="542C41A3"/>
    <w:rsid w:val="544276B2"/>
    <w:rsid w:val="5477DF0B"/>
    <w:rsid w:val="54805BA8"/>
    <w:rsid w:val="55502525"/>
    <w:rsid w:val="56AEDE73"/>
    <w:rsid w:val="56EDA0F1"/>
    <w:rsid w:val="57EF78B8"/>
    <w:rsid w:val="5B70437C"/>
    <w:rsid w:val="5CBB8186"/>
    <w:rsid w:val="5E832FDA"/>
    <w:rsid w:val="5E91EDCB"/>
    <w:rsid w:val="5EB50263"/>
    <w:rsid w:val="5F170FB0"/>
    <w:rsid w:val="5FB88BDD"/>
    <w:rsid w:val="61E663C2"/>
    <w:rsid w:val="637EA029"/>
    <w:rsid w:val="63E10E5F"/>
    <w:rsid w:val="6450E830"/>
    <w:rsid w:val="6850B6BC"/>
    <w:rsid w:val="687103BC"/>
    <w:rsid w:val="6A74FBCB"/>
    <w:rsid w:val="6A973AD3"/>
    <w:rsid w:val="6AA86DC9"/>
    <w:rsid w:val="6AD217BB"/>
    <w:rsid w:val="6AD41E0C"/>
    <w:rsid w:val="6B46C986"/>
    <w:rsid w:val="6CC89EFD"/>
    <w:rsid w:val="6DB83E7C"/>
    <w:rsid w:val="6E527753"/>
    <w:rsid w:val="6F05405B"/>
    <w:rsid w:val="6F5199F7"/>
    <w:rsid w:val="6F549515"/>
    <w:rsid w:val="701C7A56"/>
    <w:rsid w:val="703D5DAA"/>
    <w:rsid w:val="706CA635"/>
    <w:rsid w:val="712FAE75"/>
    <w:rsid w:val="73623154"/>
    <w:rsid w:val="73C5E923"/>
    <w:rsid w:val="744EC5C0"/>
    <w:rsid w:val="748A8965"/>
    <w:rsid w:val="774BE1F5"/>
    <w:rsid w:val="7A4089C7"/>
    <w:rsid w:val="7B6956AA"/>
    <w:rsid w:val="7B700A0C"/>
    <w:rsid w:val="7BFA4939"/>
    <w:rsid w:val="7C595CFD"/>
    <w:rsid w:val="7C5EAACA"/>
    <w:rsid w:val="7D86FDB3"/>
    <w:rsid w:val="7EA18ABF"/>
    <w:rsid w:val="7FD6EA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43E9"/>
  <w15:chartTrackingRefBased/>
  <w15:docId w15:val="{6973E0E5-0C97-49B7-8BF0-EBB1A5DF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CD"/>
    <w:pPr>
      <w:spacing w:after="200" w:line="276" w:lineRule="auto"/>
    </w:pPr>
    <w:rPr>
      <w:rFonts w:ascii="Arial" w:eastAsia="Times New Roman" w:hAnsi="Arial"/>
      <w:sz w:val="24"/>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416F68"/>
    <w:pPr>
      <w:keepNext/>
      <w:keepLines/>
      <w:spacing w:before="200" w:after="0"/>
      <w:outlineLvl w:val="2"/>
    </w:pPr>
    <w:rPr>
      <w:b/>
      <w:bCs/>
      <w:color w:val="0070C0"/>
    </w:rPr>
  </w:style>
  <w:style w:type="paragraph" w:styleId="Heading4">
    <w:name w:val="heading 4"/>
    <w:basedOn w:val="Normal"/>
    <w:next w:val="Normal"/>
    <w:link w:val="Heading4Char"/>
    <w:uiPriority w:val="9"/>
    <w:unhideWhenUsed/>
    <w:qFormat/>
    <w:rsid w:val="00A86A7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416F68"/>
    <w:rPr>
      <w:rFonts w:ascii="Arial" w:eastAsia="Times New Roman" w:hAnsi="Arial"/>
      <w:b/>
      <w:bCs/>
      <w:color w:val="0070C0"/>
      <w:sz w:val="24"/>
      <w:szCs w:val="22"/>
      <w:lang w:eastAsia="en-US" w:bidi="en-US"/>
    </w:rPr>
  </w:style>
  <w:style w:type="paragraph" w:styleId="Title">
    <w:name w:val="Title"/>
    <w:basedOn w:val="Normal"/>
    <w:next w:val="Normal"/>
    <w:link w:val="TitleChar"/>
    <w:qFormat/>
    <w:rsid w:val="005F6967"/>
    <w:pPr>
      <w:spacing w:after="300" w:line="240" w:lineRule="auto"/>
      <w:contextualSpacing/>
    </w:pPr>
    <w:rPr>
      <w:color w:val="0070C0"/>
      <w:spacing w:val="5"/>
      <w:kern w:val="28"/>
      <w:szCs w:val="52"/>
    </w:rPr>
  </w:style>
  <w:style w:type="character" w:customStyle="1" w:styleId="TitleChar">
    <w:name w:val="Title Char"/>
    <w:link w:val="Title"/>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A6023"/>
    <w:pPr>
      <w:tabs>
        <w:tab w:val="right" w:leader="dot" w:pos="9639"/>
      </w:tabs>
    </w:pPr>
  </w:style>
  <w:style w:type="paragraph" w:styleId="TOC2">
    <w:name w:val="toc 2"/>
    <w:basedOn w:val="Normal"/>
    <w:next w:val="Normal"/>
    <w:autoRedefine/>
    <w:uiPriority w:val="39"/>
    <w:unhideWhenUsed/>
    <w:rsid w:val="007D4987"/>
    <w:pPr>
      <w:ind w:left="220"/>
    </w:pPr>
  </w:style>
  <w:style w:type="paragraph" w:styleId="TOC3">
    <w:name w:val="toc 3"/>
    <w:basedOn w:val="Normal"/>
    <w:next w:val="Normal"/>
    <w:autoRedefine/>
    <w:uiPriority w:val="39"/>
    <w:unhideWhenUsed/>
    <w:rsid w:val="007D4987"/>
    <w:pPr>
      <w:ind w:left="440"/>
    </w:p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cdt4ke">
    <w:name w:val="cdt4ke"/>
    <w:basedOn w:val="Normal"/>
    <w:rsid w:val="006400A2"/>
    <w:pPr>
      <w:spacing w:before="100" w:beforeAutospacing="1" w:after="100" w:afterAutospacing="1" w:line="240" w:lineRule="auto"/>
    </w:pPr>
    <w:rPr>
      <w:rFonts w:ascii="Times New Roman" w:hAnsi="Times New Roman"/>
      <w:szCs w:val="24"/>
      <w:lang w:bidi="ar-SA"/>
    </w:rPr>
  </w:style>
  <w:style w:type="character" w:styleId="Emphasis">
    <w:name w:val="Emphasis"/>
    <w:uiPriority w:val="20"/>
    <w:qFormat/>
    <w:rsid w:val="006400A2"/>
    <w:rPr>
      <w:i/>
      <w:iCs/>
    </w:rPr>
  </w:style>
  <w:style w:type="character" w:customStyle="1" w:styleId="normaltextrun">
    <w:name w:val="normaltextrun"/>
    <w:basedOn w:val="DefaultParagraphFont"/>
    <w:rsid w:val="007F7FED"/>
  </w:style>
  <w:style w:type="character" w:customStyle="1" w:styleId="eop">
    <w:name w:val="eop"/>
    <w:basedOn w:val="DefaultParagraphFont"/>
    <w:rsid w:val="007F7FED"/>
  </w:style>
  <w:style w:type="character" w:customStyle="1" w:styleId="Heading4Char">
    <w:name w:val="Heading 4 Char"/>
    <w:link w:val="Heading4"/>
    <w:uiPriority w:val="9"/>
    <w:rsid w:val="00A86A7F"/>
    <w:rPr>
      <w:rFonts w:ascii="Calibri" w:eastAsia="Times New Roman" w:hAnsi="Calibri" w:cs="Times New Roman"/>
      <w:b/>
      <w:bCs/>
      <w:sz w:val="28"/>
      <w:szCs w:val="28"/>
      <w:lang w:val="en-GB" w:bidi="en-US"/>
    </w:rPr>
  </w:style>
  <w:style w:type="paragraph" w:customStyle="1" w:styleId="Style1">
    <w:name w:val="Style1"/>
    <w:basedOn w:val="Title"/>
    <w:qFormat/>
    <w:rsid w:val="00D1722C"/>
    <w:rPr>
      <w:b/>
      <w:sz w:val="32"/>
    </w:rPr>
  </w:style>
  <w:style w:type="paragraph" w:styleId="NoSpacing">
    <w:name w:val="No Spacing"/>
    <w:uiPriority w:val="1"/>
    <w:qFormat/>
    <w:rsid w:val="00331923"/>
    <w:rPr>
      <w:rFonts w:ascii="Arial" w:eastAsia="Times New Roman" w:hAnsi="Arial"/>
      <w:sz w:val="24"/>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3059">
      <w:bodyDiv w:val="1"/>
      <w:marLeft w:val="0"/>
      <w:marRight w:val="0"/>
      <w:marTop w:val="0"/>
      <w:marBottom w:val="0"/>
      <w:divBdr>
        <w:top w:val="none" w:sz="0" w:space="0" w:color="auto"/>
        <w:left w:val="none" w:sz="0" w:space="0" w:color="auto"/>
        <w:bottom w:val="none" w:sz="0" w:space="0" w:color="auto"/>
        <w:right w:val="none" w:sz="0" w:space="0" w:color="auto"/>
      </w:divBdr>
      <w:divsChild>
        <w:div w:id="51512865">
          <w:marLeft w:val="0"/>
          <w:marRight w:val="0"/>
          <w:marTop w:val="0"/>
          <w:marBottom w:val="0"/>
          <w:divBdr>
            <w:top w:val="none" w:sz="0" w:space="0" w:color="auto"/>
            <w:left w:val="none" w:sz="0" w:space="0" w:color="auto"/>
            <w:bottom w:val="none" w:sz="0" w:space="0" w:color="auto"/>
            <w:right w:val="none" w:sz="0" w:space="0" w:color="auto"/>
          </w:divBdr>
          <w:divsChild>
            <w:div w:id="797650770">
              <w:marLeft w:val="0"/>
              <w:marRight w:val="0"/>
              <w:marTop w:val="0"/>
              <w:marBottom w:val="0"/>
              <w:divBdr>
                <w:top w:val="none" w:sz="0" w:space="0" w:color="auto"/>
                <w:left w:val="none" w:sz="0" w:space="0" w:color="auto"/>
                <w:bottom w:val="none" w:sz="0" w:space="0" w:color="auto"/>
                <w:right w:val="none" w:sz="0" w:space="0" w:color="auto"/>
              </w:divBdr>
            </w:div>
          </w:divsChild>
        </w:div>
        <w:div w:id="367534721">
          <w:marLeft w:val="0"/>
          <w:marRight w:val="0"/>
          <w:marTop w:val="0"/>
          <w:marBottom w:val="0"/>
          <w:divBdr>
            <w:top w:val="none" w:sz="0" w:space="0" w:color="auto"/>
            <w:left w:val="none" w:sz="0" w:space="0" w:color="auto"/>
            <w:bottom w:val="none" w:sz="0" w:space="0" w:color="auto"/>
            <w:right w:val="none" w:sz="0" w:space="0" w:color="auto"/>
          </w:divBdr>
          <w:divsChild>
            <w:div w:id="89159400">
              <w:marLeft w:val="0"/>
              <w:marRight w:val="0"/>
              <w:marTop w:val="0"/>
              <w:marBottom w:val="0"/>
              <w:divBdr>
                <w:top w:val="none" w:sz="0" w:space="0" w:color="auto"/>
                <w:left w:val="none" w:sz="0" w:space="0" w:color="auto"/>
                <w:bottom w:val="none" w:sz="0" w:space="0" w:color="auto"/>
                <w:right w:val="none" w:sz="0" w:space="0" w:color="auto"/>
              </w:divBdr>
            </w:div>
            <w:div w:id="648558976">
              <w:marLeft w:val="0"/>
              <w:marRight w:val="0"/>
              <w:marTop w:val="0"/>
              <w:marBottom w:val="0"/>
              <w:divBdr>
                <w:top w:val="none" w:sz="0" w:space="0" w:color="auto"/>
                <w:left w:val="none" w:sz="0" w:space="0" w:color="auto"/>
                <w:bottom w:val="none" w:sz="0" w:space="0" w:color="auto"/>
                <w:right w:val="none" w:sz="0" w:space="0" w:color="auto"/>
              </w:divBdr>
            </w:div>
            <w:div w:id="1231035635">
              <w:marLeft w:val="0"/>
              <w:marRight w:val="0"/>
              <w:marTop w:val="0"/>
              <w:marBottom w:val="0"/>
              <w:divBdr>
                <w:top w:val="none" w:sz="0" w:space="0" w:color="auto"/>
                <w:left w:val="none" w:sz="0" w:space="0" w:color="auto"/>
                <w:bottom w:val="none" w:sz="0" w:space="0" w:color="auto"/>
                <w:right w:val="none" w:sz="0" w:space="0" w:color="auto"/>
              </w:divBdr>
            </w:div>
            <w:div w:id="1913657814">
              <w:marLeft w:val="0"/>
              <w:marRight w:val="0"/>
              <w:marTop w:val="0"/>
              <w:marBottom w:val="0"/>
              <w:divBdr>
                <w:top w:val="none" w:sz="0" w:space="0" w:color="auto"/>
                <w:left w:val="none" w:sz="0" w:space="0" w:color="auto"/>
                <w:bottom w:val="none" w:sz="0" w:space="0" w:color="auto"/>
                <w:right w:val="none" w:sz="0" w:space="0" w:color="auto"/>
              </w:divBdr>
            </w:div>
          </w:divsChild>
        </w:div>
        <w:div w:id="426460988">
          <w:marLeft w:val="0"/>
          <w:marRight w:val="0"/>
          <w:marTop w:val="0"/>
          <w:marBottom w:val="0"/>
          <w:divBdr>
            <w:top w:val="none" w:sz="0" w:space="0" w:color="auto"/>
            <w:left w:val="none" w:sz="0" w:space="0" w:color="auto"/>
            <w:bottom w:val="none" w:sz="0" w:space="0" w:color="auto"/>
            <w:right w:val="none" w:sz="0" w:space="0" w:color="auto"/>
          </w:divBdr>
          <w:divsChild>
            <w:div w:id="751900801">
              <w:marLeft w:val="0"/>
              <w:marRight w:val="0"/>
              <w:marTop w:val="0"/>
              <w:marBottom w:val="0"/>
              <w:divBdr>
                <w:top w:val="none" w:sz="0" w:space="0" w:color="auto"/>
                <w:left w:val="none" w:sz="0" w:space="0" w:color="auto"/>
                <w:bottom w:val="none" w:sz="0" w:space="0" w:color="auto"/>
                <w:right w:val="none" w:sz="0" w:space="0" w:color="auto"/>
              </w:divBdr>
            </w:div>
            <w:div w:id="1097365606">
              <w:marLeft w:val="0"/>
              <w:marRight w:val="0"/>
              <w:marTop w:val="0"/>
              <w:marBottom w:val="0"/>
              <w:divBdr>
                <w:top w:val="none" w:sz="0" w:space="0" w:color="auto"/>
                <w:left w:val="none" w:sz="0" w:space="0" w:color="auto"/>
                <w:bottom w:val="none" w:sz="0" w:space="0" w:color="auto"/>
                <w:right w:val="none" w:sz="0" w:space="0" w:color="auto"/>
              </w:divBdr>
            </w:div>
            <w:div w:id="1144349174">
              <w:marLeft w:val="0"/>
              <w:marRight w:val="0"/>
              <w:marTop w:val="0"/>
              <w:marBottom w:val="0"/>
              <w:divBdr>
                <w:top w:val="none" w:sz="0" w:space="0" w:color="auto"/>
                <w:left w:val="none" w:sz="0" w:space="0" w:color="auto"/>
                <w:bottom w:val="none" w:sz="0" w:space="0" w:color="auto"/>
                <w:right w:val="none" w:sz="0" w:space="0" w:color="auto"/>
              </w:divBdr>
            </w:div>
            <w:div w:id="1156072898">
              <w:marLeft w:val="0"/>
              <w:marRight w:val="0"/>
              <w:marTop w:val="0"/>
              <w:marBottom w:val="0"/>
              <w:divBdr>
                <w:top w:val="none" w:sz="0" w:space="0" w:color="auto"/>
                <w:left w:val="none" w:sz="0" w:space="0" w:color="auto"/>
                <w:bottom w:val="none" w:sz="0" w:space="0" w:color="auto"/>
                <w:right w:val="none" w:sz="0" w:space="0" w:color="auto"/>
              </w:divBdr>
            </w:div>
            <w:div w:id="1168713915">
              <w:marLeft w:val="0"/>
              <w:marRight w:val="0"/>
              <w:marTop w:val="0"/>
              <w:marBottom w:val="0"/>
              <w:divBdr>
                <w:top w:val="none" w:sz="0" w:space="0" w:color="auto"/>
                <w:left w:val="none" w:sz="0" w:space="0" w:color="auto"/>
                <w:bottom w:val="none" w:sz="0" w:space="0" w:color="auto"/>
                <w:right w:val="none" w:sz="0" w:space="0" w:color="auto"/>
              </w:divBdr>
            </w:div>
          </w:divsChild>
        </w:div>
        <w:div w:id="518861536">
          <w:marLeft w:val="0"/>
          <w:marRight w:val="0"/>
          <w:marTop w:val="0"/>
          <w:marBottom w:val="0"/>
          <w:divBdr>
            <w:top w:val="none" w:sz="0" w:space="0" w:color="auto"/>
            <w:left w:val="none" w:sz="0" w:space="0" w:color="auto"/>
            <w:bottom w:val="none" w:sz="0" w:space="0" w:color="auto"/>
            <w:right w:val="none" w:sz="0" w:space="0" w:color="auto"/>
          </w:divBdr>
          <w:divsChild>
            <w:div w:id="527990433">
              <w:marLeft w:val="0"/>
              <w:marRight w:val="0"/>
              <w:marTop w:val="0"/>
              <w:marBottom w:val="0"/>
              <w:divBdr>
                <w:top w:val="none" w:sz="0" w:space="0" w:color="auto"/>
                <w:left w:val="none" w:sz="0" w:space="0" w:color="auto"/>
                <w:bottom w:val="none" w:sz="0" w:space="0" w:color="auto"/>
                <w:right w:val="none" w:sz="0" w:space="0" w:color="auto"/>
              </w:divBdr>
            </w:div>
          </w:divsChild>
        </w:div>
        <w:div w:id="569536862">
          <w:marLeft w:val="0"/>
          <w:marRight w:val="0"/>
          <w:marTop w:val="0"/>
          <w:marBottom w:val="0"/>
          <w:divBdr>
            <w:top w:val="none" w:sz="0" w:space="0" w:color="auto"/>
            <w:left w:val="none" w:sz="0" w:space="0" w:color="auto"/>
            <w:bottom w:val="none" w:sz="0" w:space="0" w:color="auto"/>
            <w:right w:val="none" w:sz="0" w:space="0" w:color="auto"/>
          </w:divBdr>
          <w:divsChild>
            <w:div w:id="582228024">
              <w:marLeft w:val="0"/>
              <w:marRight w:val="0"/>
              <w:marTop w:val="0"/>
              <w:marBottom w:val="0"/>
              <w:divBdr>
                <w:top w:val="none" w:sz="0" w:space="0" w:color="auto"/>
                <w:left w:val="none" w:sz="0" w:space="0" w:color="auto"/>
                <w:bottom w:val="none" w:sz="0" w:space="0" w:color="auto"/>
                <w:right w:val="none" w:sz="0" w:space="0" w:color="auto"/>
              </w:divBdr>
            </w:div>
            <w:div w:id="1659074366">
              <w:marLeft w:val="0"/>
              <w:marRight w:val="0"/>
              <w:marTop w:val="0"/>
              <w:marBottom w:val="0"/>
              <w:divBdr>
                <w:top w:val="none" w:sz="0" w:space="0" w:color="auto"/>
                <w:left w:val="none" w:sz="0" w:space="0" w:color="auto"/>
                <w:bottom w:val="none" w:sz="0" w:space="0" w:color="auto"/>
                <w:right w:val="none" w:sz="0" w:space="0" w:color="auto"/>
              </w:divBdr>
            </w:div>
          </w:divsChild>
        </w:div>
        <w:div w:id="585578760">
          <w:marLeft w:val="0"/>
          <w:marRight w:val="0"/>
          <w:marTop w:val="0"/>
          <w:marBottom w:val="0"/>
          <w:divBdr>
            <w:top w:val="none" w:sz="0" w:space="0" w:color="auto"/>
            <w:left w:val="none" w:sz="0" w:space="0" w:color="auto"/>
            <w:bottom w:val="none" w:sz="0" w:space="0" w:color="auto"/>
            <w:right w:val="none" w:sz="0" w:space="0" w:color="auto"/>
          </w:divBdr>
          <w:divsChild>
            <w:div w:id="476075812">
              <w:marLeft w:val="0"/>
              <w:marRight w:val="0"/>
              <w:marTop w:val="0"/>
              <w:marBottom w:val="0"/>
              <w:divBdr>
                <w:top w:val="none" w:sz="0" w:space="0" w:color="auto"/>
                <w:left w:val="none" w:sz="0" w:space="0" w:color="auto"/>
                <w:bottom w:val="none" w:sz="0" w:space="0" w:color="auto"/>
                <w:right w:val="none" w:sz="0" w:space="0" w:color="auto"/>
              </w:divBdr>
            </w:div>
          </w:divsChild>
        </w:div>
        <w:div w:id="637537593">
          <w:marLeft w:val="0"/>
          <w:marRight w:val="0"/>
          <w:marTop w:val="0"/>
          <w:marBottom w:val="0"/>
          <w:divBdr>
            <w:top w:val="none" w:sz="0" w:space="0" w:color="auto"/>
            <w:left w:val="none" w:sz="0" w:space="0" w:color="auto"/>
            <w:bottom w:val="none" w:sz="0" w:space="0" w:color="auto"/>
            <w:right w:val="none" w:sz="0" w:space="0" w:color="auto"/>
          </w:divBdr>
          <w:divsChild>
            <w:div w:id="77098423">
              <w:marLeft w:val="0"/>
              <w:marRight w:val="0"/>
              <w:marTop w:val="0"/>
              <w:marBottom w:val="0"/>
              <w:divBdr>
                <w:top w:val="none" w:sz="0" w:space="0" w:color="auto"/>
                <w:left w:val="none" w:sz="0" w:space="0" w:color="auto"/>
                <w:bottom w:val="none" w:sz="0" w:space="0" w:color="auto"/>
                <w:right w:val="none" w:sz="0" w:space="0" w:color="auto"/>
              </w:divBdr>
            </w:div>
          </w:divsChild>
        </w:div>
        <w:div w:id="644050931">
          <w:marLeft w:val="0"/>
          <w:marRight w:val="0"/>
          <w:marTop w:val="0"/>
          <w:marBottom w:val="0"/>
          <w:divBdr>
            <w:top w:val="none" w:sz="0" w:space="0" w:color="auto"/>
            <w:left w:val="none" w:sz="0" w:space="0" w:color="auto"/>
            <w:bottom w:val="none" w:sz="0" w:space="0" w:color="auto"/>
            <w:right w:val="none" w:sz="0" w:space="0" w:color="auto"/>
          </w:divBdr>
          <w:divsChild>
            <w:div w:id="231546059">
              <w:marLeft w:val="0"/>
              <w:marRight w:val="0"/>
              <w:marTop w:val="0"/>
              <w:marBottom w:val="0"/>
              <w:divBdr>
                <w:top w:val="none" w:sz="0" w:space="0" w:color="auto"/>
                <w:left w:val="none" w:sz="0" w:space="0" w:color="auto"/>
                <w:bottom w:val="none" w:sz="0" w:space="0" w:color="auto"/>
                <w:right w:val="none" w:sz="0" w:space="0" w:color="auto"/>
              </w:divBdr>
            </w:div>
          </w:divsChild>
        </w:div>
        <w:div w:id="691996768">
          <w:marLeft w:val="0"/>
          <w:marRight w:val="0"/>
          <w:marTop w:val="0"/>
          <w:marBottom w:val="0"/>
          <w:divBdr>
            <w:top w:val="none" w:sz="0" w:space="0" w:color="auto"/>
            <w:left w:val="none" w:sz="0" w:space="0" w:color="auto"/>
            <w:bottom w:val="none" w:sz="0" w:space="0" w:color="auto"/>
            <w:right w:val="none" w:sz="0" w:space="0" w:color="auto"/>
          </w:divBdr>
          <w:divsChild>
            <w:div w:id="255747150">
              <w:marLeft w:val="0"/>
              <w:marRight w:val="0"/>
              <w:marTop w:val="0"/>
              <w:marBottom w:val="0"/>
              <w:divBdr>
                <w:top w:val="none" w:sz="0" w:space="0" w:color="auto"/>
                <w:left w:val="none" w:sz="0" w:space="0" w:color="auto"/>
                <w:bottom w:val="none" w:sz="0" w:space="0" w:color="auto"/>
                <w:right w:val="none" w:sz="0" w:space="0" w:color="auto"/>
              </w:divBdr>
            </w:div>
            <w:div w:id="484668193">
              <w:marLeft w:val="0"/>
              <w:marRight w:val="0"/>
              <w:marTop w:val="0"/>
              <w:marBottom w:val="0"/>
              <w:divBdr>
                <w:top w:val="none" w:sz="0" w:space="0" w:color="auto"/>
                <w:left w:val="none" w:sz="0" w:space="0" w:color="auto"/>
                <w:bottom w:val="none" w:sz="0" w:space="0" w:color="auto"/>
                <w:right w:val="none" w:sz="0" w:space="0" w:color="auto"/>
              </w:divBdr>
            </w:div>
            <w:div w:id="863134822">
              <w:marLeft w:val="0"/>
              <w:marRight w:val="0"/>
              <w:marTop w:val="0"/>
              <w:marBottom w:val="0"/>
              <w:divBdr>
                <w:top w:val="none" w:sz="0" w:space="0" w:color="auto"/>
                <w:left w:val="none" w:sz="0" w:space="0" w:color="auto"/>
                <w:bottom w:val="none" w:sz="0" w:space="0" w:color="auto"/>
                <w:right w:val="none" w:sz="0" w:space="0" w:color="auto"/>
              </w:divBdr>
            </w:div>
            <w:div w:id="1169908213">
              <w:marLeft w:val="0"/>
              <w:marRight w:val="0"/>
              <w:marTop w:val="0"/>
              <w:marBottom w:val="0"/>
              <w:divBdr>
                <w:top w:val="none" w:sz="0" w:space="0" w:color="auto"/>
                <w:left w:val="none" w:sz="0" w:space="0" w:color="auto"/>
                <w:bottom w:val="none" w:sz="0" w:space="0" w:color="auto"/>
                <w:right w:val="none" w:sz="0" w:space="0" w:color="auto"/>
              </w:divBdr>
            </w:div>
            <w:div w:id="1653560209">
              <w:marLeft w:val="0"/>
              <w:marRight w:val="0"/>
              <w:marTop w:val="0"/>
              <w:marBottom w:val="0"/>
              <w:divBdr>
                <w:top w:val="none" w:sz="0" w:space="0" w:color="auto"/>
                <w:left w:val="none" w:sz="0" w:space="0" w:color="auto"/>
                <w:bottom w:val="none" w:sz="0" w:space="0" w:color="auto"/>
                <w:right w:val="none" w:sz="0" w:space="0" w:color="auto"/>
              </w:divBdr>
            </w:div>
            <w:div w:id="1869561066">
              <w:marLeft w:val="0"/>
              <w:marRight w:val="0"/>
              <w:marTop w:val="0"/>
              <w:marBottom w:val="0"/>
              <w:divBdr>
                <w:top w:val="none" w:sz="0" w:space="0" w:color="auto"/>
                <w:left w:val="none" w:sz="0" w:space="0" w:color="auto"/>
                <w:bottom w:val="none" w:sz="0" w:space="0" w:color="auto"/>
                <w:right w:val="none" w:sz="0" w:space="0" w:color="auto"/>
              </w:divBdr>
            </w:div>
            <w:div w:id="1962566984">
              <w:marLeft w:val="0"/>
              <w:marRight w:val="0"/>
              <w:marTop w:val="0"/>
              <w:marBottom w:val="0"/>
              <w:divBdr>
                <w:top w:val="none" w:sz="0" w:space="0" w:color="auto"/>
                <w:left w:val="none" w:sz="0" w:space="0" w:color="auto"/>
                <w:bottom w:val="none" w:sz="0" w:space="0" w:color="auto"/>
                <w:right w:val="none" w:sz="0" w:space="0" w:color="auto"/>
              </w:divBdr>
            </w:div>
            <w:div w:id="2037655027">
              <w:marLeft w:val="0"/>
              <w:marRight w:val="0"/>
              <w:marTop w:val="0"/>
              <w:marBottom w:val="0"/>
              <w:divBdr>
                <w:top w:val="none" w:sz="0" w:space="0" w:color="auto"/>
                <w:left w:val="none" w:sz="0" w:space="0" w:color="auto"/>
                <w:bottom w:val="none" w:sz="0" w:space="0" w:color="auto"/>
                <w:right w:val="none" w:sz="0" w:space="0" w:color="auto"/>
              </w:divBdr>
            </w:div>
            <w:div w:id="2043824871">
              <w:marLeft w:val="0"/>
              <w:marRight w:val="0"/>
              <w:marTop w:val="0"/>
              <w:marBottom w:val="0"/>
              <w:divBdr>
                <w:top w:val="none" w:sz="0" w:space="0" w:color="auto"/>
                <w:left w:val="none" w:sz="0" w:space="0" w:color="auto"/>
                <w:bottom w:val="none" w:sz="0" w:space="0" w:color="auto"/>
                <w:right w:val="none" w:sz="0" w:space="0" w:color="auto"/>
              </w:divBdr>
            </w:div>
          </w:divsChild>
        </w:div>
        <w:div w:id="777219289">
          <w:marLeft w:val="0"/>
          <w:marRight w:val="0"/>
          <w:marTop w:val="0"/>
          <w:marBottom w:val="0"/>
          <w:divBdr>
            <w:top w:val="none" w:sz="0" w:space="0" w:color="auto"/>
            <w:left w:val="none" w:sz="0" w:space="0" w:color="auto"/>
            <w:bottom w:val="none" w:sz="0" w:space="0" w:color="auto"/>
            <w:right w:val="none" w:sz="0" w:space="0" w:color="auto"/>
          </w:divBdr>
          <w:divsChild>
            <w:div w:id="31931527">
              <w:marLeft w:val="0"/>
              <w:marRight w:val="0"/>
              <w:marTop w:val="0"/>
              <w:marBottom w:val="0"/>
              <w:divBdr>
                <w:top w:val="none" w:sz="0" w:space="0" w:color="auto"/>
                <w:left w:val="none" w:sz="0" w:space="0" w:color="auto"/>
                <w:bottom w:val="none" w:sz="0" w:space="0" w:color="auto"/>
                <w:right w:val="none" w:sz="0" w:space="0" w:color="auto"/>
              </w:divBdr>
            </w:div>
          </w:divsChild>
        </w:div>
        <w:div w:id="855773011">
          <w:marLeft w:val="0"/>
          <w:marRight w:val="0"/>
          <w:marTop w:val="0"/>
          <w:marBottom w:val="0"/>
          <w:divBdr>
            <w:top w:val="none" w:sz="0" w:space="0" w:color="auto"/>
            <w:left w:val="none" w:sz="0" w:space="0" w:color="auto"/>
            <w:bottom w:val="none" w:sz="0" w:space="0" w:color="auto"/>
            <w:right w:val="none" w:sz="0" w:space="0" w:color="auto"/>
          </w:divBdr>
          <w:divsChild>
            <w:div w:id="1086265107">
              <w:marLeft w:val="0"/>
              <w:marRight w:val="0"/>
              <w:marTop w:val="0"/>
              <w:marBottom w:val="0"/>
              <w:divBdr>
                <w:top w:val="none" w:sz="0" w:space="0" w:color="auto"/>
                <w:left w:val="none" w:sz="0" w:space="0" w:color="auto"/>
                <w:bottom w:val="none" w:sz="0" w:space="0" w:color="auto"/>
                <w:right w:val="none" w:sz="0" w:space="0" w:color="auto"/>
              </w:divBdr>
            </w:div>
          </w:divsChild>
        </w:div>
        <w:div w:id="930239225">
          <w:marLeft w:val="0"/>
          <w:marRight w:val="0"/>
          <w:marTop w:val="0"/>
          <w:marBottom w:val="0"/>
          <w:divBdr>
            <w:top w:val="none" w:sz="0" w:space="0" w:color="auto"/>
            <w:left w:val="none" w:sz="0" w:space="0" w:color="auto"/>
            <w:bottom w:val="none" w:sz="0" w:space="0" w:color="auto"/>
            <w:right w:val="none" w:sz="0" w:space="0" w:color="auto"/>
          </w:divBdr>
          <w:divsChild>
            <w:div w:id="319698088">
              <w:marLeft w:val="0"/>
              <w:marRight w:val="0"/>
              <w:marTop w:val="0"/>
              <w:marBottom w:val="0"/>
              <w:divBdr>
                <w:top w:val="none" w:sz="0" w:space="0" w:color="auto"/>
                <w:left w:val="none" w:sz="0" w:space="0" w:color="auto"/>
                <w:bottom w:val="none" w:sz="0" w:space="0" w:color="auto"/>
                <w:right w:val="none" w:sz="0" w:space="0" w:color="auto"/>
              </w:divBdr>
            </w:div>
            <w:div w:id="506602263">
              <w:marLeft w:val="0"/>
              <w:marRight w:val="0"/>
              <w:marTop w:val="0"/>
              <w:marBottom w:val="0"/>
              <w:divBdr>
                <w:top w:val="none" w:sz="0" w:space="0" w:color="auto"/>
                <w:left w:val="none" w:sz="0" w:space="0" w:color="auto"/>
                <w:bottom w:val="none" w:sz="0" w:space="0" w:color="auto"/>
                <w:right w:val="none" w:sz="0" w:space="0" w:color="auto"/>
              </w:divBdr>
            </w:div>
          </w:divsChild>
        </w:div>
        <w:div w:id="969439884">
          <w:marLeft w:val="0"/>
          <w:marRight w:val="0"/>
          <w:marTop w:val="0"/>
          <w:marBottom w:val="0"/>
          <w:divBdr>
            <w:top w:val="none" w:sz="0" w:space="0" w:color="auto"/>
            <w:left w:val="none" w:sz="0" w:space="0" w:color="auto"/>
            <w:bottom w:val="none" w:sz="0" w:space="0" w:color="auto"/>
            <w:right w:val="none" w:sz="0" w:space="0" w:color="auto"/>
          </w:divBdr>
          <w:divsChild>
            <w:div w:id="914127135">
              <w:marLeft w:val="0"/>
              <w:marRight w:val="0"/>
              <w:marTop w:val="0"/>
              <w:marBottom w:val="0"/>
              <w:divBdr>
                <w:top w:val="none" w:sz="0" w:space="0" w:color="auto"/>
                <w:left w:val="none" w:sz="0" w:space="0" w:color="auto"/>
                <w:bottom w:val="none" w:sz="0" w:space="0" w:color="auto"/>
                <w:right w:val="none" w:sz="0" w:space="0" w:color="auto"/>
              </w:divBdr>
            </w:div>
          </w:divsChild>
        </w:div>
        <w:div w:id="1049693712">
          <w:marLeft w:val="0"/>
          <w:marRight w:val="0"/>
          <w:marTop w:val="0"/>
          <w:marBottom w:val="0"/>
          <w:divBdr>
            <w:top w:val="none" w:sz="0" w:space="0" w:color="auto"/>
            <w:left w:val="none" w:sz="0" w:space="0" w:color="auto"/>
            <w:bottom w:val="none" w:sz="0" w:space="0" w:color="auto"/>
            <w:right w:val="none" w:sz="0" w:space="0" w:color="auto"/>
          </w:divBdr>
          <w:divsChild>
            <w:div w:id="422531770">
              <w:marLeft w:val="0"/>
              <w:marRight w:val="0"/>
              <w:marTop w:val="0"/>
              <w:marBottom w:val="0"/>
              <w:divBdr>
                <w:top w:val="none" w:sz="0" w:space="0" w:color="auto"/>
                <w:left w:val="none" w:sz="0" w:space="0" w:color="auto"/>
                <w:bottom w:val="none" w:sz="0" w:space="0" w:color="auto"/>
                <w:right w:val="none" w:sz="0" w:space="0" w:color="auto"/>
              </w:divBdr>
            </w:div>
          </w:divsChild>
        </w:div>
        <w:div w:id="1305088316">
          <w:marLeft w:val="0"/>
          <w:marRight w:val="0"/>
          <w:marTop w:val="0"/>
          <w:marBottom w:val="0"/>
          <w:divBdr>
            <w:top w:val="none" w:sz="0" w:space="0" w:color="auto"/>
            <w:left w:val="none" w:sz="0" w:space="0" w:color="auto"/>
            <w:bottom w:val="none" w:sz="0" w:space="0" w:color="auto"/>
            <w:right w:val="none" w:sz="0" w:space="0" w:color="auto"/>
          </w:divBdr>
          <w:divsChild>
            <w:div w:id="1018578921">
              <w:marLeft w:val="0"/>
              <w:marRight w:val="0"/>
              <w:marTop w:val="0"/>
              <w:marBottom w:val="0"/>
              <w:divBdr>
                <w:top w:val="none" w:sz="0" w:space="0" w:color="auto"/>
                <w:left w:val="none" w:sz="0" w:space="0" w:color="auto"/>
                <w:bottom w:val="none" w:sz="0" w:space="0" w:color="auto"/>
                <w:right w:val="none" w:sz="0" w:space="0" w:color="auto"/>
              </w:divBdr>
            </w:div>
          </w:divsChild>
        </w:div>
        <w:div w:id="1382366592">
          <w:marLeft w:val="0"/>
          <w:marRight w:val="0"/>
          <w:marTop w:val="0"/>
          <w:marBottom w:val="0"/>
          <w:divBdr>
            <w:top w:val="none" w:sz="0" w:space="0" w:color="auto"/>
            <w:left w:val="none" w:sz="0" w:space="0" w:color="auto"/>
            <w:bottom w:val="none" w:sz="0" w:space="0" w:color="auto"/>
            <w:right w:val="none" w:sz="0" w:space="0" w:color="auto"/>
          </w:divBdr>
          <w:divsChild>
            <w:div w:id="1272318041">
              <w:marLeft w:val="0"/>
              <w:marRight w:val="0"/>
              <w:marTop w:val="0"/>
              <w:marBottom w:val="0"/>
              <w:divBdr>
                <w:top w:val="none" w:sz="0" w:space="0" w:color="auto"/>
                <w:left w:val="none" w:sz="0" w:space="0" w:color="auto"/>
                <w:bottom w:val="none" w:sz="0" w:space="0" w:color="auto"/>
                <w:right w:val="none" w:sz="0" w:space="0" w:color="auto"/>
              </w:divBdr>
            </w:div>
          </w:divsChild>
        </w:div>
        <w:div w:id="1505709126">
          <w:marLeft w:val="0"/>
          <w:marRight w:val="0"/>
          <w:marTop w:val="0"/>
          <w:marBottom w:val="0"/>
          <w:divBdr>
            <w:top w:val="none" w:sz="0" w:space="0" w:color="auto"/>
            <w:left w:val="none" w:sz="0" w:space="0" w:color="auto"/>
            <w:bottom w:val="none" w:sz="0" w:space="0" w:color="auto"/>
            <w:right w:val="none" w:sz="0" w:space="0" w:color="auto"/>
          </w:divBdr>
          <w:divsChild>
            <w:div w:id="1636568791">
              <w:marLeft w:val="0"/>
              <w:marRight w:val="0"/>
              <w:marTop w:val="0"/>
              <w:marBottom w:val="0"/>
              <w:divBdr>
                <w:top w:val="none" w:sz="0" w:space="0" w:color="auto"/>
                <w:left w:val="none" w:sz="0" w:space="0" w:color="auto"/>
                <w:bottom w:val="none" w:sz="0" w:space="0" w:color="auto"/>
                <w:right w:val="none" w:sz="0" w:space="0" w:color="auto"/>
              </w:divBdr>
            </w:div>
          </w:divsChild>
        </w:div>
        <w:div w:id="1599755046">
          <w:marLeft w:val="0"/>
          <w:marRight w:val="0"/>
          <w:marTop w:val="0"/>
          <w:marBottom w:val="0"/>
          <w:divBdr>
            <w:top w:val="none" w:sz="0" w:space="0" w:color="auto"/>
            <w:left w:val="none" w:sz="0" w:space="0" w:color="auto"/>
            <w:bottom w:val="none" w:sz="0" w:space="0" w:color="auto"/>
            <w:right w:val="none" w:sz="0" w:space="0" w:color="auto"/>
          </w:divBdr>
          <w:divsChild>
            <w:div w:id="2002154196">
              <w:marLeft w:val="0"/>
              <w:marRight w:val="0"/>
              <w:marTop w:val="0"/>
              <w:marBottom w:val="0"/>
              <w:divBdr>
                <w:top w:val="none" w:sz="0" w:space="0" w:color="auto"/>
                <w:left w:val="none" w:sz="0" w:space="0" w:color="auto"/>
                <w:bottom w:val="none" w:sz="0" w:space="0" w:color="auto"/>
                <w:right w:val="none" w:sz="0" w:space="0" w:color="auto"/>
              </w:divBdr>
            </w:div>
          </w:divsChild>
        </w:div>
        <w:div w:id="1744141086">
          <w:marLeft w:val="0"/>
          <w:marRight w:val="0"/>
          <w:marTop w:val="0"/>
          <w:marBottom w:val="0"/>
          <w:divBdr>
            <w:top w:val="none" w:sz="0" w:space="0" w:color="auto"/>
            <w:left w:val="none" w:sz="0" w:space="0" w:color="auto"/>
            <w:bottom w:val="none" w:sz="0" w:space="0" w:color="auto"/>
            <w:right w:val="none" w:sz="0" w:space="0" w:color="auto"/>
          </w:divBdr>
          <w:divsChild>
            <w:div w:id="684596427">
              <w:marLeft w:val="0"/>
              <w:marRight w:val="0"/>
              <w:marTop w:val="0"/>
              <w:marBottom w:val="0"/>
              <w:divBdr>
                <w:top w:val="none" w:sz="0" w:space="0" w:color="auto"/>
                <w:left w:val="none" w:sz="0" w:space="0" w:color="auto"/>
                <w:bottom w:val="none" w:sz="0" w:space="0" w:color="auto"/>
                <w:right w:val="none" w:sz="0" w:space="0" w:color="auto"/>
              </w:divBdr>
            </w:div>
            <w:div w:id="805582347">
              <w:marLeft w:val="0"/>
              <w:marRight w:val="0"/>
              <w:marTop w:val="0"/>
              <w:marBottom w:val="0"/>
              <w:divBdr>
                <w:top w:val="none" w:sz="0" w:space="0" w:color="auto"/>
                <w:left w:val="none" w:sz="0" w:space="0" w:color="auto"/>
                <w:bottom w:val="none" w:sz="0" w:space="0" w:color="auto"/>
                <w:right w:val="none" w:sz="0" w:space="0" w:color="auto"/>
              </w:divBdr>
            </w:div>
          </w:divsChild>
        </w:div>
        <w:div w:id="1942297379">
          <w:marLeft w:val="0"/>
          <w:marRight w:val="0"/>
          <w:marTop w:val="0"/>
          <w:marBottom w:val="0"/>
          <w:divBdr>
            <w:top w:val="none" w:sz="0" w:space="0" w:color="auto"/>
            <w:left w:val="none" w:sz="0" w:space="0" w:color="auto"/>
            <w:bottom w:val="none" w:sz="0" w:space="0" w:color="auto"/>
            <w:right w:val="none" w:sz="0" w:space="0" w:color="auto"/>
          </w:divBdr>
          <w:divsChild>
            <w:div w:id="1220285658">
              <w:marLeft w:val="0"/>
              <w:marRight w:val="0"/>
              <w:marTop w:val="0"/>
              <w:marBottom w:val="0"/>
              <w:divBdr>
                <w:top w:val="none" w:sz="0" w:space="0" w:color="auto"/>
                <w:left w:val="none" w:sz="0" w:space="0" w:color="auto"/>
                <w:bottom w:val="none" w:sz="0" w:space="0" w:color="auto"/>
                <w:right w:val="none" w:sz="0" w:space="0" w:color="auto"/>
              </w:divBdr>
            </w:div>
          </w:divsChild>
        </w:div>
        <w:div w:id="1963921330">
          <w:marLeft w:val="0"/>
          <w:marRight w:val="0"/>
          <w:marTop w:val="0"/>
          <w:marBottom w:val="0"/>
          <w:divBdr>
            <w:top w:val="none" w:sz="0" w:space="0" w:color="auto"/>
            <w:left w:val="none" w:sz="0" w:space="0" w:color="auto"/>
            <w:bottom w:val="none" w:sz="0" w:space="0" w:color="auto"/>
            <w:right w:val="none" w:sz="0" w:space="0" w:color="auto"/>
          </w:divBdr>
          <w:divsChild>
            <w:div w:id="1984768112">
              <w:marLeft w:val="0"/>
              <w:marRight w:val="0"/>
              <w:marTop w:val="0"/>
              <w:marBottom w:val="0"/>
              <w:divBdr>
                <w:top w:val="none" w:sz="0" w:space="0" w:color="auto"/>
                <w:left w:val="none" w:sz="0" w:space="0" w:color="auto"/>
                <w:bottom w:val="none" w:sz="0" w:space="0" w:color="auto"/>
                <w:right w:val="none" w:sz="0" w:space="0" w:color="auto"/>
              </w:divBdr>
            </w:div>
          </w:divsChild>
        </w:div>
        <w:div w:id="2144617657">
          <w:marLeft w:val="0"/>
          <w:marRight w:val="0"/>
          <w:marTop w:val="0"/>
          <w:marBottom w:val="0"/>
          <w:divBdr>
            <w:top w:val="none" w:sz="0" w:space="0" w:color="auto"/>
            <w:left w:val="none" w:sz="0" w:space="0" w:color="auto"/>
            <w:bottom w:val="none" w:sz="0" w:space="0" w:color="auto"/>
            <w:right w:val="none" w:sz="0" w:space="0" w:color="auto"/>
          </w:divBdr>
          <w:divsChild>
            <w:div w:id="1416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86">
      <w:bodyDiv w:val="1"/>
      <w:marLeft w:val="0"/>
      <w:marRight w:val="0"/>
      <w:marTop w:val="0"/>
      <w:marBottom w:val="0"/>
      <w:divBdr>
        <w:top w:val="none" w:sz="0" w:space="0" w:color="auto"/>
        <w:left w:val="none" w:sz="0" w:space="0" w:color="auto"/>
        <w:bottom w:val="none" w:sz="0" w:space="0" w:color="auto"/>
        <w:right w:val="none" w:sz="0" w:space="0" w:color="auto"/>
      </w:divBdr>
    </w:div>
    <w:div w:id="146940472">
      <w:bodyDiv w:val="1"/>
      <w:marLeft w:val="0"/>
      <w:marRight w:val="0"/>
      <w:marTop w:val="0"/>
      <w:marBottom w:val="0"/>
      <w:divBdr>
        <w:top w:val="none" w:sz="0" w:space="0" w:color="auto"/>
        <w:left w:val="none" w:sz="0" w:space="0" w:color="auto"/>
        <w:bottom w:val="none" w:sz="0" w:space="0" w:color="auto"/>
        <w:right w:val="none" w:sz="0" w:space="0" w:color="auto"/>
      </w:divBdr>
      <w:divsChild>
        <w:div w:id="81873363">
          <w:marLeft w:val="0"/>
          <w:marRight w:val="0"/>
          <w:marTop w:val="0"/>
          <w:marBottom w:val="0"/>
          <w:divBdr>
            <w:top w:val="none" w:sz="0" w:space="0" w:color="auto"/>
            <w:left w:val="none" w:sz="0" w:space="0" w:color="auto"/>
            <w:bottom w:val="none" w:sz="0" w:space="0" w:color="auto"/>
            <w:right w:val="none" w:sz="0" w:space="0" w:color="auto"/>
          </w:divBdr>
        </w:div>
        <w:div w:id="243877063">
          <w:marLeft w:val="0"/>
          <w:marRight w:val="0"/>
          <w:marTop w:val="0"/>
          <w:marBottom w:val="0"/>
          <w:divBdr>
            <w:top w:val="none" w:sz="0" w:space="0" w:color="auto"/>
            <w:left w:val="none" w:sz="0" w:space="0" w:color="auto"/>
            <w:bottom w:val="none" w:sz="0" w:space="0" w:color="auto"/>
            <w:right w:val="none" w:sz="0" w:space="0" w:color="auto"/>
          </w:divBdr>
        </w:div>
        <w:div w:id="301469742">
          <w:marLeft w:val="0"/>
          <w:marRight w:val="0"/>
          <w:marTop w:val="0"/>
          <w:marBottom w:val="0"/>
          <w:divBdr>
            <w:top w:val="none" w:sz="0" w:space="0" w:color="auto"/>
            <w:left w:val="none" w:sz="0" w:space="0" w:color="auto"/>
            <w:bottom w:val="none" w:sz="0" w:space="0" w:color="auto"/>
            <w:right w:val="none" w:sz="0" w:space="0" w:color="auto"/>
          </w:divBdr>
        </w:div>
        <w:div w:id="315695012">
          <w:marLeft w:val="0"/>
          <w:marRight w:val="0"/>
          <w:marTop w:val="0"/>
          <w:marBottom w:val="0"/>
          <w:divBdr>
            <w:top w:val="none" w:sz="0" w:space="0" w:color="auto"/>
            <w:left w:val="none" w:sz="0" w:space="0" w:color="auto"/>
            <w:bottom w:val="none" w:sz="0" w:space="0" w:color="auto"/>
            <w:right w:val="none" w:sz="0" w:space="0" w:color="auto"/>
          </w:divBdr>
        </w:div>
        <w:div w:id="783697487">
          <w:marLeft w:val="0"/>
          <w:marRight w:val="0"/>
          <w:marTop w:val="0"/>
          <w:marBottom w:val="0"/>
          <w:divBdr>
            <w:top w:val="none" w:sz="0" w:space="0" w:color="auto"/>
            <w:left w:val="none" w:sz="0" w:space="0" w:color="auto"/>
            <w:bottom w:val="none" w:sz="0" w:space="0" w:color="auto"/>
            <w:right w:val="none" w:sz="0" w:space="0" w:color="auto"/>
          </w:divBdr>
        </w:div>
        <w:div w:id="793862301">
          <w:marLeft w:val="0"/>
          <w:marRight w:val="0"/>
          <w:marTop w:val="0"/>
          <w:marBottom w:val="0"/>
          <w:divBdr>
            <w:top w:val="none" w:sz="0" w:space="0" w:color="auto"/>
            <w:left w:val="none" w:sz="0" w:space="0" w:color="auto"/>
            <w:bottom w:val="none" w:sz="0" w:space="0" w:color="auto"/>
            <w:right w:val="none" w:sz="0" w:space="0" w:color="auto"/>
          </w:divBdr>
        </w:div>
        <w:div w:id="811943471">
          <w:marLeft w:val="0"/>
          <w:marRight w:val="0"/>
          <w:marTop w:val="0"/>
          <w:marBottom w:val="0"/>
          <w:divBdr>
            <w:top w:val="none" w:sz="0" w:space="0" w:color="auto"/>
            <w:left w:val="none" w:sz="0" w:space="0" w:color="auto"/>
            <w:bottom w:val="none" w:sz="0" w:space="0" w:color="auto"/>
            <w:right w:val="none" w:sz="0" w:space="0" w:color="auto"/>
          </w:divBdr>
        </w:div>
        <w:div w:id="899559849">
          <w:marLeft w:val="0"/>
          <w:marRight w:val="0"/>
          <w:marTop w:val="0"/>
          <w:marBottom w:val="0"/>
          <w:divBdr>
            <w:top w:val="none" w:sz="0" w:space="0" w:color="auto"/>
            <w:left w:val="none" w:sz="0" w:space="0" w:color="auto"/>
            <w:bottom w:val="none" w:sz="0" w:space="0" w:color="auto"/>
            <w:right w:val="none" w:sz="0" w:space="0" w:color="auto"/>
          </w:divBdr>
        </w:div>
        <w:div w:id="1227230299">
          <w:marLeft w:val="0"/>
          <w:marRight w:val="0"/>
          <w:marTop w:val="0"/>
          <w:marBottom w:val="0"/>
          <w:divBdr>
            <w:top w:val="none" w:sz="0" w:space="0" w:color="auto"/>
            <w:left w:val="none" w:sz="0" w:space="0" w:color="auto"/>
            <w:bottom w:val="none" w:sz="0" w:space="0" w:color="auto"/>
            <w:right w:val="none" w:sz="0" w:space="0" w:color="auto"/>
          </w:divBdr>
        </w:div>
        <w:div w:id="1376543372">
          <w:marLeft w:val="0"/>
          <w:marRight w:val="0"/>
          <w:marTop w:val="0"/>
          <w:marBottom w:val="0"/>
          <w:divBdr>
            <w:top w:val="none" w:sz="0" w:space="0" w:color="auto"/>
            <w:left w:val="none" w:sz="0" w:space="0" w:color="auto"/>
            <w:bottom w:val="none" w:sz="0" w:space="0" w:color="auto"/>
            <w:right w:val="none" w:sz="0" w:space="0" w:color="auto"/>
          </w:divBdr>
        </w:div>
        <w:div w:id="1377705450">
          <w:marLeft w:val="0"/>
          <w:marRight w:val="0"/>
          <w:marTop w:val="0"/>
          <w:marBottom w:val="0"/>
          <w:divBdr>
            <w:top w:val="none" w:sz="0" w:space="0" w:color="auto"/>
            <w:left w:val="none" w:sz="0" w:space="0" w:color="auto"/>
            <w:bottom w:val="none" w:sz="0" w:space="0" w:color="auto"/>
            <w:right w:val="none" w:sz="0" w:space="0" w:color="auto"/>
          </w:divBdr>
        </w:div>
        <w:div w:id="1435438066">
          <w:marLeft w:val="0"/>
          <w:marRight w:val="0"/>
          <w:marTop w:val="0"/>
          <w:marBottom w:val="0"/>
          <w:divBdr>
            <w:top w:val="none" w:sz="0" w:space="0" w:color="auto"/>
            <w:left w:val="none" w:sz="0" w:space="0" w:color="auto"/>
            <w:bottom w:val="none" w:sz="0" w:space="0" w:color="auto"/>
            <w:right w:val="none" w:sz="0" w:space="0" w:color="auto"/>
          </w:divBdr>
        </w:div>
        <w:div w:id="1467549676">
          <w:marLeft w:val="0"/>
          <w:marRight w:val="0"/>
          <w:marTop w:val="0"/>
          <w:marBottom w:val="0"/>
          <w:divBdr>
            <w:top w:val="none" w:sz="0" w:space="0" w:color="auto"/>
            <w:left w:val="none" w:sz="0" w:space="0" w:color="auto"/>
            <w:bottom w:val="none" w:sz="0" w:space="0" w:color="auto"/>
            <w:right w:val="none" w:sz="0" w:space="0" w:color="auto"/>
          </w:divBdr>
        </w:div>
        <w:div w:id="1612543099">
          <w:marLeft w:val="0"/>
          <w:marRight w:val="0"/>
          <w:marTop w:val="0"/>
          <w:marBottom w:val="0"/>
          <w:divBdr>
            <w:top w:val="none" w:sz="0" w:space="0" w:color="auto"/>
            <w:left w:val="none" w:sz="0" w:space="0" w:color="auto"/>
            <w:bottom w:val="none" w:sz="0" w:space="0" w:color="auto"/>
            <w:right w:val="none" w:sz="0" w:space="0" w:color="auto"/>
          </w:divBdr>
        </w:div>
        <w:div w:id="1837528582">
          <w:marLeft w:val="0"/>
          <w:marRight w:val="0"/>
          <w:marTop w:val="0"/>
          <w:marBottom w:val="0"/>
          <w:divBdr>
            <w:top w:val="none" w:sz="0" w:space="0" w:color="auto"/>
            <w:left w:val="none" w:sz="0" w:space="0" w:color="auto"/>
            <w:bottom w:val="none" w:sz="0" w:space="0" w:color="auto"/>
            <w:right w:val="none" w:sz="0" w:space="0" w:color="auto"/>
          </w:divBdr>
        </w:div>
        <w:div w:id="1884828171">
          <w:marLeft w:val="0"/>
          <w:marRight w:val="0"/>
          <w:marTop w:val="0"/>
          <w:marBottom w:val="0"/>
          <w:divBdr>
            <w:top w:val="none" w:sz="0" w:space="0" w:color="auto"/>
            <w:left w:val="none" w:sz="0" w:space="0" w:color="auto"/>
            <w:bottom w:val="none" w:sz="0" w:space="0" w:color="auto"/>
            <w:right w:val="none" w:sz="0" w:space="0" w:color="auto"/>
          </w:divBdr>
        </w:div>
        <w:div w:id="2094667000">
          <w:marLeft w:val="0"/>
          <w:marRight w:val="0"/>
          <w:marTop w:val="0"/>
          <w:marBottom w:val="0"/>
          <w:divBdr>
            <w:top w:val="none" w:sz="0" w:space="0" w:color="auto"/>
            <w:left w:val="none" w:sz="0" w:space="0" w:color="auto"/>
            <w:bottom w:val="none" w:sz="0" w:space="0" w:color="auto"/>
            <w:right w:val="none" w:sz="0" w:space="0" w:color="auto"/>
          </w:divBdr>
        </w:div>
      </w:divsChild>
    </w:div>
    <w:div w:id="260727842">
      <w:bodyDiv w:val="1"/>
      <w:marLeft w:val="0"/>
      <w:marRight w:val="0"/>
      <w:marTop w:val="0"/>
      <w:marBottom w:val="0"/>
      <w:divBdr>
        <w:top w:val="none" w:sz="0" w:space="0" w:color="auto"/>
        <w:left w:val="none" w:sz="0" w:space="0" w:color="auto"/>
        <w:bottom w:val="none" w:sz="0" w:space="0" w:color="auto"/>
        <w:right w:val="none" w:sz="0" w:space="0" w:color="auto"/>
      </w:divBdr>
    </w:div>
    <w:div w:id="287248000">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357976773">
      <w:bodyDiv w:val="1"/>
      <w:marLeft w:val="0"/>
      <w:marRight w:val="0"/>
      <w:marTop w:val="0"/>
      <w:marBottom w:val="0"/>
      <w:divBdr>
        <w:top w:val="none" w:sz="0" w:space="0" w:color="auto"/>
        <w:left w:val="none" w:sz="0" w:space="0" w:color="auto"/>
        <w:bottom w:val="none" w:sz="0" w:space="0" w:color="auto"/>
        <w:right w:val="none" w:sz="0" w:space="0" w:color="auto"/>
      </w:divBdr>
    </w:div>
    <w:div w:id="426386001">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71336750">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41489765">
      <w:bodyDiv w:val="1"/>
      <w:marLeft w:val="0"/>
      <w:marRight w:val="0"/>
      <w:marTop w:val="0"/>
      <w:marBottom w:val="0"/>
      <w:divBdr>
        <w:top w:val="none" w:sz="0" w:space="0" w:color="auto"/>
        <w:left w:val="none" w:sz="0" w:space="0" w:color="auto"/>
        <w:bottom w:val="none" w:sz="0" w:space="0" w:color="auto"/>
        <w:right w:val="none" w:sz="0" w:space="0" w:color="auto"/>
      </w:divBdr>
    </w:div>
    <w:div w:id="822432785">
      <w:bodyDiv w:val="1"/>
      <w:marLeft w:val="0"/>
      <w:marRight w:val="0"/>
      <w:marTop w:val="0"/>
      <w:marBottom w:val="0"/>
      <w:divBdr>
        <w:top w:val="none" w:sz="0" w:space="0" w:color="auto"/>
        <w:left w:val="none" w:sz="0" w:space="0" w:color="auto"/>
        <w:bottom w:val="none" w:sz="0" w:space="0" w:color="auto"/>
        <w:right w:val="none" w:sz="0" w:space="0" w:color="auto"/>
      </w:divBdr>
    </w:div>
    <w:div w:id="851802114">
      <w:bodyDiv w:val="1"/>
      <w:marLeft w:val="0"/>
      <w:marRight w:val="0"/>
      <w:marTop w:val="0"/>
      <w:marBottom w:val="0"/>
      <w:divBdr>
        <w:top w:val="none" w:sz="0" w:space="0" w:color="auto"/>
        <w:left w:val="none" w:sz="0" w:space="0" w:color="auto"/>
        <w:bottom w:val="none" w:sz="0" w:space="0" w:color="auto"/>
        <w:right w:val="none" w:sz="0" w:space="0" w:color="auto"/>
      </w:divBdr>
      <w:divsChild>
        <w:div w:id="143936490">
          <w:marLeft w:val="144"/>
          <w:marRight w:val="0"/>
          <w:marTop w:val="240"/>
          <w:marBottom w:val="40"/>
          <w:divBdr>
            <w:top w:val="none" w:sz="0" w:space="0" w:color="auto"/>
            <w:left w:val="none" w:sz="0" w:space="0" w:color="auto"/>
            <w:bottom w:val="none" w:sz="0" w:space="0" w:color="auto"/>
            <w:right w:val="none" w:sz="0" w:space="0" w:color="auto"/>
          </w:divBdr>
        </w:div>
        <w:div w:id="512186063">
          <w:marLeft w:val="144"/>
          <w:marRight w:val="0"/>
          <w:marTop w:val="240"/>
          <w:marBottom w:val="40"/>
          <w:divBdr>
            <w:top w:val="none" w:sz="0" w:space="0" w:color="auto"/>
            <w:left w:val="none" w:sz="0" w:space="0" w:color="auto"/>
            <w:bottom w:val="none" w:sz="0" w:space="0" w:color="auto"/>
            <w:right w:val="none" w:sz="0" w:space="0" w:color="auto"/>
          </w:divBdr>
        </w:div>
        <w:div w:id="580336615">
          <w:marLeft w:val="144"/>
          <w:marRight w:val="0"/>
          <w:marTop w:val="240"/>
          <w:marBottom w:val="40"/>
          <w:divBdr>
            <w:top w:val="none" w:sz="0" w:space="0" w:color="auto"/>
            <w:left w:val="none" w:sz="0" w:space="0" w:color="auto"/>
            <w:bottom w:val="none" w:sz="0" w:space="0" w:color="auto"/>
            <w:right w:val="none" w:sz="0" w:space="0" w:color="auto"/>
          </w:divBdr>
        </w:div>
        <w:div w:id="1240360084">
          <w:marLeft w:val="144"/>
          <w:marRight w:val="0"/>
          <w:marTop w:val="240"/>
          <w:marBottom w:val="40"/>
          <w:divBdr>
            <w:top w:val="none" w:sz="0" w:space="0" w:color="auto"/>
            <w:left w:val="none" w:sz="0" w:space="0" w:color="auto"/>
            <w:bottom w:val="none" w:sz="0" w:space="0" w:color="auto"/>
            <w:right w:val="none" w:sz="0" w:space="0" w:color="auto"/>
          </w:divBdr>
        </w:div>
      </w:divsChild>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99780359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23421296">
      <w:bodyDiv w:val="1"/>
      <w:marLeft w:val="0"/>
      <w:marRight w:val="0"/>
      <w:marTop w:val="0"/>
      <w:marBottom w:val="0"/>
      <w:divBdr>
        <w:top w:val="none" w:sz="0" w:space="0" w:color="auto"/>
        <w:left w:val="none" w:sz="0" w:space="0" w:color="auto"/>
        <w:bottom w:val="none" w:sz="0" w:space="0" w:color="auto"/>
        <w:right w:val="none" w:sz="0" w:space="0" w:color="auto"/>
      </w:divBdr>
      <w:divsChild>
        <w:div w:id="244653304">
          <w:marLeft w:val="0"/>
          <w:marRight w:val="0"/>
          <w:marTop w:val="0"/>
          <w:marBottom w:val="0"/>
          <w:divBdr>
            <w:top w:val="none" w:sz="0" w:space="0" w:color="auto"/>
            <w:left w:val="none" w:sz="0" w:space="0" w:color="auto"/>
            <w:bottom w:val="none" w:sz="0" w:space="0" w:color="auto"/>
            <w:right w:val="none" w:sz="0" w:space="0" w:color="auto"/>
          </w:divBdr>
        </w:div>
        <w:div w:id="346256398">
          <w:marLeft w:val="0"/>
          <w:marRight w:val="0"/>
          <w:marTop w:val="0"/>
          <w:marBottom w:val="0"/>
          <w:divBdr>
            <w:top w:val="none" w:sz="0" w:space="0" w:color="auto"/>
            <w:left w:val="none" w:sz="0" w:space="0" w:color="auto"/>
            <w:bottom w:val="none" w:sz="0" w:space="0" w:color="auto"/>
            <w:right w:val="none" w:sz="0" w:space="0" w:color="auto"/>
          </w:divBdr>
        </w:div>
        <w:div w:id="446044643">
          <w:marLeft w:val="0"/>
          <w:marRight w:val="0"/>
          <w:marTop w:val="0"/>
          <w:marBottom w:val="0"/>
          <w:divBdr>
            <w:top w:val="none" w:sz="0" w:space="0" w:color="auto"/>
            <w:left w:val="none" w:sz="0" w:space="0" w:color="auto"/>
            <w:bottom w:val="none" w:sz="0" w:space="0" w:color="auto"/>
            <w:right w:val="none" w:sz="0" w:space="0" w:color="auto"/>
          </w:divBdr>
        </w:div>
        <w:div w:id="508562630">
          <w:marLeft w:val="0"/>
          <w:marRight w:val="0"/>
          <w:marTop w:val="0"/>
          <w:marBottom w:val="0"/>
          <w:divBdr>
            <w:top w:val="none" w:sz="0" w:space="0" w:color="auto"/>
            <w:left w:val="none" w:sz="0" w:space="0" w:color="auto"/>
            <w:bottom w:val="none" w:sz="0" w:space="0" w:color="auto"/>
            <w:right w:val="none" w:sz="0" w:space="0" w:color="auto"/>
          </w:divBdr>
        </w:div>
        <w:div w:id="552812027">
          <w:marLeft w:val="0"/>
          <w:marRight w:val="0"/>
          <w:marTop w:val="0"/>
          <w:marBottom w:val="0"/>
          <w:divBdr>
            <w:top w:val="none" w:sz="0" w:space="0" w:color="auto"/>
            <w:left w:val="none" w:sz="0" w:space="0" w:color="auto"/>
            <w:bottom w:val="none" w:sz="0" w:space="0" w:color="auto"/>
            <w:right w:val="none" w:sz="0" w:space="0" w:color="auto"/>
          </w:divBdr>
        </w:div>
        <w:div w:id="614604679">
          <w:marLeft w:val="0"/>
          <w:marRight w:val="0"/>
          <w:marTop w:val="0"/>
          <w:marBottom w:val="0"/>
          <w:divBdr>
            <w:top w:val="none" w:sz="0" w:space="0" w:color="auto"/>
            <w:left w:val="none" w:sz="0" w:space="0" w:color="auto"/>
            <w:bottom w:val="none" w:sz="0" w:space="0" w:color="auto"/>
            <w:right w:val="none" w:sz="0" w:space="0" w:color="auto"/>
          </w:divBdr>
        </w:div>
        <w:div w:id="730470375">
          <w:marLeft w:val="0"/>
          <w:marRight w:val="0"/>
          <w:marTop w:val="0"/>
          <w:marBottom w:val="0"/>
          <w:divBdr>
            <w:top w:val="none" w:sz="0" w:space="0" w:color="auto"/>
            <w:left w:val="none" w:sz="0" w:space="0" w:color="auto"/>
            <w:bottom w:val="none" w:sz="0" w:space="0" w:color="auto"/>
            <w:right w:val="none" w:sz="0" w:space="0" w:color="auto"/>
          </w:divBdr>
        </w:div>
        <w:div w:id="859315158">
          <w:marLeft w:val="0"/>
          <w:marRight w:val="0"/>
          <w:marTop w:val="0"/>
          <w:marBottom w:val="0"/>
          <w:divBdr>
            <w:top w:val="none" w:sz="0" w:space="0" w:color="auto"/>
            <w:left w:val="none" w:sz="0" w:space="0" w:color="auto"/>
            <w:bottom w:val="none" w:sz="0" w:space="0" w:color="auto"/>
            <w:right w:val="none" w:sz="0" w:space="0" w:color="auto"/>
          </w:divBdr>
        </w:div>
        <w:div w:id="1249265436">
          <w:marLeft w:val="0"/>
          <w:marRight w:val="0"/>
          <w:marTop w:val="0"/>
          <w:marBottom w:val="0"/>
          <w:divBdr>
            <w:top w:val="none" w:sz="0" w:space="0" w:color="auto"/>
            <w:left w:val="none" w:sz="0" w:space="0" w:color="auto"/>
            <w:bottom w:val="none" w:sz="0" w:space="0" w:color="auto"/>
            <w:right w:val="none" w:sz="0" w:space="0" w:color="auto"/>
          </w:divBdr>
        </w:div>
        <w:div w:id="1310787546">
          <w:marLeft w:val="0"/>
          <w:marRight w:val="0"/>
          <w:marTop w:val="0"/>
          <w:marBottom w:val="0"/>
          <w:divBdr>
            <w:top w:val="none" w:sz="0" w:space="0" w:color="auto"/>
            <w:left w:val="none" w:sz="0" w:space="0" w:color="auto"/>
            <w:bottom w:val="none" w:sz="0" w:space="0" w:color="auto"/>
            <w:right w:val="none" w:sz="0" w:space="0" w:color="auto"/>
          </w:divBdr>
        </w:div>
        <w:div w:id="1374496219">
          <w:marLeft w:val="0"/>
          <w:marRight w:val="0"/>
          <w:marTop w:val="0"/>
          <w:marBottom w:val="0"/>
          <w:divBdr>
            <w:top w:val="none" w:sz="0" w:space="0" w:color="auto"/>
            <w:left w:val="none" w:sz="0" w:space="0" w:color="auto"/>
            <w:bottom w:val="none" w:sz="0" w:space="0" w:color="auto"/>
            <w:right w:val="none" w:sz="0" w:space="0" w:color="auto"/>
          </w:divBdr>
        </w:div>
        <w:div w:id="1494487674">
          <w:marLeft w:val="0"/>
          <w:marRight w:val="0"/>
          <w:marTop w:val="0"/>
          <w:marBottom w:val="0"/>
          <w:divBdr>
            <w:top w:val="none" w:sz="0" w:space="0" w:color="auto"/>
            <w:left w:val="none" w:sz="0" w:space="0" w:color="auto"/>
            <w:bottom w:val="none" w:sz="0" w:space="0" w:color="auto"/>
            <w:right w:val="none" w:sz="0" w:space="0" w:color="auto"/>
          </w:divBdr>
        </w:div>
        <w:div w:id="1605726153">
          <w:marLeft w:val="0"/>
          <w:marRight w:val="0"/>
          <w:marTop w:val="0"/>
          <w:marBottom w:val="0"/>
          <w:divBdr>
            <w:top w:val="none" w:sz="0" w:space="0" w:color="auto"/>
            <w:left w:val="none" w:sz="0" w:space="0" w:color="auto"/>
            <w:bottom w:val="none" w:sz="0" w:space="0" w:color="auto"/>
            <w:right w:val="none" w:sz="0" w:space="0" w:color="auto"/>
          </w:divBdr>
        </w:div>
        <w:div w:id="1696806066">
          <w:marLeft w:val="0"/>
          <w:marRight w:val="0"/>
          <w:marTop w:val="0"/>
          <w:marBottom w:val="0"/>
          <w:divBdr>
            <w:top w:val="none" w:sz="0" w:space="0" w:color="auto"/>
            <w:left w:val="none" w:sz="0" w:space="0" w:color="auto"/>
            <w:bottom w:val="none" w:sz="0" w:space="0" w:color="auto"/>
            <w:right w:val="none" w:sz="0" w:space="0" w:color="auto"/>
          </w:divBdr>
        </w:div>
        <w:div w:id="1845509328">
          <w:marLeft w:val="0"/>
          <w:marRight w:val="0"/>
          <w:marTop w:val="0"/>
          <w:marBottom w:val="0"/>
          <w:divBdr>
            <w:top w:val="none" w:sz="0" w:space="0" w:color="auto"/>
            <w:left w:val="none" w:sz="0" w:space="0" w:color="auto"/>
            <w:bottom w:val="none" w:sz="0" w:space="0" w:color="auto"/>
            <w:right w:val="none" w:sz="0" w:space="0" w:color="auto"/>
          </w:divBdr>
        </w:div>
        <w:div w:id="1940066320">
          <w:marLeft w:val="0"/>
          <w:marRight w:val="0"/>
          <w:marTop w:val="0"/>
          <w:marBottom w:val="0"/>
          <w:divBdr>
            <w:top w:val="none" w:sz="0" w:space="0" w:color="auto"/>
            <w:left w:val="none" w:sz="0" w:space="0" w:color="auto"/>
            <w:bottom w:val="none" w:sz="0" w:space="0" w:color="auto"/>
            <w:right w:val="none" w:sz="0" w:space="0" w:color="auto"/>
          </w:divBdr>
        </w:div>
        <w:div w:id="1995907550">
          <w:marLeft w:val="0"/>
          <w:marRight w:val="0"/>
          <w:marTop w:val="0"/>
          <w:marBottom w:val="0"/>
          <w:divBdr>
            <w:top w:val="none" w:sz="0" w:space="0" w:color="auto"/>
            <w:left w:val="none" w:sz="0" w:space="0" w:color="auto"/>
            <w:bottom w:val="none" w:sz="0" w:space="0" w:color="auto"/>
            <w:right w:val="none" w:sz="0" w:space="0" w:color="auto"/>
          </w:divBdr>
        </w:div>
      </w:divsChild>
    </w:div>
    <w:div w:id="1147404741">
      <w:bodyDiv w:val="1"/>
      <w:marLeft w:val="0"/>
      <w:marRight w:val="0"/>
      <w:marTop w:val="0"/>
      <w:marBottom w:val="0"/>
      <w:divBdr>
        <w:top w:val="none" w:sz="0" w:space="0" w:color="auto"/>
        <w:left w:val="none" w:sz="0" w:space="0" w:color="auto"/>
        <w:bottom w:val="none" w:sz="0" w:space="0" w:color="auto"/>
        <w:right w:val="none" w:sz="0" w:space="0" w:color="auto"/>
      </w:divBdr>
      <w:divsChild>
        <w:div w:id="217710848">
          <w:marLeft w:val="144"/>
          <w:marRight w:val="0"/>
          <w:marTop w:val="240"/>
          <w:marBottom w:val="40"/>
          <w:divBdr>
            <w:top w:val="none" w:sz="0" w:space="0" w:color="auto"/>
            <w:left w:val="none" w:sz="0" w:space="0" w:color="auto"/>
            <w:bottom w:val="none" w:sz="0" w:space="0" w:color="auto"/>
            <w:right w:val="none" w:sz="0" w:space="0" w:color="auto"/>
          </w:divBdr>
        </w:div>
        <w:div w:id="465125575">
          <w:marLeft w:val="144"/>
          <w:marRight w:val="0"/>
          <w:marTop w:val="240"/>
          <w:marBottom w:val="40"/>
          <w:divBdr>
            <w:top w:val="none" w:sz="0" w:space="0" w:color="auto"/>
            <w:left w:val="none" w:sz="0" w:space="0" w:color="auto"/>
            <w:bottom w:val="none" w:sz="0" w:space="0" w:color="auto"/>
            <w:right w:val="none" w:sz="0" w:space="0" w:color="auto"/>
          </w:divBdr>
        </w:div>
        <w:div w:id="656223940">
          <w:marLeft w:val="144"/>
          <w:marRight w:val="0"/>
          <w:marTop w:val="240"/>
          <w:marBottom w:val="40"/>
          <w:divBdr>
            <w:top w:val="none" w:sz="0" w:space="0" w:color="auto"/>
            <w:left w:val="none" w:sz="0" w:space="0" w:color="auto"/>
            <w:bottom w:val="none" w:sz="0" w:space="0" w:color="auto"/>
            <w:right w:val="none" w:sz="0" w:space="0" w:color="auto"/>
          </w:divBdr>
        </w:div>
        <w:div w:id="1084836649">
          <w:marLeft w:val="144"/>
          <w:marRight w:val="0"/>
          <w:marTop w:val="240"/>
          <w:marBottom w:val="40"/>
          <w:divBdr>
            <w:top w:val="none" w:sz="0" w:space="0" w:color="auto"/>
            <w:left w:val="none" w:sz="0" w:space="0" w:color="auto"/>
            <w:bottom w:val="none" w:sz="0" w:space="0" w:color="auto"/>
            <w:right w:val="none" w:sz="0" w:space="0" w:color="auto"/>
          </w:divBdr>
        </w:div>
        <w:div w:id="1154493615">
          <w:marLeft w:val="144"/>
          <w:marRight w:val="0"/>
          <w:marTop w:val="240"/>
          <w:marBottom w:val="40"/>
          <w:divBdr>
            <w:top w:val="none" w:sz="0" w:space="0" w:color="auto"/>
            <w:left w:val="none" w:sz="0" w:space="0" w:color="auto"/>
            <w:bottom w:val="none" w:sz="0" w:space="0" w:color="auto"/>
            <w:right w:val="none" w:sz="0" w:space="0" w:color="auto"/>
          </w:divBdr>
        </w:div>
        <w:div w:id="1163160788">
          <w:marLeft w:val="144"/>
          <w:marRight w:val="0"/>
          <w:marTop w:val="240"/>
          <w:marBottom w:val="40"/>
          <w:divBdr>
            <w:top w:val="none" w:sz="0" w:space="0" w:color="auto"/>
            <w:left w:val="none" w:sz="0" w:space="0" w:color="auto"/>
            <w:bottom w:val="none" w:sz="0" w:space="0" w:color="auto"/>
            <w:right w:val="none" w:sz="0" w:space="0" w:color="auto"/>
          </w:divBdr>
        </w:div>
        <w:div w:id="1650789582">
          <w:marLeft w:val="144"/>
          <w:marRight w:val="0"/>
          <w:marTop w:val="240"/>
          <w:marBottom w:val="40"/>
          <w:divBdr>
            <w:top w:val="none" w:sz="0" w:space="0" w:color="auto"/>
            <w:left w:val="none" w:sz="0" w:space="0" w:color="auto"/>
            <w:bottom w:val="none" w:sz="0" w:space="0" w:color="auto"/>
            <w:right w:val="none" w:sz="0" w:space="0" w:color="auto"/>
          </w:divBdr>
        </w:div>
        <w:div w:id="2023774893">
          <w:marLeft w:val="144"/>
          <w:marRight w:val="0"/>
          <w:marTop w:val="240"/>
          <w:marBottom w:val="40"/>
          <w:divBdr>
            <w:top w:val="none" w:sz="0" w:space="0" w:color="auto"/>
            <w:left w:val="none" w:sz="0" w:space="0" w:color="auto"/>
            <w:bottom w:val="none" w:sz="0" w:space="0" w:color="auto"/>
            <w:right w:val="none" w:sz="0" w:space="0" w:color="auto"/>
          </w:divBdr>
        </w:div>
        <w:div w:id="2063089086">
          <w:marLeft w:val="144"/>
          <w:marRight w:val="0"/>
          <w:marTop w:val="240"/>
          <w:marBottom w:val="40"/>
          <w:divBdr>
            <w:top w:val="none" w:sz="0" w:space="0" w:color="auto"/>
            <w:left w:val="none" w:sz="0" w:space="0" w:color="auto"/>
            <w:bottom w:val="none" w:sz="0" w:space="0" w:color="auto"/>
            <w:right w:val="none" w:sz="0" w:space="0" w:color="auto"/>
          </w:divBdr>
        </w:div>
        <w:div w:id="2065790133">
          <w:marLeft w:val="144"/>
          <w:marRight w:val="0"/>
          <w:marTop w:val="240"/>
          <w:marBottom w:val="40"/>
          <w:divBdr>
            <w:top w:val="none" w:sz="0" w:space="0" w:color="auto"/>
            <w:left w:val="none" w:sz="0" w:space="0" w:color="auto"/>
            <w:bottom w:val="none" w:sz="0" w:space="0" w:color="auto"/>
            <w:right w:val="none" w:sz="0" w:space="0" w:color="auto"/>
          </w:divBdr>
        </w:div>
      </w:divsChild>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06735265">
      <w:bodyDiv w:val="1"/>
      <w:marLeft w:val="0"/>
      <w:marRight w:val="0"/>
      <w:marTop w:val="0"/>
      <w:marBottom w:val="0"/>
      <w:divBdr>
        <w:top w:val="none" w:sz="0" w:space="0" w:color="auto"/>
        <w:left w:val="none" w:sz="0" w:space="0" w:color="auto"/>
        <w:bottom w:val="none" w:sz="0" w:space="0" w:color="auto"/>
        <w:right w:val="none" w:sz="0" w:space="0" w:color="auto"/>
      </w:divBdr>
    </w:div>
    <w:div w:id="1324311314">
      <w:bodyDiv w:val="1"/>
      <w:marLeft w:val="0"/>
      <w:marRight w:val="0"/>
      <w:marTop w:val="0"/>
      <w:marBottom w:val="0"/>
      <w:divBdr>
        <w:top w:val="none" w:sz="0" w:space="0" w:color="auto"/>
        <w:left w:val="none" w:sz="0" w:space="0" w:color="auto"/>
        <w:bottom w:val="none" w:sz="0" w:space="0" w:color="auto"/>
        <w:right w:val="none" w:sz="0" w:space="0" w:color="auto"/>
      </w:divBdr>
    </w:div>
    <w:div w:id="1402093042">
      <w:bodyDiv w:val="1"/>
      <w:marLeft w:val="0"/>
      <w:marRight w:val="0"/>
      <w:marTop w:val="0"/>
      <w:marBottom w:val="0"/>
      <w:divBdr>
        <w:top w:val="none" w:sz="0" w:space="0" w:color="auto"/>
        <w:left w:val="none" w:sz="0" w:space="0" w:color="auto"/>
        <w:bottom w:val="none" w:sz="0" w:space="0" w:color="auto"/>
        <w:right w:val="none" w:sz="0" w:space="0" w:color="auto"/>
      </w:divBdr>
      <w:divsChild>
        <w:div w:id="26494734">
          <w:marLeft w:val="0"/>
          <w:marRight w:val="0"/>
          <w:marTop w:val="0"/>
          <w:marBottom w:val="0"/>
          <w:divBdr>
            <w:top w:val="none" w:sz="0" w:space="0" w:color="auto"/>
            <w:left w:val="none" w:sz="0" w:space="0" w:color="auto"/>
            <w:bottom w:val="none" w:sz="0" w:space="0" w:color="auto"/>
            <w:right w:val="none" w:sz="0" w:space="0" w:color="auto"/>
          </w:divBdr>
          <w:divsChild>
            <w:div w:id="1469205472">
              <w:marLeft w:val="0"/>
              <w:marRight w:val="0"/>
              <w:marTop w:val="0"/>
              <w:marBottom w:val="0"/>
              <w:divBdr>
                <w:top w:val="none" w:sz="0" w:space="0" w:color="auto"/>
                <w:left w:val="none" w:sz="0" w:space="0" w:color="auto"/>
                <w:bottom w:val="none" w:sz="0" w:space="0" w:color="auto"/>
                <w:right w:val="none" w:sz="0" w:space="0" w:color="auto"/>
              </w:divBdr>
            </w:div>
          </w:divsChild>
        </w:div>
        <w:div w:id="34695387">
          <w:marLeft w:val="0"/>
          <w:marRight w:val="0"/>
          <w:marTop w:val="0"/>
          <w:marBottom w:val="0"/>
          <w:divBdr>
            <w:top w:val="none" w:sz="0" w:space="0" w:color="auto"/>
            <w:left w:val="none" w:sz="0" w:space="0" w:color="auto"/>
            <w:bottom w:val="none" w:sz="0" w:space="0" w:color="auto"/>
            <w:right w:val="none" w:sz="0" w:space="0" w:color="auto"/>
          </w:divBdr>
          <w:divsChild>
            <w:div w:id="567038345">
              <w:marLeft w:val="0"/>
              <w:marRight w:val="0"/>
              <w:marTop w:val="0"/>
              <w:marBottom w:val="0"/>
              <w:divBdr>
                <w:top w:val="none" w:sz="0" w:space="0" w:color="auto"/>
                <w:left w:val="none" w:sz="0" w:space="0" w:color="auto"/>
                <w:bottom w:val="none" w:sz="0" w:space="0" w:color="auto"/>
                <w:right w:val="none" w:sz="0" w:space="0" w:color="auto"/>
              </w:divBdr>
            </w:div>
          </w:divsChild>
        </w:div>
        <w:div w:id="85662361">
          <w:marLeft w:val="0"/>
          <w:marRight w:val="0"/>
          <w:marTop w:val="0"/>
          <w:marBottom w:val="0"/>
          <w:divBdr>
            <w:top w:val="none" w:sz="0" w:space="0" w:color="auto"/>
            <w:left w:val="none" w:sz="0" w:space="0" w:color="auto"/>
            <w:bottom w:val="none" w:sz="0" w:space="0" w:color="auto"/>
            <w:right w:val="none" w:sz="0" w:space="0" w:color="auto"/>
          </w:divBdr>
          <w:divsChild>
            <w:div w:id="1662351939">
              <w:marLeft w:val="0"/>
              <w:marRight w:val="0"/>
              <w:marTop w:val="0"/>
              <w:marBottom w:val="0"/>
              <w:divBdr>
                <w:top w:val="none" w:sz="0" w:space="0" w:color="auto"/>
                <w:left w:val="none" w:sz="0" w:space="0" w:color="auto"/>
                <w:bottom w:val="none" w:sz="0" w:space="0" w:color="auto"/>
                <w:right w:val="none" w:sz="0" w:space="0" w:color="auto"/>
              </w:divBdr>
            </w:div>
          </w:divsChild>
        </w:div>
        <w:div w:id="264004937">
          <w:marLeft w:val="0"/>
          <w:marRight w:val="0"/>
          <w:marTop w:val="0"/>
          <w:marBottom w:val="0"/>
          <w:divBdr>
            <w:top w:val="none" w:sz="0" w:space="0" w:color="auto"/>
            <w:left w:val="none" w:sz="0" w:space="0" w:color="auto"/>
            <w:bottom w:val="none" w:sz="0" w:space="0" w:color="auto"/>
            <w:right w:val="none" w:sz="0" w:space="0" w:color="auto"/>
          </w:divBdr>
          <w:divsChild>
            <w:div w:id="42490903">
              <w:marLeft w:val="0"/>
              <w:marRight w:val="0"/>
              <w:marTop w:val="0"/>
              <w:marBottom w:val="0"/>
              <w:divBdr>
                <w:top w:val="none" w:sz="0" w:space="0" w:color="auto"/>
                <w:left w:val="none" w:sz="0" w:space="0" w:color="auto"/>
                <w:bottom w:val="none" w:sz="0" w:space="0" w:color="auto"/>
                <w:right w:val="none" w:sz="0" w:space="0" w:color="auto"/>
              </w:divBdr>
            </w:div>
          </w:divsChild>
        </w:div>
        <w:div w:id="423650993">
          <w:marLeft w:val="0"/>
          <w:marRight w:val="0"/>
          <w:marTop w:val="0"/>
          <w:marBottom w:val="0"/>
          <w:divBdr>
            <w:top w:val="none" w:sz="0" w:space="0" w:color="auto"/>
            <w:left w:val="none" w:sz="0" w:space="0" w:color="auto"/>
            <w:bottom w:val="none" w:sz="0" w:space="0" w:color="auto"/>
            <w:right w:val="none" w:sz="0" w:space="0" w:color="auto"/>
          </w:divBdr>
          <w:divsChild>
            <w:div w:id="509493193">
              <w:marLeft w:val="0"/>
              <w:marRight w:val="0"/>
              <w:marTop w:val="0"/>
              <w:marBottom w:val="0"/>
              <w:divBdr>
                <w:top w:val="none" w:sz="0" w:space="0" w:color="auto"/>
                <w:left w:val="none" w:sz="0" w:space="0" w:color="auto"/>
                <w:bottom w:val="none" w:sz="0" w:space="0" w:color="auto"/>
                <w:right w:val="none" w:sz="0" w:space="0" w:color="auto"/>
              </w:divBdr>
            </w:div>
          </w:divsChild>
        </w:div>
        <w:div w:id="433748414">
          <w:marLeft w:val="0"/>
          <w:marRight w:val="0"/>
          <w:marTop w:val="0"/>
          <w:marBottom w:val="0"/>
          <w:divBdr>
            <w:top w:val="none" w:sz="0" w:space="0" w:color="auto"/>
            <w:left w:val="none" w:sz="0" w:space="0" w:color="auto"/>
            <w:bottom w:val="none" w:sz="0" w:space="0" w:color="auto"/>
            <w:right w:val="none" w:sz="0" w:space="0" w:color="auto"/>
          </w:divBdr>
          <w:divsChild>
            <w:div w:id="846404400">
              <w:marLeft w:val="0"/>
              <w:marRight w:val="0"/>
              <w:marTop w:val="0"/>
              <w:marBottom w:val="0"/>
              <w:divBdr>
                <w:top w:val="none" w:sz="0" w:space="0" w:color="auto"/>
                <w:left w:val="none" w:sz="0" w:space="0" w:color="auto"/>
                <w:bottom w:val="none" w:sz="0" w:space="0" w:color="auto"/>
                <w:right w:val="none" w:sz="0" w:space="0" w:color="auto"/>
              </w:divBdr>
            </w:div>
          </w:divsChild>
        </w:div>
        <w:div w:id="657000166">
          <w:marLeft w:val="0"/>
          <w:marRight w:val="0"/>
          <w:marTop w:val="0"/>
          <w:marBottom w:val="0"/>
          <w:divBdr>
            <w:top w:val="none" w:sz="0" w:space="0" w:color="auto"/>
            <w:left w:val="none" w:sz="0" w:space="0" w:color="auto"/>
            <w:bottom w:val="none" w:sz="0" w:space="0" w:color="auto"/>
            <w:right w:val="none" w:sz="0" w:space="0" w:color="auto"/>
          </w:divBdr>
          <w:divsChild>
            <w:div w:id="591664270">
              <w:marLeft w:val="0"/>
              <w:marRight w:val="0"/>
              <w:marTop w:val="0"/>
              <w:marBottom w:val="0"/>
              <w:divBdr>
                <w:top w:val="none" w:sz="0" w:space="0" w:color="auto"/>
                <w:left w:val="none" w:sz="0" w:space="0" w:color="auto"/>
                <w:bottom w:val="none" w:sz="0" w:space="0" w:color="auto"/>
                <w:right w:val="none" w:sz="0" w:space="0" w:color="auto"/>
              </w:divBdr>
            </w:div>
          </w:divsChild>
        </w:div>
        <w:div w:id="834144841">
          <w:marLeft w:val="0"/>
          <w:marRight w:val="0"/>
          <w:marTop w:val="0"/>
          <w:marBottom w:val="0"/>
          <w:divBdr>
            <w:top w:val="none" w:sz="0" w:space="0" w:color="auto"/>
            <w:left w:val="none" w:sz="0" w:space="0" w:color="auto"/>
            <w:bottom w:val="none" w:sz="0" w:space="0" w:color="auto"/>
            <w:right w:val="none" w:sz="0" w:space="0" w:color="auto"/>
          </w:divBdr>
          <w:divsChild>
            <w:div w:id="229847485">
              <w:marLeft w:val="0"/>
              <w:marRight w:val="0"/>
              <w:marTop w:val="0"/>
              <w:marBottom w:val="0"/>
              <w:divBdr>
                <w:top w:val="none" w:sz="0" w:space="0" w:color="auto"/>
                <w:left w:val="none" w:sz="0" w:space="0" w:color="auto"/>
                <w:bottom w:val="none" w:sz="0" w:space="0" w:color="auto"/>
                <w:right w:val="none" w:sz="0" w:space="0" w:color="auto"/>
              </w:divBdr>
            </w:div>
            <w:div w:id="1683504720">
              <w:marLeft w:val="0"/>
              <w:marRight w:val="0"/>
              <w:marTop w:val="0"/>
              <w:marBottom w:val="0"/>
              <w:divBdr>
                <w:top w:val="none" w:sz="0" w:space="0" w:color="auto"/>
                <w:left w:val="none" w:sz="0" w:space="0" w:color="auto"/>
                <w:bottom w:val="none" w:sz="0" w:space="0" w:color="auto"/>
                <w:right w:val="none" w:sz="0" w:space="0" w:color="auto"/>
              </w:divBdr>
            </w:div>
          </w:divsChild>
        </w:div>
        <w:div w:id="899558250">
          <w:marLeft w:val="0"/>
          <w:marRight w:val="0"/>
          <w:marTop w:val="0"/>
          <w:marBottom w:val="0"/>
          <w:divBdr>
            <w:top w:val="none" w:sz="0" w:space="0" w:color="auto"/>
            <w:left w:val="none" w:sz="0" w:space="0" w:color="auto"/>
            <w:bottom w:val="none" w:sz="0" w:space="0" w:color="auto"/>
            <w:right w:val="none" w:sz="0" w:space="0" w:color="auto"/>
          </w:divBdr>
          <w:divsChild>
            <w:div w:id="70929324">
              <w:marLeft w:val="0"/>
              <w:marRight w:val="0"/>
              <w:marTop w:val="0"/>
              <w:marBottom w:val="0"/>
              <w:divBdr>
                <w:top w:val="none" w:sz="0" w:space="0" w:color="auto"/>
                <w:left w:val="none" w:sz="0" w:space="0" w:color="auto"/>
                <w:bottom w:val="none" w:sz="0" w:space="0" w:color="auto"/>
                <w:right w:val="none" w:sz="0" w:space="0" w:color="auto"/>
              </w:divBdr>
            </w:div>
            <w:div w:id="415060772">
              <w:marLeft w:val="0"/>
              <w:marRight w:val="0"/>
              <w:marTop w:val="0"/>
              <w:marBottom w:val="0"/>
              <w:divBdr>
                <w:top w:val="none" w:sz="0" w:space="0" w:color="auto"/>
                <w:left w:val="none" w:sz="0" w:space="0" w:color="auto"/>
                <w:bottom w:val="none" w:sz="0" w:space="0" w:color="auto"/>
                <w:right w:val="none" w:sz="0" w:space="0" w:color="auto"/>
              </w:divBdr>
            </w:div>
            <w:div w:id="467669128">
              <w:marLeft w:val="0"/>
              <w:marRight w:val="0"/>
              <w:marTop w:val="0"/>
              <w:marBottom w:val="0"/>
              <w:divBdr>
                <w:top w:val="none" w:sz="0" w:space="0" w:color="auto"/>
                <w:left w:val="none" w:sz="0" w:space="0" w:color="auto"/>
                <w:bottom w:val="none" w:sz="0" w:space="0" w:color="auto"/>
                <w:right w:val="none" w:sz="0" w:space="0" w:color="auto"/>
              </w:divBdr>
            </w:div>
            <w:div w:id="560405705">
              <w:marLeft w:val="0"/>
              <w:marRight w:val="0"/>
              <w:marTop w:val="0"/>
              <w:marBottom w:val="0"/>
              <w:divBdr>
                <w:top w:val="none" w:sz="0" w:space="0" w:color="auto"/>
                <w:left w:val="none" w:sz="0" w:space="0" w:color="auto"/>
                <w:bottom w:val="none" w:sz="0" w:space="0" w:color="auto"/>
                <w:right w:val="none" w:sz="0" w:space="0" w:color="auto"/>
              </w:divBdr>
            </w:div>
            <w:div w:id="757675135">
              <w:marLeft w:val="0"/>
              <w:marRight w:val="0"/>
              <w:marTop w:val="0"/>
              <w:marBottom w:val="0"/>
              <w:divBdr>
                <w:top w:val="none" w:sz="0" w:space="0" w:color="auto"/>
                <w:left w:val="none" w:sz="0" w:space="0" w:color="auto"/>
                <w:bottom w:val="none" w:sz="0" w:space="0" w:color="auto"/>
                <w:right w:val="none" w:sz="0" w:space="0" w:color="auto"/>
              </w:divBdr>
            </w:div>
            <w:div w:id="1168013607">
              <w:marLeft w:val="0"/>
              <w:marRight w:val="0"/>
              <w:marTop w:val="0"/>
              <w:marBottom w:val="0"/>
              <w:divBdr>
                <w:top w:val="none" w:sz="0" w:space="0" w:color="auto"/>
                <w:left w:val="none" w:sz="0" w:space="0" w:color="auto"/>
                <w:bottom w:val="none" w:sz="0" w:space="0" w:color="auto"/>
                <w:right w:val="none" w:sz="0" w:space="0" w:color="auto"/>
              </w:divBdr>
            </w:div>
            <w:div w:id="1620918152">
              <w:marLeft w:val="0"/>
              <w:marRight w:val="0"/>
              <w:marTop w:val="0"/>
              <w:marBottom w:val="0"/>
              <w:divBdr>
                <w:top w:val="none" w:sz="0" w:space="0" w:color="auto"/>
                <w:left w:val="none" w:sz="0" w:space="0" w:color="auto"/>
                <w:bottom w:val="none" w:sz="0" w:space="0" w:color="auto"/>
                <w:right w:val="none" w:sz="0" w:space="0" w:color="auto"/>
              </w:divBdr>
            </w:div>
            <w:div w:id="1722946630">
              <w:marLeft w:val="0"/>
              <w:marRight w:val="0"/>
              <w:marTop w:val="0"/>
              <w:marBottom w:val="0"/>
              <w:divBdr>
                <w:top w:val="none" w:sz="0" w:space="0" w:color="auto"/>
                <w:left w:val="none" w:sz="0" w:space="0" w:color="auto"/>
                <w:bottom w:val="none" w:sz="0" w:space="0" w:color="auto"/>
                <w:right w:val="none" w:sz="0" w:space="0" w:color="auto"/>
              </w:divBdr>
            </w:div>
            <w:div w:id="1788425210">
              <w:marLeft w:val="0"/>
              <w:marRight w:val="0"/>
              <w:marTop w:val="0"/>
              <w:marBottom w:val="0"/>
              <w:divBdr>
                <w:top w:val="none" w:sz="0" w:space="0" w:color="auto"/>
                <w:left w:val="none" w:sz="0" w:space="0" w:color="auto"/>
                <w:bottom w:val="none" w:sz="0" w:space="0" w:color="auto"/>
                <w:right w:val="none" w:sz="0" w:space="0" w:color="auto"/>
              </w:divBdr>
            </w:div>
          </w:divsChild>
        </w:div>
        <w:div w:id="1169253841">
          <w:marLeft w:val="0"/>
          <w:marRight w:val="0"/>
          <w:marTop w:val="0"/>
          <w:marBottom w:val="0"/>
          <w:divBdr>
            <w:top w:val="none" w:sz="0" w:space="0" w:color="auto"/>
            <w:left w:val="none" w:sz="0" w:space="0" w:color="auto"/>
            <w:bottom w:val="none" w:sz="0" w:space="0" w:color="auto"/>
            <w:right w:val="none" w:sz="0" w:space="0" w:color="auto"/>
          </w:divBdr>
          <w:divsChild>
            <w:div w:id="1456557981">
              <w:marLeft w:val="0"/>
              <w:marRight w:val="0"/>
              <w:marTop w:val="0"/>
              <w:marBottom w:val="0"/>
              <w:divBdr>
                <w:top w:val="none" w:sz="0" w:space="0" w:color="auto"/>
                <w:left w:val="none" w:sz="0" w:space="0" w:color="auto"/>
                <w:bottom w:val="none" w:sz="0" w:space="0" w:color="auto"/>
                <w:right w:val="none" w:sz="0" w:space="0" w:color="auto"/>
              </w:divBdr>
            </w:div>
            <w:div w:id="1583955640">
              <w:marLeft w:val="0"/>
              <w:marRight w:val="0"/>
              <w:marTop w:val="0"/>
              <w:marBottom w:val="0"/>
              <w:divBdr>
                <w:top w:val="none" w:sz="0" w:space="0" w:color="auto"/>
                <w:left w:val="none" w:sz="0" w:space="0" w:color="auto"/>
                <w:bottom w:val="none" w:sz="0" w:space="0" w:color="auto"/>
                <w:right w:val="none" w:sz="0" w:space="0" w:color="auto"/>
              </w:divBdr>
            </w:div>
          </w:divsChild>
        </w:div>
        <w:div w:id="1176848707">
          <w:marLeft w:val="0"/>
          <w:marRight w:val="0"/>
          <w:marTop w:val="0"/>
          <w:marBottom w:val="0"/>
          <w:divBdr>
            <w:top w:val="none" w:sz="0" w:space="0" w:color="auto"/>
            <w:left w:val="none" w:sz="0" w:space="0" w:color="auto"/>
            <w:bottom w:val="none" w:sz="0" w:space="0" w:color="auto"/>
            <w:right w:val="none" w:sz="0" w:space="0" w:color="auto"/>
          </w:divBdr>
          <w:divsChild>
            <w:div w:id="1374227952">
              <w:marLeft w:val="0"/>
              <w:marRight w:val="0"/>
              <w:marTop w:val="0"/>
              <w:marBottom w:val="0"/>
              <w:divBdr>
                <w:top w:val="none" w:sz="0" w:space="0" w:color="auto"/>
                <w:left w:val="none" w:sz="0" w:space="0" w:color="auto"/>
                <w:bottom w:val="none" w:sz="0" w:space="0" w:color="auto"/>
                <w:right w:val="none" w:sz="0" w:space="0" w:color="auto"/>
              </w:divBdr>
            </w:div>
            <w:div w:id="1881555438">
              <w:marLeft w:val="0"/>
              <w:marRight w:val="0"/>
              <w:marTop w:val="0"/>
              <w:marBottom w:val="0"/>
              <w:divBdr>
                <w:top w:val="none" w:sz="0" w:space="0" w:color="auto"/>
                <w:left w:val="none" w:sz="0" w:space="0" w:color="auto"/>
                <w:bottom w:val="none" w:sz="0" w:space="0" w:color="auto"/>
                <w:right w:val="none" w:sz="0" w:space="0" w:color="auto"/>
              </w:divBdr>
            </w:div>
          </w:divsChild>
        </w:div>
        <w:div w:id="1233616308">
          <w:marLeft w:val="0"/>
          <w:marRight w:val="0"/>
          <w:marTop w:val="0"/>
          <w:marBottom w:val="0"/>
          <w:divBdr>
            <w:top w:val="none" w:sz="0" w:space="0" w:color="auto"/>
            <w:left w:val="none" w:sz="0" w:space="0" w:color="auto"/>
            <w:bottom w:val="none" w:sz="0" w:space="0" w:color="auto"/>
            <w:right w:val="none" w:sz="0" w:space="0" w:color="auto"/>
          </w:divBdr>
          <w:divsChild>
            <w:div w:id="1245723127">
              <w:marLeft w:val="0"/>
              <w:marRight w:val="0"/>
              <w:marTop w:val="0"/>
              <w:marBottom w:val="0"/>
              <w:divBdr>
                <w:top w:val="none" w:sz="0" w:space="0" w:color="auto"/>
                <w:left w:val="none" w:sz="0" w:space="0" w:color="auto"/>
                <w:bottom w:val="none" w:sz="0" w:space="0" w:color="auto"/>
                <w:right w:val="none" w:sz="0" w:space="0" w:color="auto"/>
              </w:divBdr>
            </w:div>
          </w:divsChild>
        </w:div>
        <w:div w:id="1238897890">
          <w:marLeft w:val="0"/>
          <w:marRight w:val="0"/>
          <w:marTop w:val="0"/>
          <w:marBottom w:val="0"/>
          <w:divBdr>
            <w:top w:val="none" w:sz="0" w:space="0" w:color="auto"/>
            <w:left w:val="none" w:sz="0" w:space="0" w:color="auto"/>
            <w:bottom w:val="none" w:sz="0" w:space="0" w:color="auto"/>
            <w:right w:val="none" w:sz="0" w:space="0" w:color="auto"/>
          </w:divBdr>
          <w:divsChild>
            <w:div w:id="1970813764">
              <w:marLeft w:val="0"/>
              <w:marRight w:val="0"/>
              <w:marTop w:val="0"/>
              <w:marBottom w:val="0"/>
              <w:divBdr>
                <w:top w:val="none" w:sz="0" w:space="0" w:color="auto"/>
                <w:left w:val="none" w:sz="0" w:space="0" w:color="auto"/>
                <w:bottom w:val="none" w:sz="0" w:space="0" w:color="auto"/>
                <w:right w:val="none" w:sz="0" w:space="0" w:color="auto"/>
              </w:divBdr>
            </w:div>
          </w:divsChild>
        </w:div>
        <w:div w:id="1250969183">
          <w:marLeft w:val="0"/>
          <w:marRight w:val="0"/>
          <w:marTop w:val="0"/>
          <w:marBottom w:val="0"/>
          <w:divBdr>
            <w:top w:val="none" w:sz="0" w:space="0" w:color="auto"/>
            <w:left w:val="none" w:sz="0" w:space="0" w:color="auto"/>
            <w:bottom w:val="none" w:sz="0" w:space="0" w:color="auto"/>
            <w:right w:val="none" w:sz="0" w:space="0" w:color="auto"/>
          </w:divBdr>
          <w:divsChild>
            <w:div w:id="962467660">
              <w:marLeft w:val="0"/>
              <w:marRight w:val="0"/>
              <w:marTop w:val="0"/>
              <w:marBottom w:val="0"/>
              <w:divBdr>
                <w:top w:val="none" w:sz="0" w:space="0" w:color="auto"/>
                <w:left w:val="none" w:sz="0" w:space="0" w:color="auto"/>
                <w:bottom w:val="none" w:sz="0" w:space="0" w:color="auto"/>
                <w:right w:val="none" w:sz="0" w:space="0" w:color="auto"/>
              </w:divBdr>
            </w:div>
          </w:divsChild>
        </w:div>
        <w:div w:id="1319117625">
          <w:marLeft w:val="0"/>
          <w:marRight w:val="0"/>
          <w:marTop w:val="0"/>
          <w:marBottom w:val="0"/>
          <w:divBdr>
            <w:top w:val="none" w:sz="0" w:space="0" w:color="auto"/>
            <w:left w:val="none" w:sz="0" w:space="0" w:color="auto"/>
            <w:bottom w:val="none" w:sz="0" w:space="0" w:color="auto"/>
            <w:right w:val="none" w:sz="0" w:space="0" w:color="auto"/>
          </w:divBdr>
          <w:divsChild>
            <w:div w:id="481699876">
              <w:marLeft w:val="0"/>
              <w:marRight w:val="0"/>
              <w:marTop w:val="0"/>
              <w:marBottom w:val="0"/>
              <w:divBdr>
                <w:top w:val="none" w:sz="0" w:space="0" w:color="auto"/>
                <w:left w:val="none" w:sz="0" w:space="0" w:color="auto"/>
                <w:bottom w:val="none" w:sz="0" w:space="0" w:color="auto"/>
                <w:right w:val="none" w:sz="0" w:space="0" w:color="auto"/>
              </w:divBdr>
            </w:div>
            <w:div w:id="883251209">
              <w:marLeft w:val="0"/>
              <w:marRight w:val="0"/>
              <w:marTop w:val="0"/>
              <w:marBottom w:val="0"/>
              <w:divBdr>
                <w:top w:val="none" w:sz="0" w:space="0" w:color="auto"/>
                <w:left w:val="none" w:sz="0" w:space="0" w:color="auto"/>
                <w:bottom w:val="none" w:sz="0" w:space="0" w:color="auto"/>
                <w:right w:val="none" w:sz="0" w:space="0" w:color="auto"/>
              </w:divBdr>
            </w:div>
            <w:div w:id="1196037118">
              <w:marLeft w:val="0"/>
              <w:marRight w:val="0"/>
              <w:marTop w:val="0"/>
              <w:marBottom w:val="0"/>
              <w:divBdr>
                <w:top w:val="none" w:sz="0" w:space="0" w:color="auto"/>
                <w:left w:val="none" w:sz="0" w:space="0" w:color="auto"/>
                <w:bottom w:val="none" w:sz="0" w:space="0" w:color="auto"/>
                <w:right w:val="none" w:sz="0" w:space="0" w:color="auto"/>
              </w:divBdr>
            </w:div>
            <w:div w:id="1584296714">
              <w:marLeft w:val="0"/>
              <w:marRight w:val="0"/>
              <w:marTop w:val="0"/>
              <w:marBottom w:val="0"/>
              <w:divBdr>
                <w:top w:val="none" w:sz="0" w:space="0" w:color="auto"/>
                <w:left w:val="none" w:sz="0" w:space="0" w:color="auto"/>
                <w:bottom w:val="none" w:sz="0" w:space="0" w:color="auto"/>
                <w:right w:val="none" w:sz="0" w:space="0" w:color="auto"/>
              </w:divBdr>
            </w:div>
            <w:div w:id="1990741363">
              <w:marLeft w:val="0"/>
              <w:marRight w:val="0"/>
              <w:marTop w:val="0"/>
              <w:marBottom w:val="0"/>
              <w:divBdr>
                <w:top w:val="none" w:sz="0" w:space="0" w:color="auto"/>
                <w:left w:val="none" w:sz="0" w:space="0" w:color="auto"/>
                <w:bottom w:val="none" w:sz="0" w:space="0" w:color="auto"/>
                <w:right w:val="none" w:sz="0" w:space="0" w:color="auto"/>
              </w:divBdr>
            </w:div>
          </w:divsChild>
        </w:div>
        <w:div w:id="1470903779">
          <w:marLeft w:val="0"/>
          <w:marRight w:val="0"/>
          <w:marTop w:val="0"/>
          <w:marBottom w:val="0"/>
          <w:divBdr>
            <w:top w:val="none" w:sz="0" w:space="0" w:color="auto"/>
            <w:left w:val="none" w:sz="0" w:space="0" w:color="auto"/>
            <w:bottom w:val="none" w:sz="0" w:space="0" w:color="auto"/>
            <w:right w:val="none" w:sz="0" w:space="0" w:color="auto"/>
          </w:divBdr>
          <w:divsChild>
            <w:div w:id="1099444066">
              <w:marLeft w:val="0"/>
              <w:marRight w:val="0"/>
              <w:marTop w:val="0"/>
              <w:marBottom w:val="0"/>
              <w:divBdr>
                <w:top w:val="none" w:sz="0" w:space="0" w:color="auto"/>
                <w:left w:val="none" w:sz="0" w:space="0" w:color="auto"/>
                <w:bottom w:val="none" w:sz="0" w:space="0" w:color="auto"/>
                <w:right w:val="none" w:sz="0" w:space="0" w:color="auto"/>
              </w:divBdr>
            </w:div>
          </w:divsChild>
        </w:div>
        <w:div w:id="1531145950">
          <w:marLeft w:val="0"/>
          <w:marRight w:val="0"/>
          <w:marTop w:val="0"/>
          <w:marBottom w:val="0"/>
          <w:divBdr>
            <w:top w:val="none" w:sz="0" w:space="0" w:color="auto"/>
            <w:left w:val="none" w:sz="0" w:space="0" w:color="auto"/>
            <w:bottom w:val="none" w:sz="0" w:space="0" w:color="auto"/>
            <w:right w:val="none" w:sz="0" w:space="0" w:color="auto"/>
          </w:divBdr>
          <w:divsChild>
            <w:div w:id="429396969">
              <w:marLeft w:val="0"/>
              <w:marRight w:val="0"/>
              <w:marTop w:val="0"/>
              <w:marBottom w:val="0"/>
              <w:divBdr>
                <w:top w:val="none" w:sz="0" w:space="0" w:color="auto"/>
                <w:left w:val="none" w:sz="0" w:space="0" w:color="auto"/>
                <w:bottom w:val="none" w:sz="0" w:space="0" w:color="auto"/>
                <w:right w:val="none" w:sz="0" w:space="0" w:color="auto"/>
              </w:divBdr>
            </w:div>
          </w:divsChild>
        </w:div>
        <w:div w:id="1700353551">
          <w:marLeft w:val="0"/>
          <w:marRight w:val="0"/>
          <w:marTop w:val="0"/>
          <w:marBottom w:val="0"/>
          <w:divBdr>
            <w:top w:val="none" w:sz="0" w:space="0" w:color="auto"/>
            <w:left w:val="none" w:sz="0" w:space="0" w:color="auto"/>
            <w:bottom w:val="none" w:sz="0" w:space="0" w:color="auto"/>
            <w:right w:val="none" w:sz="0" w:space="0" w:color="auto"/>
          </w:divBdr>
          <w:divsChild>
            <w:div w:id="1426344941">
              <w:marLeft w:val="0"/>
              <w:marRight w:val="0"/>
              <w:marTop w:val="0"/>
              <w:marBottom w:val="0"/>
              <w:divBdr>
                <w:top w:val="none" w:sz="0" w:space="0" w:color="auto"/>
                <w:left w:val="none" w:sz="0" w:space="0" w:color="auto"/>
                <w:bottom w:val="none" w:sz="0" w:space="0" w:color="auto"/>
                <w:right w:val="none" w:sz="0" w:space="0" w:color="auto"/>
              </w:divBdr>
            </w:div>
          </w:divsChild>
        </w:div>
        <w:div w:id="1805266890">
          <w:marLeft w:val="0"/>
          <w:marRight w:val="0"/>
          <w:marTop w:val="0"/>
          <w:marBottom w:val="0"/>
          <w:divBdr>
            <w:top w:val="none" w:sz="0" w:space="0" w:color="auto"/>
            <w:left w:val="none" w:sz="0" w:space="0" w:color="auto"/>
            <w:bottom w:val="none" w:sz="0" w:space="0" w:color="auto"/>
            <w:right w:val="none" w:sz="0" w:space="0" w:color="auto"/>
          </w:divBdr>
          <w:divsChild>
            <w:div w:id="607659360">
              <w:marLeft w:val="0"/>
              <w:marRight w:val="0"/>
              <w:marTop w:val="0"/>
              <w:marBottom w:val="0"/>
              <w:divBdr>
                <w:top w:val="none" w:sz="0" w:space="0" w:color="auto"/>
                <w:left w:val="none" w:sz="0" w:space="0" w:color="auto"/>
                <w:bottom w:val="none" w:sz="0" w:space="0" w:color="auto"/>
                <w:right w:val="none" w:sz="0" w:space="0" w:color="auto"/>
              </w:divBdr>
            </w:div>
          </w:divsChild>
        </w:div>
        <w:div w:id="1892107977">
          <w:marLeft w:val="0"/>
          <w:marRight w:val="0"/>
          <w:marTop w:val="0"/>
          <w:marBottom w:val="0"/>
          <w:divBdr>
            <w:top w:val="none" w:sz="0" w:space="0" w:color="auto"/>
            <w:left w:val="none" w:sz="0" w:space="0" w:color="auto"/>
            <w:bottom w:val="none" w:sz="0" w:space="0" w:color="auto"/>
            <w:right w:val="none" w:sz="0" w:space="0" w:color="auto"/>
          </w:divBdr>
          <w:divsChild>
            <w:div w:id="760031561">
              <w:marLeft w:val="0"/>
              <w:marRight w:val="0"/>
              <w:marTop w:val="0"/>
              <w:marBottom w:val="0"/>
              <w:divBdr>
                <w:top w:val="none" w:sz="0" w:space="0" w:color="auto"/>
                <w:left w:val="none" w:sz="0" w:space="0" w:color="auto"/>
                <w:bottom w:val="none" w:sz="0" w:space="0" w:color="auto"/>
                <w:right w:val="none" w:sz="0" w:space="0" w:color="auto"/>
              </w:divBdr>
            </w:div>
          </w:divsChild>
        </w:div>
        <w:div w:id="1964264786">
          <w:marLeft w:val="0"/>
          <w:marRight w:val="0"/>
          <w:marTop w:val="0"/>
          <w:marBottom w:val="0"/>
          <w:divBdr>
            <w:top w:val="none" w:sz="0" w:space="0" w:color="auto"/>
            <w:left w:val="none" w:sz="0" w:space="0" w:color="auto"/>
            <w:bottom w:val="none" w:sz="0" w:space="0" w:color="auto"/>
            <w:right w:val="none" w:sz="0" w:space="0" w:color="auto"/>
          </w:divBdr>
          <w:divsChild>
            <w:div w:id="75591739">
              <w:marLeft w:val="0"/>
              <w:marRight w:val="0"/>
              <w:marTop w:val="0"/>
              <w:marBottom w:val="0"/>
              <w:divBdr>
                <w:top w:val="none" w:sz="0" w:space="0" w:color="auto"/>
                <w:left w:val="none" w:sz="0" w:space="0" w:color="auto"/>
                <w:bottom w:val="none" w:sz="0" w:space="0" w:color="auto"/>
                <w:right w:val="none" w:sz="0" w:space="0" w:color="auto"/>
              </w:divBdr>
            </w:div>
            <w:div w:id="533931774">
              <w:marLeft w:val="0"/>
              <w:marRight w:val="0"/>
              <w:marTop w:val="0"/>
              <w:marBottom w:val="0"/>
              <w:divBdr>
                <w:top w:val="none" w:sz="0" w:space="0" w:color="auto"/>
                <w:left w:val="none" w:sz="0" w:space="0" w:color="auto"/>
                <w:bottom w:val="none" w:sz="0" w:space="0" w:color="auto"/>
                <w:right w:val="none" w:sz="0" w:space="0" w:color="auto"/>
              </w:divBdr>
            </w:div>
            <w:div w:id="899294274">
              <w:marLeft w:val="0"/>
              <w:marRight w:val="0"/>
              <w:marTop w:val="0"/>
              <w:marBottom w:val="0"/>
              <w:divBdr>
                <w:top w:val="none" w:sz="0" w:space="0" w:color="auto"/>
                <w:left w:val="none" w:sz="0" w:space="0" w:color="auto"/>
                <w:bottom w:val="none" w:sz="0" w:space="0" w:color="auto"/>
                <w:right w:val="none" w:sz="0" w:space="0" w:color="auto"/>
              </w:divBdr>
            </w:div>
            <w:div w:id="1994603592">
              <w:marLeft w:val="0"/>
              <w:marRight w:val="0"/>
              <w:marTop w:val="0"/>
              <w:marBottom w:val="0"/>
              <w:divBdr>
                <w:top w:val="none" w:sz="0" w:space="0" w:color="auto"/>
                <w:left w:val="none" w:sz="0" w:space="0" w:color="auto"/>
                <w:bottom w:val="none" w:sz="0" w:space="0" w:color="auto"/>
                <w:right w:val="none" w:sz="0" w:space="0" w:color="auto"/>
              </w:divBdr>
            </w:div>
          </w:divsChild>
        </w:div>
        <w:div w:id="2089883622">
          <w:marLeft w:val="0"/>
          <w:marRight w:val="0"/>
          <w:marTop w:val="0"/>
          <w:marBottom w:val="0"/>
          <w:divBdr>
            <w:top w:val="none" w:sz="0" w:space="0" w:color="auto"/>
            <w:left w:val="none" w:sz="0" w:space="0" w:color="auto"/>
            <w:bottom w:val="none" w:sz="0" w:space="0" w:color="auto"/>
            <w:right w:val="none" w:sz="0" w:space="0" w:color="auto"/>
          </w:divBdr>
          <w:divsChild>
            <w:div w:id="706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7942">
      <w:bodyDiv w:val="1"/>
      <w:marLeft w:val="0"/>
      <w:marRight w:val="0"/>
      <w:marTop w:val="0"/>
      <w:marBottom w:val="0"/>
      <w:divBdr>
        <w:top w:val="none" w:sz="0" w:space="0" w:color="auto"/>
        <w:left w:val="none" w:sz="0" w:space="0" w:color="auto"/>
        <w:bottom w:val="none" w:sz="0" w:space="0" w:color="auto"/>
        <w:right w:val="none" w:sz="0" w:space="0" w:color="auto"/>
      </w:divBdr>
    </w:div>
    <w:div w:id="1627806866">
      <w:bodyDiv w:val="1"/>
      <w:marLeft w:val="0"/>
      <w:marRight w:val="0"/>
      <w:marTop w:val="0"/>
      <w:marBottom w:val="0"/>
      <w:divBdr>
        <w:top w:val="none" w:sz="0" w:space="0" w:color="auto"/>
        <w:left w:val="none" w:sz="0" w:space="0" w:color="auto"/>
        <w:bottom w:val="none" w:sz="0" w:space="0" w:color="auto"/>
        <w:right w:val="none" w:sz="0" w:space="0" w:color="auto"/>
      </w:divBdr>
    </w:div>
    <w:div w:id="1714379155">
      <w:bodyDiv w:val="1"/>
      <w:marLeft w:val="0"/>
      <w:marRight w:val="0"/>
      <w:marTop w:val="0"/>
      <w:marBottom w:val="0"/>
      <w:divBdr>
        <w:top w:val="none" w:sz="0" w:space="0" w:color="auto"/>
        <w:left w:val="none" w:sz="0" w:space="0" w:color="auto"/>
        <w:bottom w:val="none" w:sz="0" w:space="0" w:color="auto"/>
        <w:right w:val="none" w:sz="0" w:space="0" w:color="auto"/>
      </w:divBdr>
      <w:divsChild>
        <w:div w:id="451364188">
          <w:marLeft w:val="144"/>
          <w:marRight w:val="0"/>
          <w:marTop w:val="240"/>
          <w:marBottom w:val="40"/>
          <w:divBdr>
            <w:top w:val="none" w:sz="0" w:space="0" w:color="auto"/>
            <w:left w:val="none" w:sz="0" w:space="0" w:color="auto"/>
            <w:bottom w:val="none" w:sz="0" w:space="0" w:color="auto"/>
            <w:right w:val="none" w:sz="0" w:space="0" w:color="auto"/>
          </w:divBdr>
        </w:div>
        <w:div w:id="604504487">
          <w:marLeft w:val="144"/>
          <w:marRight w:val="0"/>
          <w:marTop w:val="240"/>
          <w:marBottom w:val="40"/>
          <w:divBdr>
            <w:top w:val="none" w:sz="0" w:space="0" w:color="auto"/>
            <w:left w:val="none" w:sz="0" w:space="0" w:color="auto"/>
            <w:bottom w:val="none" w:sz="0" w:space="0" w:color="auto"/>
            <w:right w:val="none" w:sz="0" w:space="0" w:color="auto"/>
          </w:divBdr>
        </w:div>
      </w:divsChild>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832215202">
      <w:bodyDiv w:val="1"/>
      <w:marLeft w:val="0"/>
      <w:marRight w:val="0"/>
      <w:marTop w:val="0"/>
      <w:marBottom w:val="0"/>
      <w:divBdr>
        <w:top w:val="none" w:sz="0" w:space="0" w:color="auto"/>
        <w:left w:val="none" w:sz="0" w:space="0" w:color="auto"/>
        <w:bottom w:val="none" w:sz="0" w:space="0" w:color="auto"/>
        <w:right w:val="none" w:sz="0" w:space="0" w:color="auto"/>
      </w:divBdr>
    </w:div>
    <w:div w:id="1950239407">
      <w:bodyDiv w:val="1"/>
      <w:marLeft w:val="0"/>
      <w:marRight w:val="0"/>
      <w:marTop w:val="0"/>
      <w:marBottom w:val="0"/>
      <w:divBdr>
        <w:top w:val="none" w:sz="0" w:space="0" w:color="auto"/>
        <w:left w:val="none" w:sz="0" w:space="0" w:color="auto"/>
        <w:bottom w:val="none" w:sz="0" w:space="0" w:color="auto"/>
        <w:right w:val="none" w:sz="0" w:space="0" w:color="auto"/>
      </w:divBdr>
    </w:div>
    <w:div w:id="2007050668">
      <w:bodyDiv w:val="1"/>
      <w:marLeft w:val="0"/>
      <w:marRight w:val="0"/>
      <w:marTop w:val="0"/>
      <w:marBottom w:val="0"/>
      <w:divBdr>
        <w:top w:val="none" w:sz="0" w:space="0" w:color="auto"/>
        <w:left w:val="none" w:sz="0" w:space="0" w:color="auto"/>
        <w:bottom w:val="none" w:sz="0" w:space="0" w:color="auto"/>
        <w:right w:val="none" w:sz="0" w:space="0" w:color="auto"/>
      </w:divBdr>
    </w:div>
    <w:div w:id="2068263049">
      <w:bodyDiv w:val="1"/>
      <w:marLeft w:val="0"/>
      <w:marRight w:val="0"/>
      <w:marTop w:val="0"/>
      <w:marBottom w:val="0"/>
      <w:divBdr>
        <w:top w:val="none" w:sz="0" w:space="0" w:color="auto"/>
        <w:left w:val="none" w:sz="0" w:space="0" w:color="auto"/>
        <w:bottom w:val="none" w:sz="0" w:space="0" w:color="auto"/>
        <w:right w:val="none" w:sz="0" w:space="0" w:color="auto"/>
      </w:divBdr>
    </w:div>
    <w:div w:id="21453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s.de/DE/Soziales/Teilhabe-und-Inklusion/European-Regional-Disability-Summit/european-regional-disability-summit-english.html" TargetMode="External"/><Relationship Id="rId18" Type="http://schemas.openxmlformats.org/officeDocument/2006/relationships/hyperlink" Target="https://unfccc.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df-feph.org/projects/empower-ukraine/" TargetMode="External"/><Relationship Id="rId7" Type="http://schemas.openxmlformats.org/officeDocument/2006/relationships/settings" Target="settings.xml"/><Relationship Id="rId12" Type="http://schemas.openxmlformats.org/officeDocument/2006/relationships/hyperlink" Target="https://www.globaldisabilitysummit.org/resource/amman-berlin-declaration/" TargetMode="External"/><Relationship Id="rId17" Type="http://schemas.openxmlformats.org/officeDocument/2006/relationships/hyperlink" Target="https://www.edf-feph.org/ukraine-recovery-conference/?amp%3Bpreview=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f-feph.org/projects/empower-ukraine/" TargetMode="External"/><Relationship Id="rId20" Type="http://schemas.openxmlformats.org/officeDocument/2006/relationships/hyperlink" Target="https://mailchi.mp/edf-feph/global-action-newsletter-6-july-2025?e=c2e76c9af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disabilitysummit.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f-feph.org/content/uploads/2025/09/Report-Post-Global-Disability-Summit-Advocating-for-European-commitments-to-become-realit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ommission.europa.eu/document/download/755117bc-10ac-4549-a438-9767cf8f19d1_en?filename=Placeholder%20Annex.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f-feph.us9.list-manage.com/subscribe?u=865a5bbea1086c57a41cc876d&amp;amp;id=e774582297" TargetMode="External"/><Relationship Id="rId22" Type="http://schemas.openxmlformats.org/officeDocument/2006/relationships/hyperlink" Target="https://www.edf-feph.org/statement-on-the-situation-of-persons-with-disabilities-in-the-occupied-palestinian-territory/" TargetMode="Externa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74BD97F-3B38-4A7B-A848-0D82122A78B8}">
    <t:Anchor>
      <t:Comment id="30915813"/>
    </t:Anchor>
    <t:History>
      <t:Event id="{6DD8DAAD-DF5C-4944-93EB-25F77856B1B1}" time="2025-09-16T15:52:02.469Z">
        <t:Attribution userId="S::phillipa.tucker@edf-feph.org::5be7030b-0f40-442b-8b87-3d7176163e86" userProvider="AD" userName="Phillipa Tucker"/>
        <t:Anchor>
          <t:Comment id="30915813"/>
        </t:Anchor>
        <t:Create/>
      </t:Event>
      <t:Event id="{B115E1C6-904C-4BD2-B2C9-6FBE65929017}" time="2025-09-16T15:52:02.469Z">
        <t:Attribution userId="S::phillipa.tucker@edf-feph.org::5be7030b-0f40-442b-8b87-3d7176163e86" userProvider="AD" userName="Phillipa Tucker"/>
        <t:Anchor>
          <t:Comment id="30915813"/>
        </t:Anchor>
        <t:Assign userId="S::Mariya.Yasenovska@edf-feph.org::95decb11-d95b-43ad-bbf1-e39621eb3b97" userProvider="AD" userName="Mariya Yasenovska"/>
      </t:Event>
      <t:Event id="{9C307ED1-DB41-428C-9D94-F80DE1BFCAF0}" time="2025-09-16T15:52:02.469Z">
        <t:Attribution userId="S::phillipa.tucker@edf-feph.org::5be7030b-0f40-442b-8b87-3d7176163e86" userProvider="AD" userName="Phillipa Tucker"/>
        <t:Anchor>
          <t:Comment id="30915813"/>
        </t:Anchor>
        <t:SetTitle title="@Mariya Yasenovska pls can you make this phase project only with phase data. I cannot find it. Thanks"/>
      </t:Event>
    </t:History>
  </t:Task>
  <t:Task id="{7FE0B815-8238-40F8-AA54-90E141AD7612}">
    <t:Anchor>
      <t:Comment id="2018969684"/>
    </t:Anchor>
    <t:History>
      <t:Event id="{247384EF-640B-46BD-A81C-5D04013B6E6A}" time="2025-10-07T16:11:27.551Z">
        <t:Attribution userId="S::phillipa.tucker@edf-feph.org::5be7030b-0f40-442b-8b87-3d7176163e86" userProvider="AD" userName="Phillipa Tucker"/>
        <t:Anchor>
          <t:Comment id="2018969684"/>
        </t:Anchor>
        <t:Create/>
      </t:Event>
      <t:Event id="{BC56983A-E525-4FEE-A33B-7FBFE5C9F9C9}" time="2025-10-07T16:11:27.551Z">
        <t:Attribution userId="S::phillipa.tucker@edf-feph.org::5be7030b-0f40-442b-8b87-3d7176163e86" userProvider="AD" userName="Phillipa Tucker"/>
        <t:Anchor>
          <t:Comment id="2018969684"/>
        </t:Anchor>
        <t:Assign userId="S::marion.steff@edf-feph.org::ec10c335-d335-47a8-b584-1b61dec0cc6d" userProvider="AD" userName="Marion Steff"/>
      </t:Event>
      <t:Event id="{D6103BE4-92FD-467C-9724-40E2D00E8065}" time="2025-10-07T16:11:27.551Z">
        <t:Attribution userId="S::phillipa.tucker@edf-feph.org::5be7030b-0f40-442b-8b87-3d7176163e86" userProvider="AD" userName="Phillipa Tucker"/>
        <t:Anchor>
          <t:Comment id="2018969684"/>
        </t:Anchor>
        <t:SetTitle title="@Marion Steff would it make sense to speak to the DIHA work here? EHF 2025, E-learning, Cluster, UN Women, Bratislava and UA govt advocacy?"/>
      </t:Event>
      <t:Event id="{D0F06466-70CA-4D1C-98C5-82998527DCC9}" time="2025-10-08T07:05:27.849Z">
        <t:Attribution userId="S::phillipa.tucker@edf-feph.org::5be7030b-0f40-442b-8b87-3d7176163e86" userProvider="AD" userName="Phillipa Tuck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F003-84F5-427C-A52F-893D952B2347}">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2.xml><?xml version="1.0" encoding="utf-8"?>
<ds:datastoreItem xmlns:ds="http://schemas.openxmlformats.org/officeDocument/2006/customXml" ds:itemID="{590FFA7E-D733-4438-AB03-585FB0C2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9BEF7-74C4-48C5-9C68-4BA32F9F37B7}">
  <ds:schemaRefs>
    <ds:schemaRef ds:uri="http://schemas.microsoft.com/sharepoint/v3/contenttype/forms"/>
  </ds:schemaRefs>
</ds:datastoreItem>
</file>

<file path=customXml/itemProps4.xml><?xml version="1.0" encoding="utf-8"?>
<ds:datastoreItem xmlns:ds="http://schemas.openxmlformats.org/officeDocument/2006/customXml" ds:itemID="{827B12BF-043F-4D28-968C-A4AB2D48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1679</Words>
  <Characters>9572</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122</cp:revision>
  <dcterms:created xsi:type="dcterms:W3CDTF">2025-09-20T01:39:00Z</dcterms:created>
  <dcterms:modified xsi:type="dcterms:W3CDTF">2025-10-10T12:25:00Z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0x010100BA90EF7695DDD6468D86AFF65ECDCF5F</vt:lpwstr>
  </property>
</Properties>
</file>