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B5FD8" w14:textId="6DCE4C34" w:rsidR="00577488" w:rsidRPr="00577488" w:rsidRDefault="00F64BE8" w:rsidP="00577488">
      <w:pPr>
        <w:keepNext/>
        <w:keepLines/>
        <w:spacing w:after="0" w:line="276" w:lineRule="auto"/>
        <w:jc w:val="center"/>
        <w:outlineLvl w:val="0"/>
        <w:rPr>
          <w:rFonts w:ascii="Arial" w:eastAsia="Times New Roman" w:hAnsi="Arial"/>
          <w:b/>
          <w:bCs/>
          <w:color w:val="0A77B3"/>
          <w:sz w:val="36"/>
          <w:szCs w:val="26"/>
          <w:lang w:val="en-US"/>
        </w:rPr>
      </w:pPr>
      <w:bookmarkStart w:id="0" w:name="_Toc485825278"/>
      <w:r>
        <w:rPr>
          <w:rFonts w:ascii="Arial" w:eastAsia="Times New Roman" w:hAnsi="Arial"/>
          <w:b/>
          <w:bCs/>
          <w:color w:val="0A77B3"/>
          <w:sz w:val="36"/>
          <w:szCs w:val="26"/>
          <w:lang w:val="en-US"/>
        </w:rPr>
        <w:t>T</w:t>
      </w:r>
      <w:r w:rsidR="00577488" w:rsidRPr="00577488">
        <w:rPr>
          <w:rFonts w:ascii="Arial" w:eastAsia="Times New Roman" w:hAnsi="Arial"/>
          <w:b/>
          <w:bCs/>
          <w:color w:val="0A77B3"/>
          <w:sz w:val="36"/>
          <w:szCs w:val="26"/>
          <w:lang w:val="en-US"/>
        </w:rPr>
        <w:t>erms of reference for EDF expert groups</w:t>
      </w:r>
      <w:bookmarkEnd w:id="0"/>
    </w:p>
    <w:p w14:paraId="672A6659" w14:textId="77777777" w:rsidR="00577488" w:rsidRPr="00577488" w:rsidRDefault="00577488" w:rsidP="0054602F">
      <w:pPr>
        <w:spacing w:before="240" w:after="240"/>
        <w:rPr>
          <w:rFonts w:ascii="Arial" w:eastAsia="Times New Roman" w:hAnsi="Arial" w:cs="Arial"/>
          <w:lang w:val="en-US"/>
        </w:rPr>
      </w:pPr>
    </w:p>
    <w:p w14:paraId="0250CD3F" w14:textId="134752B8" w:rsidR="00577488" w:rsidRPr="00577488" w:rsidRDefault="00577488" w:rsidP="0054602F">
      <w:pPr>
        <w:spacing w:before="240" w:after="240"/>
        <w:rPr>
          <w:rFonts w:ascii="Arial" w:eastAsia="Times New Roman" w:hAnsi="Arial" w:cs="Arial"/>
          <w:lang w:val="en-GB"/>
        </w:rPr>
      </w:pPr>
      <w:r w:rsidRPr="0DB08E29">
        <w:rPr>
          <w:rFonts w:ascii="Arial" w:eastAsia="Times New Roman" w:hAnsi="Arial" w:cs="Arial"/>
          <w:lang w:val="en-US"/>
        </w:rPr>
        <w:t xml:space="preserve">These terms of reference </w:t>
      </w:r>
      <w:r w:rsidR="00F24E79" w:rsidRPr="0DB08E29">
        <w:rPr>
          <w:rFonts w:ascii="Arial" w:eastAsia="Times New Roman" w:hAnsi="Arial" w:cs="Arial"/>
          <w:lang w:val="en-US"/>
        </w:rPr>
        <w:t>follow</w:t>
      </w:r>
      <w:r w:rsidRPr="0DB08E29">
        <w:rPr>
          <w:rFonts w:ascii="Arial" w:eastAsia="Times New Roman" w:hAnsi="Arial" w:cs="Arial"/>
          <w:lang w:val="en-US"/>
        </w:rPr>
        <w:t xml:space="preserve"> the </w:t>
      </w:r>
      <w:r w:rsidR="0024294A">
        <w:rPr>
          <w:rFonts w:ascii="Arial" w:eastAsia="Times New Roman" w:hAnsi="Arial" w:cs="Arial"/>
          <w:lang w:val="en-US"/>
        </w:rPr>
        <w:t>Annual General Assembly</w:t>
      </w:r>
      <w:r w:rsidRPr="0DB08E29">
        <w:rPr>
          <w:rFonts w:ascii="Arial" w:eastAsia="Times New Roman" w:hAnsi="Arial" w:cs="Arial"/>
          <w:lang w:val="en-US"/>
        </w:rPr>
        <w:t xml:space="preserve"> decision on the revision of committees as agreed in </w:t>
      </w:r>
      <w:r w:rsidR="0024294A">
        <w:rPr>
          <w:rFonts w:ascii="Arial" w:eastAsia="Times New Roman" w:hAnsi="Arial" w:cs="Arial"/>
          <w:lang w:val="en-US"/>
        </w:rPr>
        <w:t>May</w:t>
      </w:r>
      <w:r w:rsidR="6A261316" w:rsidRPr="0DB08E29">
        <w:rPr>
          <w:rFonts w:ascii="Arial" w:eastAsia="Times New Roman" w:hAnsi="Arial" w:cs="Arial"/>
          <w:lang w:val="en-US"/>
        </w:rPr>
        <w:t xml:space="preserve"> 2026</w:t>
      </w:r>
      <w:r w:rsidRPr="0DB08E29">
        <w:rPr>
          <w:rFonts w:ascii="Arial" w:eastAsia="Times New Roman" w:hAnsi="Arial" w:cs="Arial"/>
          <w:lang w:val="en-US"/>
        </w:rPr>
        <w:t>.</w:t>
      </w:r>
    </w:p>
    <w:p w14:paraId="5A99F481" w14:textId="1A2E0428" w:rsidR="00577488" w:rsidRPr="00577488" w:rsidRDefault="00577488" w:rsidP="0054602F">
      <w:pPr>
        <w:spacing w:before="240" w:after="240"/>
        <w:rPr>
          <w:rFonts w:ascii="Arial" w:eastAsia="Times New Roman" w:hAnsi="Arial" w:cs="Arial"/>
          <w:lang w:val="en-US"/>
        </w:rPr>
      </w:pPr>
      <w:r w:rsidRPr="0DB08E29">
        <w:rPr>
          <w:rFonts w:ascii="Arial" w:eastAsia="Times New Roman" w:hAnsi="Arial" w:cs="Arial"/>
          <w:lang w:val="en-US"/>
        </w:rPr>
        <w:t xml:space="preserve">The objective of these terms of reference is to ensure that the EDF e-mail expert groups play </w:t>
      </w:r>
      <w:r w:rsidR="1FC4D1AF" w:rsidRPr="0DB08E29">
        <w:rPr>
          <w:rFonts w:ascii="Arial" w:eastAsia="Times New Roman" w:hAnsi="Arial" w:cs="Arial"/>
          <w:lang w:val="en-US"/>
        </w:rPr>
        <w:t>an</w:t>
      </w:r>
      <w:r w:rsidRPr="0DB08E29">
        <w:rPr>
          <w:rFonts w:ascii="Arial" w:eastAsia="Times New Roman" w:hAnsi="Arial" w:cs="Arial"/>
          <w:lang w:val="en-US"/>
        </w:rPr>
        <w:t xml:space="preserve"> important role in shaping EDF position on specific issues</w:t>
      </w:r>
      <w:r w:rsidR="00F24E79">
        <w:rPr>
          <w:rFonts w:ascii="Arial" w:eastAsia="Times New Roman" w:hAnsi="Arial" w:cs="Arial"/>
          <w:lang w:val="en-US"/>
        </w:rPr>
        <w:t xml:space="preserve"> </w:t>
      </w:r>
      <w:r w:rsidRPr="0DB08E29">
        <w:rPr>
          <w:rFonts w:ascii="Arial" w:eastAsia="Times New Roman" w:hAnsi="Arial" w:cs="Arial"/>
          <w:lang w:val="en-US"/>
        </w:rPr>
        <w:t xml:space="preserve">and provide a source of </w:t>
      </w:r>
      <w:r w:rsidR="3649C2AF" w:rsidRPr="0DB08E29">
        <w:rPr>
          <w:rFonts w:ascii="Arial" w:eastAsia="Times New Roman" w:hAnsi="Arial" w:cs="Arial"/>
          <w:lang w:val="en-US"/>
        </w:rPr>
        <w:t xml:space="preserve">technical expertise </w:t>
      </w:r>
      <w:r w:rsidRPr="0DB08E29">
        <w:rPr>
          <w:rFonts w:ascii="Arial" w:eastAsia="Times New Roman" w:hAnsi="Arial" w:cs="Arial"/>
          <w:lang w:val="en-US"/>
        </w:rPr>
        <w:t>and support within the EDF membership.</w:t>
      </w:r>
    </w:p>
    <w:p w14:paraId="22CDCCA3" w14:textId="4F63B68A" w:rsidR="00577488" w:rsidRPr="00577488" w:rsidRDefault="00F24E79" w:rsidP="0054602F">
      <w:pPr>
        <w:spacing w:before="240" w:after="240"/>
        <w:rPr>
          <w:rFonts w:ascii="Arial" w:eastAsia="Times New Roman" w:hAnsi="Arial" w:cs="Arial"/>
          <w:lang w:val="en-US"/>
        </w:rPr>
      </w:pPr>
      <w:r w:rsidRPr="18B10976">
        <w:rPr>
          <w:rFonts w:ascii="Arial" w:eastAsia="Times New Roman" w:hAnsi="Arial" w:cs="Arial"/>
          <w:lang w:val="en-US"/>
        </w:rPr>
        <w:t>E-mail</w:t>
      </w:r>
      <w:r w:rsidR="00577488" w:rsidRPr="18B10976">
        <w:rPr>
          <w:rFonts w:ascii="Arial" w:eastAsia="Times New Roman" w:hAnsi="Arial" w:cs="Arial"/>
          <w:lang w:val="en-US"/>
        </w:rPr>
        <w:t xml:space="preserve"> expert groups will be requested to give inputs on on-going issues within the EDF work </w:t>
      </w:r>
      <w:r w:rsidRPr="18B10976">
        <w:rPr>
          <w:rFonts w:ascii="Arial" w:eastAsia="Times New Roman" w:hAnsi="Arial" w:cs="Arial"/>
          <w:lang w:val="en-US"/>
        </w:rPr>
        <w:t>program</w:t>
      </w:r>
      <w:r w:rsidR="00577488" w:rsidRPr="18B10976">
        <w:rPr>
          <w:rFonts w:ascii="Arial" w:eastAsia="Times New Roman" w:hAnsi="Arial" w:cs="Arial"/>
          <w:lang w:val="en-US"/>
        </w:rPr>
        <w:t>, or unexpected issues that might need immediate input from the experts.</w:t>
      </w:r>
    </w:p>
    <w:p w14:paraId="70A9683F" w14:textId="33EF669A" w:rsidR="00577488" w:rsidRPr="00577488" w:rsidRDefault="29007579" w:rsidP="0054602F">
      <w:pPr>
        <w:keepNext/>
        <w:keepLines/>
        <w:spacing w:before="240" w:after="240" w:line="276" w:lineRule="auto"/>
        <w:jc w:val="left"/>
        <w:outlineLvl w:val="1"/>
        <w:rPr>
          <w:rFonts w:ascii="Arial" w:eastAsia="Times New Roman" w:hAnsi="Arial"/>
          <w:b/>
          <w:bCs/>
          <w:color w:val="0A77B3"/>
          <w:lang w:val="en-US"/>
        </w:rPr>
      </w:pPr>
      <w:r w:rsidRPr="0DB08E29">
        <w:rPr>
          <w:rFonts w:ascii="Arial" w:eastAsia="Times New Roman" w:hAnsi="Arial"/>
          <w:b/>
          <w:bCs/>
          <w:color w:val="0A77B3"/>
          <w:lang w:val="en-US"/>
        </w:rPr>
        <w:t xml:space="preserve">Creation and </w:t>
      </w:r>
      <w:r w:rsidR="548F9947" w:rsidRPr="0DB08E29">
        <w:rPr>
          <w:rFonts w:ascii="Arial" w:eastAsia="Times New Roman" w:hAnsi="Arial"/>
          <w:b/>
          <w:bCs/>
          <w:color w:val="0A77B3"/>
          <w:lang w:val="en-US"/>
        </w:rPr>
        <w:t>dissolution</w:t>
      </w:r>
      <w:r w:rsidRPr="0DB08E29">
        <w:rPr>
          <w:rFonts w:ascii="Arial" w:eastAsia="Times New Roman" w:hAnsi="Arial"/>
          <w:b/>
          <w:bCs/>
          <w:color w:val="0A77B3"/>
          <w:lang w:val="en-US"/>
        </w:rPr>
        <w:t xml:space="preserve"> of</w:t>
      </w:r>
      <w:r w:rsidR="3DA76F51" w:rsidRPr="0DB08E29">
        <w:rPr>
          <w:rFonts w:ascii="Arial" w:eastAsia="Times New Roman" w:hAnsi="Arial"/>
          <w:b/>
          <w:bCs/>
          <w:color w:val="0A77B3"/>
          <w:lang w:val="en-US"/>
        </w:rPr>
        <w:t xml:space="preserve"> e-mail</w:t>
      </w:r>
      <w:r w:rsidRPr="0DB08E29">
        <w:rPr>
          <w:rFonts w:ascii="Arial" w:eastAsia="Times New Roman" w:hAnsi="Arial"/>
          <w:b/>
          <w:bCs/>
          <w:color w:val="0A77B3"/>
          <w:lang w:val="en-US"/>
        </w:rPr>
        <w:t xml:space="preserve"> expert groups </w:t>
      </w:r>
    </w:p>
    <w:p w14:paraId="0DB2E246" w14:textId="27ACEB6C" w:rsidR="00577488" w:rsidRPr="00577488" w:rsidRDefault="21A84522" w:rsidP="0054602F">
      <w:pPr>
        <w:spacing w:before="240" w:after="240"/>
        <w:rPr>
          <w:rFonts w:ascii="Arial" w:eastAsia="Arial" w:hAnsi="Arial" w:cs="Arial"/>
          <w:lang w:val="en-US"/>
        </w:rPr>
      </w:pPr>
      <w:r w:rsidRPr="0DB08E29">
        <w:rPr>
          <w:rFonts w:ascii="Arial" w:eastAsia="Arial" w:hAnsi="Arial" w:cs="Arial"/>
          <w:lang w:val="en-US"/>
        </w:rPr>
        <w:t xml:space="preserve">Email expert groups are established based on the needs of EDF and its members, for instance, in relation to a specific policy file or topic. They are </w:t>
      </w:r>
      <w:proofErr w:type="gramStart"/>
      <w:r w:rsidRPr="0DB08E29">
        <w:rPr>
          <w:rFonts w:ascii="Arial" w:eastAsia="Arial" w:hAnsi="Arial" w:cs="Arial"/>
          <w:lang w:val="en-US"/>
        </w:rPr>
        <w:t>created</w:t>
      </w:r>
      <w:proofErr w:type="gramEnd"/>
      <w:r w:rsidRPr="0DB08E29">
        <w:rPr>
          <w:rFonts w:ascii="Arial" w:eastAsia="Arial" w:hAnsi="Arial" w:cs="Arial"/>
          <w:lang w:val="en-US"/>
        </w:rPr>
        <w:t xml:space="preserve"> following a decision by the Executive Committee</w:t>
      </w:r>
      <w:r w:rsidR="4F7A4293" w:rsidRPr="0DB08E29">
        <w:rPr>
          <w:rFonts w:ascii="Arial" w:eastAsia="Arial" w:hAnsi="Arial" w:cs="Arial"/>
          <w:lang w:val="en-US"/>
        </w:rPr>
        <w:t xml:space="preserve"> for an indefinite </w:t>
      </w:r>
      <w:r w:rsidR="00F24E79" w:rsidRPr="0DB08E29">
        <w:rPr>
          <w:rFonts w:ascii="Arial" w:eastAsia="Arial" w:hAnsi="Arial" w:cs="Arial"/>
          <w:lang w:val="en-US"/>
        </w:rPr>
        <w:t>period</w:t>
      </w:r>
      <w:r w:rsidR="4F7A4293" w:rsidRPr="0DB08E29">
        <w:rPr>
          <w:rFonts w:ascii="Arial" w:eastAsia="Arial" w:hAnsi="Arial" w:cs="Arial"/>
          <w:lang w:val="en-US"/>
        </w:rPr>
        <w:t xml:space="preserve">. </w:t>
      </w:r>
    </w:p>
    <w:p w14:paraId="35F4BDF6" w14:textId="4482C811" w:rsidR="00577488" w:rsidRPr="00577488" w:rsidRDefault="21A84522" w:rsidP="0054602F">
      <w:pPr>
        <w:spacing w:before="240" w:after="240"/>
        <w:rPr>
          <w:rFonts w:ascii="Arial" w:eastAsia="Arial" w:hAnsi="Arial" w:cs="Arial"/>
          <w:lang w:val="en-US"/>
        </w:rPr>
      </w:pPr>
      <w:r w:rsidRPr="0DB08E29">
        <w:rPr>
          <w:rFonts w:ascii="Arial" w:eastAsia="Arial" w:hAnsi="Arial" w:cs="Arial"/>
          <w:lang w:val="en-US"/>
        </w:rPr>
        <w:t>Information about the email expert group, along with a call for nominations, is then shared with EDF members, including through the EDF members’ mailing list.</w:t>
      </w:r>
    </w:p>
    <w:p w14:paraId="69DF92E5" w14:textId="3F3D263D" w:rsidR="00577488" w:rsidRPr="00577488" w:rsidRDefault="21A84522" w:rsidP="0054602F">
      <w:pPr>
        <w:spacing w:before="240" w:after="240"/>
        <w:rPr>
          <w:rFonts w:ascii="Arial" w:eastAsia="Arial" w:hAnsi="Arial" w:cs="Arial"/>
          <w:lang w:val="en-US"/>
        </w:rPr>
      </w:pPr>
      <w:r w:rsidRPr="0DB08E29">
        <w:rPr>
          <w:rFonts w:ascii="Arial" w:eastAsia="Arial" w:hAnsi="Arial" w:cs="Arial"/>
          <w:lang w:val="en-US"/>
        </w:rPr>
        <w:t>Expert groups may be dissolved when they are no longer relevant to EDF’s work or priorities.</w:t>
      </w:r>
    </w:p>
    <w:p w14:paraId="4CD4D404" w14:textId="01C412FA" w:rsidR="33894C34" w:rsidRPr="0054602F" w:rsidRDefault="13FE3DA6" w:rsidP="0054602F">
      <w:pPr>
        <w:spacing w:before="240" w:after="240" w:line="259" w:lineRule="auto"/>
        <w:rPr>
          <w:lang w:val="en-GB"/>
        </w:rPr>
      </w:pPr>
      <w:r w:rsidRPr="0DB08E29">
        <w:rPr>
          <w:rFonts w:ascii="Arial" w:eastAsia="Times New Roman" w:hAnsi="Arial"/>
          <w:b/>
          <w:bCs/>
          <w:color w:val="0A77B3"/>
          <w:lang w:val="en-US"/>
        </w:rPr>
        <w:t>Membership</w:t>
      </w:r>
    </w:p>
    <w:p w14:paraId="4376FA6E" w14:textId="43A64102" w:rsidR="53BCE6F9" w:rsidRDefault="53BCE6F9" w:rsidP="0054602F">
      <w:pPr>
        <w:spacing w:before="240" w:after="240"/>
        <w:rPr>
          <w:rFonts w:ascii="Arial" w:eastAsia="Times New Roman" w:hAnsi="Arial" w:cs="Arial"/>
          <w:lang w:val="en-US"/>
        </w:rPr>
      </w:pPr>
      <w:r w:rsidRPr="0DB08E29">
        <w:rPr>
          <w:rFonts w:ascii="Arial" w:eastAsia="Times New Roman" w:hAnsi="Arial" w:cs="Arial"/>
          <w:lang w:val="en-US"/>
        </w:rPr>
        <w:t xml:space="preserve">Membership of EDF e-mail expert groups is open to all EDF members as well as independent experts recommended by EDF members and staff in </w:t>
      </w:r>
      <w:r w:rsidR="00F24E79" w:rsidRPr="0DB08E29">
        <w:rPr>
          <w:rFonts w:ascii="Arial" w:eastAsia="Times New Roman" w:hAnsi="Arial" w:cs="Arial"/>
          <w:lang w:val="en-US"/>
        </w:rPr>
        <w:t>specific</w:t>
      </w:r>
      <w:r w:rsidRPr="0DB08E29">
        <w:rPr>
          <w:rFonts w:ascii="Arial" w:eastAsia="Times New Roman" w:hAnsi="Arial" w:cs="Arial"/>
          <w:lang w:val="en-US"/>
        </w:rPr>
        <w:t xml:space="preserve"> areas of expertise and approved by </w:t>
      </w:r>
      <w:r w:rsidR="171A356F" w:rsidRPr="0DB08E29">
        <w:rPr>
          <w:rFonts w:ascii="Arial" w:eastAsia="Times New Roman" w:hAnsi="Arial" w:cs="Arial"/>
          <w:lang w:val="en-US"/>
        </w:rPr>
        <w:t xml:space="preserve">the Chair of the expert group. </w:t>
      </w:r>
    </w:p>
    <w:p w14:paraId="33C3F4D5" w14:textId="379EE5D0" w:rsidR="2BEF4E67" w:rsidRDefault="2BEF4E67" w:rsidP="0054602F">
      <w:pPr>
        <w:spacing w:before="240" w:after="240"/>
        <w:rPr>
          <w:rFonts w:ascii="Arial" w:eastAsia="Times New Roman" w:hAnsi="Arial" w:cs="Arial"/>
          <w:lang w:val="en-US"/>
        </w:rPr>
      </w:pPr>
      <w:r w:rsidRPr="0DB08E29">
        <w:rPr>
          <w:rFonts w:ascii="Arial" w:eastAsia="Times New Roman" w:hAnsi="Arial" w:cs="Arial"/>
          <w:lang w:val="en-US"/>
        </w:rPr>
        <w:t xml:space="preserve">If EDF staff </w:t>
      </w:r>
      <w:r w:rsidR="00BF70D2" w:rsidRPr="0DB08E29">
        <w:rPr>
          <w:rFonts w:ascii="Arial" w:eastAsia="Times New Roman" w:hAnsi="Arial" w:cs="Arial"/>
          <w:lang w:val="en-US"/>
        </w:rPr>
        <w:t>propose</w:t>
      </w:r>
      <w:r w:rsidRPr="0DB08E29">
        <w:rPr>
          <w:rFonts w:ascii="Arial" w:eastAsia="Times New Roman" w:hAnsi="Arial" w:cs="Arial"/>
          <w:lang w:val="en-US"/>
        </w:rPr>
        <w:t xml:space="preserve"> an expert affiliated to an </w:t>
      </w:r>
      <w:r w:rsidR="00F24E79" w:rsidRPr="0DB08E29">
        <w:rPr>
          <w:rFonts w:ascii="Arial" w:eastAsia="Times New Roman" w:hAnsi="Arial" w:cs="Arial"/>
          <w:lang w:val="en-US"/>
        </w:rPr>
        <w:t>organi</w:t>
      </w:r>
      <w:r w:rsidR="00BF70D2">
        <w:rPr>
          <w:rFonts w:ascii="Arial" w:eastAsia="Times New Roman" w:hAnsi="Arial" w:cs="Arial"/>
          <w:lang w:val="en-US"/>
        </w:rPr>
        <w:t>s</w:t>
      </w:r>
      <w:r w:rsidR="00F24E79" w:rsidRPr="0DB08E29">
        <w:rPr>
          <w:rFonts w:ascii="Arial" w:eastAsia="Times New Roman" w:hAnsi="Arial" w:cs="Arial"/>
          <w:lang w:val="en-US"/>
        </w:rPr>
        <w:t>ation</w:t>
      </w:r>
      <w:r w:rsidRPr="0DB08E29">
        <w:rPr>
          <w:rFonts w:ascii="Arial" w:eastAsia="Times New Roman" w:hAnsi="Arial" w:cs="Arial"/>
          <w:lang w:val="en-US"/>
        </w:rPr>
        <w:t xml:space="preserve"> from a country with EDF Members, EDF staff will consult with them be</w:t>
      </w:r>
      <w:r w:rsidR="4FC0EFF1" w:rsidRPr="0DB08E29">
        <w:rPr>
          <w:rFonts w:ascii="Arial" w:eastAsia="Times New Roman" w:hAnsi="Arial" w:cs="Arial"/>
          <w:lang w:val="en-US"/>
        </w:rPr>
        <w:t>fore submitting the proposal to the chair</w:t>
      </w:r>
      <w:r w:rsidR="056E01DE" w:rsidRPr="0DB08E29">
        <w:rPr>
          <w:rFonts w:ascii="Arial" w:eastAsia="Times New Roman" w:hAnsi="Arial" w:cs="Arial"/>
          <w:lang w:val="en-US"/>
        </w:rPr>
        <w:t xml:space="preserve"> of the group</w:t>
      </w:r>
      <w:r w:rsidR="4FC0EFF1" w:rsidRPr="0DB08E29">
        <w:rPr>
          <w:rFonts w:ascii="Arial" w:eastAsia="Times New Roman" w:hAnsi="Arial" w:cs="Arial"/>
          <w:lang w:val="en-US"/>
        </w:rPr>
        <w:t xml:space="preserve">. </w:t>
      </w:r>
    </w:p>
    <w:p w14:paraId="716449BA" w14:textId="55E4DF08" w:rsidR="33894C34" w:rsidRDefault="53BCE6F9" w:rsidP="0054602F">
      <w:pPr>
        <w:spacing w:before="240" w:after="240"/>
        <w:rPr>
          <w:rFonts w:ascii="Arial" w:eastAsia="Times New Roman" w:hAnsi="Arial" w:cs="Arial"/>
          <w:lang w:val="en-US"/>
        </w:rPr>
      </w:pPr>
      <w:r w:rsidRPr="0DB08E29">
        <w:rPr>
          <w:rFonts w:ascii="Arial" w:eastAsia="Times New Roman" w:hAnsi="Arial" w:cs="Arial"/>
          <w:lang w:val="en-US"/>
        </w:rPr>
        <w:t xml:space="preserve">Experts can be independent (i.e. not affiliated </w:t>
      </w:r>
      <w:proofErr w:type="gramStart"/>
      <w:r w:rsidRPr="0DB08E29">
        <w:rPr>
          <w:rFonts w:ascii="Arial" w:eastAsia="Times New Roman" w:hAnsi="Arial" w:cs="Arial"/>
          <w:lang w:val="en-US"/>
        </w:rPr>
        <w:t>to</w:t>
      </w:r>
      <w:proofErr w:type="gramEnd"/>
      <w:r w:rsidRPr="0DB08E29">
        <w:rPr>
          <w:rFonts w:ascii="Arial" w:eastAsia="Times New Roman" w:hAnsi="Arial" w:cs="Arial"/>
          <w:lang w:val="en-US"/>
        </w:rPr>
        <w:t xml:space="preserve"> an EDF member </w:t>
      </w:r>
      <w:r w:rsidR="00F24E79" w:rsidRPr="0DB08E29">
        <w:rPr>
          <w:rFonts w:ascii="Arial" w:eastAsia="Times New Roman" w:hAnsi="Arial" w:cs="Arial"/>
          <w:lang w:val="en-US"/>
        </w:rPr>
        <w:t>organi</w:t>
      </w:r>
      <w:r w:rsidR="00BF70D2">
        <w:rPr>
          <w:rFonts w:ascii="Arial" w:eastAsia="Times New Roman" w:hAnsi="Arial" w:cs="Arial"/>
          <w:lang w:val="en-US"/>
        </w:rPr>
        <w:t>s</w:t>
      </w:r>
      <w:r w:rsidR="00F24E79" w:rsidRPr="0DB08E29">
        <w:rPr>
          <w:rFonts w:ascii="Arial" w:eastAsia="Times New Roman" w:hAnsi="Arial" w:cs="Arial"/>
          <w:lang w:val="en-US"/>
        </w:rPr>
        <w:t>ation</w:t>
      </w:r>
      <w:r w:rsidRPr="0DB08E29">
        <w:rPr>
          <w:rFonts w:ascii="Arial" w:eastAsia="Times New Roman" w:hAnsi="Arial" w:cs="Arial"/>
          <w:lang w:val="en-US"/>
        </w:rPr>
        <w:t xml:space="preserve">) but the nominating </w:t>
      </w:r>
      <w:r w:rsidR="00F24E79" w:rsidRPr="0DB08E29">
        <w:rPr>
          <w:rFonts w:ascii="Arial" w:eastAsia="Times New Roman" w:hAnsi="Arial" w:cs="Arial"/>
          <w:lang w:val="en-US"/>
        </w:rPr>
        <w:t>organi</w:t>
      </w:r>
      <w:r w:rsidR="00673ED4">
        <w:rPr>
          <w:rFonts w:ascii="Arial" w:eastAsia="Times New Roman" w:hAnsi="Arial" w:cs="Arial"/>
          <w:lang w:val="en-US"/>
        </w:rPr>
        <w:t>s</w:t>
      </w:r>
      <w:r w:rsidR="00F24E79" w:rsidRPr="0DB08E29">
        <w:rPr>
          <w:rFonts w:ascii="Arial" w:eastAsia="Times New Roman" w:hAnsi="Arial" w:cs="Arial"/>
          <w:lang w:val="en-US"/>
        </w:rPr>
        <w:t>ation</w:t>
      </w:r>
      <w:r w:rsidRPr="0DB08E29">
        <w:rPr>
          <w:rFonts w:ascii="Arial" w:eastAsia="Times New Roman" w:hAnsi="Arial" w:cs="Arial"/>
          <w:lang w:val="en-US"/>
        </w:rPr>
        <w:t xml:space="preserve"> takes responsibility to verify any possible conflict of interest or professional suitability of the expert.</w:t>
      </w:r>
    </w:p>
    <w:p w14:paraId="5DAB6C7B" w14:textId="6285AB71" w:rsidR="00577488" w:rsidRPr="0054602F" w:rsidRDefault="00577488" w:rsidP="0054602F">
      <w:pPr>
        <w:keepNext/>
        <w:keepLines/>
        <w:spacing w:before="240" w:after="240" w:line="276" w:lineRule="auto"/>
        <w:jc w:val="left"/>
        <w:outlineLvl w:val="1"/>
        <w:rPr>
          <w:rFonts w:ascii="Arial" w:eastAsia="Times New Roman" w:hAnsi="Arial"/>
          <w:b/>
          <w:bCs/>
          <w:color w:val="0A77B3"/>
          <w:szCs w:val="26"/>
          <w:lang w:val="en-US"/>
        </w:rPr>
      </w:pPr>
      <w:bookmarkStart w:id="1" w:name="_Toc485825279"/>
      <w:r w:rsidRPr="00577488">
        <w:rPr>
          <w:rFonts w:ascii="Arial" w:eastAsia="Times New Roman" w:hAnsi="Arial"/>
          <w:b/>
          <w:bCs/>
          <w:color w:val="0A77B3"/>
          <w:szCs w:val="26"/>
          <w:lang w:val="en-US"/>
        </w:rPr>
        <w:t>E-mail expert groups members’ profile</w:t>
      </w:r>
      <w:bookmarkEnd w:id="1"/>
    </w:p>
    <w:p w14:paraId="557F18C4" w14:textId="2ABF0BAD" w:rsidR="00577488" w:rsidRPr="00577488" w:rsidRDefault="00577488" w:rsidP="0054602F">
      <w:pPr>
        <w:spacing w:before="240" w:after="240"/>
        <w:rPr>
          <w:rFonts w:ascii="Arial" w:eastAsia="Times New Roman" w:hAnsi="Arial" w:cs="Arial"/>
          <w:lang w:val="en-US"/>
        </w:rPr>
      </w:pPr>
      <w:r w:rsidRPr="0DB08E29">
        <w:rPr>
          <w:rFonts w:ascii="Arial" w:eastAsia="Times New Roman" w:hAnsi="Arial" w:cs="Arial"/>
          <w:lang w:val="en-US"/>
        </w:rPr>
        <w:t xml:space="preserve">Participants will have to show expertise and interest </w:t>
      </w:r>
      <w:r w:rsidR="0012036F" w:rsidRPr="0DB08E29">
        <w:rPr>
          <w:rFonts w:ascii="Arial" w:eastAsia="Times New Roman" w:hAnsi="Arial" w:cs="Arial"/>
          <w:lang w:val="en-US"/>
        </w:rPr>
        <w:t>in</w:t>
      </w:r>
      <w:r w:rsidRPr="0DB08E29">
        <w:rPr>
          <w:rFonts w:ascii="Arial" w:eastAsia="Times New Roman" w:hAnsi="Arial" w:cs="Arial"/>
          <w:lang w:val="en-US"/>
        </w:rPr>
        <w:t xml:space="preserve"> the issues and willingness to respond rapidly to any consultation on the topic. E-mail expert groups should ensure the best mix of different disability groups, regional diversity and gender balance.</w:t>
      </w:r>
    </w:p>
    <w:p w14:paraId="27962528" w14:textId="6A8A10B2" w:rsidR="00577488" w:rsidRPr="00577488" w:rsidRDefault="00577488" w:rsidP="0054602F">
      <w:pPr>
        <w:spacing w:before="240" w:after="240"/>
        <w:rPr>
          <w:rFonts w:ascii="Arial" w:eastAsia="Times New Roman" w:hAnsi="Arial" w:cs="Arial"/>
          <w:lang w:val="en-US"/>
        </w:rPr>
      </w:pPr>
      <w:r w:rsidRPr="00577488">
        <w:rPr>
          <w:rFonts w:ascii="Arial" w:eastAsia="Times New Roman" w:hAnsi="Arial" w:cs="Arial"/>
          <w:lang w:val="en-US"/>
        </w:rPr>
        <w:lastRenderedPageBreak/>
        <w:t xml:space="preserve">Candidates are usually required to be an expert in the sense that they are a technical expert (e.g. an architect for the expert group on the built environment), and/or a user (e.g. somebody who regularly uses public transport for the expert group on transport), and/or a policy expert (e.g. a policy officer from one of our members’ secretariats). In some cases, academics or other external experts (e.g. from </w:t>
      </w:r>
      <w:proofErr w:type="gramStart"/>
      <w:r w:rsidRPr="00577488">
        <w:rPr>
          <w:rFonts w:ascii="Arial" w:eastAsia="Times New Roman" w:hAnsi="Arial" w:cs="Arial"/>
          <w:lang w:val="en-US"/>
        </w:rPr>
        <w:t>the industry</w:t>
      </w:r>
      <w:proofErr w:type="gramEnd"/>
      <w:r w:rsidRPr="00577488">
        <w:rPr>
          <w:rFonts w:ascii="Arial" w:eastAsia="Times New Roman" w:hAnsi="Arial" w:cs="Arial"/>
          <w:lang w:val="en-US"/>
        </w:rPr>
        <w:t xml:space="preserve">) can </w:t>
      </w:r>
      <w:r w:rsidR="00F24E79">
        <w:rPr>
          <w:rFonts w:ascii="Arial" w:eastAsia="Times New Roman" w:hAnsi="Arial" w:cs="Arial"/>
          <w:lang w:val="en-US"/>
        </w:rPr>
        <w:t xml:space="preserve">also </w:t>
      </w:r>
      <w:r w:rsidRPr="00577488">
        <w:rPr>
          <w:rFonts w:ascii="Arial" w:eastAsia="Times New Roman" w:hAnsi="Arial" w:cs="Arial"/>
          <w:lang w:val="en-US"/>
        </w:rPr>
        <w:t>be nominated and accepted.</w:t>
      </w:r>
    </w:p>
    <w:p w14:paraId="3714839A" w14:textId="08DF968E" w:rsidR="00577488" w:rsidRPr="00577488" w:rsidRDefault="00577488" w:rsidP="0054602F">
      <w:pPr>
        <w:spacing w:before="240" w:after="240"/>
        <w:rPr>
          <w:rFonts w:ascii="Arial" w:eastAsia="Times New Roman" w:hAnsi="Arial" w:cs="Arial"/>
          <w:lang w:val="en-US"/>
        </w:rPr>
      </w:pPr>
      <w:r w:rsidRPr="0DB08E29">
        <w:rPr>
          <w:rFonts w:ascii="Arial" w:eastAsia="Times New Roman" w:hAnsi="Arial" w:cs="Arial"/>
          <w:lang w:val="en-US"/>
        </w:rPr>
        <w:t xml:space="preserve">Participants should be ready to devote time to the work of EDF. </w:t>
      </w:r>
    </w:p>
    <w:p w14:paraId="5D0EC815" w14:textId="05BAFB90" w:rsidR="00F24E79" w:rsidRDefault="00577488" w:rsidP="00B22579">
      <w:pPr>
        <w:spacing w:before="240" w:after="240"/>
        <w:rPr>
          <w:rFonts w:ascii="Arial" w:eastAsia="Times New Roman" w:hAnsi="Arial" w:cs="Arial"/>
          <w:lang w:val="en-US"/>
        </w:rPr>
      </w:pPr>
      <w:r w:rsidRPr="0DB08E29">
        <w:rPr>
          <w:rFonts w:ascii="Arial" w:eastAsia="Times New Roman" w:hAnsi="Arial" w:cs="Arial"/>
          <w:lang w:val="en-US"/>
        </w:rPr>
        <w:t xml:space="preserve">Members agree to respect confidentiality </w:t>
      </w:r>
      <w:r w:rsidR="00F24E79" w:rsidRPr="0DB08E29">
        <w:rPr>
          <w:rFonts w:ascii="Arial" w:eastAsia="Times New Roman" w:hAnsi="Arial" w:cs="Arial"/>
          <w:lang w:val="en-US"/>
        </w:rPr>
        <w:t>regarding</w:t>
      </w:r>
      <w:r w:rsidRPr="0DB08E29">
        <w:rPr>
          <w:rFonts w:ascii="Arial" w:eastAsia="Times New Roman" w:hAnsi="Arial" w:cs="Arial"/>
          <w:lang w:val="en-US"/>
        </w:rPr>
        <w:t xml:space="preserve"> draft documents and to report in writing to EDF and the group when asked to represent EDF in technical meetings or conferences.</w:t>
      </w:r>
      <w:r w:rsidR="3A51A68A" w:rsidRPr="0DB08E29">
        <w:rPr>
          <w:rFonts w:ascii="Arial" w:eastAsia="Times New Roman" w:hAnsi="Arial" w:cs="Arial"/>
          <w:lang w:val="en-US"/>
        </w:rPr>
        <w:t xml:space="preserve"> </w:t>
      </w:r>
    </w:p>
    <w:p w14:paraId="0D8C8A9F" w14:textId="6A3D3A7A" w:rsidR="0DB08E29" w:rsidRDefault="3A51A68A" w:rsidP="00B22579">
      <w:pPr>
        <w:spacing w:before="240" w:after="240"/>
        <w:rPr>
          <w:rFonts w:ascii="Arial" w:eastAsia="Times New Roman" w:hAnsi="Arial" w:cs="Arial"/>
          <w:lang w:val="en-US"/>
        </w:rPr>
      </w:pPr>
      <w:r w:rsidRPr="0DB08E29">
        <w:rPr>
          <w:rFonts w:ascii="Arial" w:eastAsia="Times New Roman" w:hAnsi="Arial" w:cs="Arial"/>
          <w:lang w:val="en-US"/>
        </w:rPr>
        <w:t>Members of the expert groups will be encouraged to exchange practices and initiate conversations inside the group</w:t>
      </w:r>
      <w:r w:rsidR="00B76A60">
        <w:rPr>
          <w:rFonts w:ascii="Arial" w:eastAsia="Times New Roman" w:hAnsi="Arial" w:cs="Arial"/>
          <w:lang w:val="en-US"/>
        </w:rPr>
        <w:t xml:space="preserve">, if the size of the group allows it. </w:t>
      </w:r>
    </w:p>
    <w:p w14:paraId="6D1CFA0F" w14:textId="4FE4BB79" w:rsidR="0DB08E29" w:rsidRPr="00B22579" w:rsidRDefault="58D6C5DD" w:rsidP="00B22579">
      <w:pPr>
        <w:spacing w:before="240" w:after="240"/>
        <w:rPr>
          <w:rFonts w:ascii="Arial" w:eastAsia="Times New Roman" w:hAnsi="Arial"/>
          <w:b/>
          <w:bCs/>
          <w:color w:val="0A77B3"/>
          <w:lang w:val="en-US"/>
        </w:rPr>
      </w:pPr>
      <w:r w:rsidRPr="0DB08E29">
        <w:rPr>
          <w:rFonts w:ascii="Arial" w:eastAsia="Times New Roman" w:hAnsi="Arial"/>
          <w:b/>
          <w:bCs/>
          <w:color w:val="0A77B3"/>
          <w:lang w:val="en-US"/>
        </w:rPr>
        <w:t>Chair of the expert group</w:t>
      </w:r>
    </w:p>
    <w:p w14:paraId="62CA507C" w14:textId="3AA063FA" w:rsidR="00577488" w:rsidRPr="00577488" w:rsidRDefault="508A1848" w:rsidP="0054602F">
      <w:pPr>
        <w:spacing w:before="240" w:after="240"/>
        <w:rPr>
          <w:rFonts w:ascii="Arial" w:eastAsia="Times New Roman" w:hAnsi="Arial" w:cs="Arial"/>
          <w:lang w:val="en-US"/>
        </w:rPr>
      </w:pPr>
      <w:r w:rsidRPr="0DB08E29">
        <w:rPr>
          <w:rFonts w:ascii="Arial" w:eastAsia="Times New Roman" w:hAnsi="Arial" w:cs="Arial"/>
          <w:lang w:val="en-US"/>
        </w:rPr>
        <w:t xml:space="preserve">One executive committee member will be nominated as </w:t>
      </w:r>
      <w:r w:rsidR="11D35E2D" w:rsidRPr="0DB08E29">
        <w:rPr>
          <w:rFonts w:ascii="Arial" w:eastAsia="Times New Roman" w:hAnsi="Arial" w:cs="Arial"/>
          <w:lang w:val="en-US"/>
        </w:rPr>
        <w:t>chair (</w:t>
      </w:r>
      <w:r w:rsidRPr="0DB08E29">
        <w:rPr>
          <w:rFonts w:ascii="Arial" w:eastAsia="Times New Roman" w:hAnsi="Arial" w:cs="Arial"/>
          <w:lang w:val="en-US"/>
        </w:rPr>
        <w:t>responsible focal point</w:t>
      </w:r>
      <w:r w:rsidR="3703F2C4" w:rsidRPr="0DB08E29">
        <w:rPr>
          <w:rFonts w:ascii="Arial" w:eastAsia="Times New Roman" w:hAnsi="Arial" w:cs="Arial"/>
          <w:lang w:val="en-US"/>
        </w:rPr>
        <w:t>)</w:t>
      </w:r>
      <w:r w:rsidRPr="0DB08E29">
        <w:rPr>
          <w:rFonts w:ascii="Arial" w:eastAsia="Times New Roman" w:hAnsi="Arial" w:cs="Arial"/>
          <w:lang w:val="en-US"/>
        </w:rPr>
        <w:t xml:space="preserve"> for each expert group</w:t>
      </w:r>
      <w:r w:rsidR="00577488" w:rsidRPr="0DB08E29">
        <w:rPr>
          <w:rFonts w:ascii="Arial" w:eastAsia="Times New Roman" w:hAnsi="Arial" w:cs="Arial"/>
          <w:lang w:val="en-US"/>
        </w:rPr>
        <w:t xml:space="preserve"> and will report on its work to the Board</w:t>
      </w:r>
      <w:r w:rsidR="07DD9BFA" w:rsidRPr="0DB08E29">
        <w:rPr>
          <w:rFonts w:ascii="Arial" w:eastAsia="Times New Roman" w:hAnsi="Arial" w:cs="Arial"/>
          <w:lang w:val="en-US"/>
        </w:rPr>
        <w:t xml:space="preserve">. </w:t>
      </w:r>
      <w:r w:rsidR="22FF52C5" w:rsidRPr="0DB08E29">
        <w:rPr>
          <w:rFonts w:ascii="Arial" w:eastAsia="Times New Roman" w:hAnsi="Arial" w:cs="Arial"/>
          <w:lang w:val="en-US"/>
        </w:rPr>
        <w:t>The Chair of the Group will give the final approval to add a new expert to the group</w:t>
      </w:r>
      <w:r w:rsidR="00F24E79">
        <w:rPr>
          <w:rFonts w:ascii="Arial" w:eastAsia="Times New Roman" w:hAnsi="Arial" w:cs="Arial"/>
          <w:lang w:val="en-US"/>
        </w:rPr>
        <w:t xml:space="preserve"> following the </w:t>
      </w:r>
      <w:r w:rsidR="22FF52C5" w:rsidRPr="0DB08E29">
        <w:rPr>
          <w:rFonts w:ascii="Arial" w:eastAsia="Times New Roman" w:hAnsi="Arial" w:cs="Arial"/>
          <w:lang w:val="en-US"/>
        </w:rPr>
        <w:t xml:space="preserve">proposal by EDF </w:t>
      </w:r>
      <w:r w:rsidR="1DC44C7C" w:rsidRPr="0DB08E29">
        <w:rPr>
          <w:rFonts w:ascii="Arial" w:eastAsia="Times New Roman" w:hAnsi="Arial" w:cs="Arial"/>
          <w:lang w:val="en-US"/>
        </w:rPr>
        <w:t>or Staff Members.</w:t>
      </w:r>
      <w:r w:rsidR="22FF52C5" w:rsidRPr="0DB08E29">
        <w:rPr>
          <w:rFonts w:ascii="Arial" w:eastAsia="Times New Roman" w:hAnsi="Arial" w:cs="Arial"/>
          <w:lang w:val="en-US"/>
        </w:rPr>
        <w:t xml:space="preserve"> </w:t>
      </w:r>
      <w:r w:rsidR="00577488" w:rsidRPr="0DB08E29">
        <w:rPr>
          <w:rFonts w:ascii="Arial" w:eastAsia="Times New Roman" w:hAnsi="Arial" w:cs="Arial"/>
          <w:lang w:val="en-US"/>
        </w:rPr>
        <w:t xml:space="preserve"> </w:t>
      </w:r>
      <w:r w:rsidR="7D01C2A0" w:rsidRPr="0DB08E29">
        <w:rPr>
          <w:rFonts w:ascii="Arial" w:eastAsia="Times New Roman" w:hAnsi="Arial" w:cs="Arial"/>
          <w:lang w:val="en-US"/>
        </w:rPr>
        <w:t xml:space="preserve">A </w:t>
      </w:r>
      <w:r w:rsidR="00577488" w:rsidRPr="0DB08E29">
        <w:rPr>
          <w:rFonts w:ascii="Arial" w:eastAsia="Times New Roman" w:hAnsi="Arial" w:cs="Arial"/>
          <w:lang w:val="en-US"/>
        </w:rPr>
        <w:t>staff member of EDF will coordinate the work of the group.</w:t>
      </w:r>
    </w:p>
    <w:p w14:paraId="6A05A809" w14:textId="1CEDE4BE" w:rsidR="00577488" w:rsidRPr="00B22579" w:rsidRDefault="00577488" w:rsidP="00B22579">
      <w:pPr>
        <w:keepNext/>
        <w:keepLines/>
        <w:spacing w:before="240" w:after="240" w:line="276" w:lineRule="auto"/>
        <w:rPr>
          <w:rFonts w:ascii="Arial" w:eastAsia="Times New Roman" w:hAnsi="Arial"/>
          <w:b/>
          <w:bCs/>
          <w:color w:val="0A77B3"/>
          <w:lang w:val="en-US"/>
        </w:rPr>
      </w:pPr>
      <w:bookmarkStart w:id="2" w:name="_Toc485825280"/>
      <w:r w:rsidRPr="0DB08E29">
        <w:rPr>
          <w:rFonts w:ascii="Arial" w:eastAsia="Times New Roman" w:hAnsi="Arial"/>
          <w:b/>
          <w:bCs/>
          <w:color w:val="0A77B3"/>
          <w:lang w:val="en-US"/>
        </w:rPr>
        <w:t>Rules of participation in E-mail expert groups</w:t>
      </w:r>
      <w:bookmarkEnd w:id="2"/>
    </w:p>
    <w:p w14:paraId="5A39BBE3" w14:textId="1BB74FCE" w:rsidR="00577488" w:rsidRPr="00577488" w:rsidRDefault="00577488" w:rsidP="0054602F">
      <w:pPr>
        <w:spacing w:before="240" w:after="240"/>
        <w:rPr>
          <w:rFonts w:ascii="Arial" w:eastAsia="Times New Roman" w:hAnsi="Arial" w:cs="Arial"/>
          <w:lang w:val="en-US"/>
        </w:rPr>
      </w:pPr>
      <w:r w:rsidRPr="0DB08E29">
        <w:rPr>
          <w:rFonts w:ascii="Arial" w:eastAsia="Times New Roman" w:hAnsi="Arial" w:cs="Arial"/>
          <w:lang w:val="en-US"/>
        </w:rPr>
        <w:t xml:space="preserve">These groups will work exclusively by e-mail and </w:t>
      </w:r>
      <w:r w:rsidR="00F24E79" w:rsidRPr="0DB08E29">
        <w:rPr>
          <w:rFonts w:ascii="Arial" w:eastAsia="Times New Roman" w:hAnsi="Arial" w:cs="Arial"/>
          <w:lang w:val="en-US"/>
        </w:rPr>
        <w:t>using</w:t>
      </w:r>
      <w:r w:rsidRPr="0DB08E29">
        <w:rPr>
          <w:rFonts w:ascii="Arial" w:eastAsia="Times New Roman" w:hAnsi="Arial" w:cs="Arial"/>
          <w:lang w:val="en-US"/>
        </w:rPr>
        <w:t xml:space="preserve"> new technologies, ensuring accessibility for all participants.</w:t>
      </w:r>
    </w:p>
    <w:p w14:paraId="41C8F396" w14:textId="319AAF06" w:rsidR="00577488" w:rsidRPr="0054602F" w:rsidRDefault="00577488" w:rsidP="0054602F">
      <w:pPr>
        <w:spacing w:before="240" w:after="240"/>
        <w:rPr>
          <w:rFonts w:ascii="Arial" w:eastAsia="Times New Roman" w:hAnsi="Arial" w:cs="Arial"/>
          <w:lang w:val="en-GB"/>
        </w:rPr>
      </w:pPr>
      <w:r w:rsidRPr="0DB08E29">
        <w:rPr>
          <w:rFonts w:ascii="Arial" w:eastAsia="Times New Roman" w:hAnsi="Arial" w:cs="Arial"/>
          <w:lang w:val="en-US"/>
        </w:rPr>
        <w:t>The group will take decisions on a consensus-</w:t>
      </w:r>
      <w:proofErr w:type="spellStart"/>
      <w:r w:rsidRPr="0DB08E29">
        <w:rPr>
          <w:rFonts w:ascii="Arial" w:eastAsia="Times New Roman" w:hAnsi="Arial" w:cs="Arial"/>
          <w:lang w:val="en-US"/>
        </w:rPr>
        <w:t>basis</w:t>
      </w:r>
      <w:proofErr w:type="spellEnd"/>
      <w:r w:rsidRPr="0DB08E29">
        <w:rPr>
          <w:rFonts w:ascii="Arial" w:eastAsia="Times New Roman" w:hAnsi="Arial" w:cs="Arial"/>
          <w:lang w:val="en-US"/>
        </w:rPr>
        <w:t xml:space="preserve"> approach. </w:t>
      </w:r>
      <w:r w:rsidRPr="0DB08E29">
        <w:rPr>
          <w:rFonts w:ascii="Arial" w:eastAsia="Times New Roman" w:hAnsi="Arial" w:cs="Arial"/>
          <w:lang w:val="en-GB"/>
        </w:rPr>
        <w:t>In case of discrepancies inside the group regarding a policy position, the final decision will lay on the chair of the expert group.</w:t>
      </w:r>
    </w:p>
    <w:p w14:paraId="72A3D3EC" w14:textId="10DDB29E" w:rsidR="00577488" w:rsidRPr="00577488" w:rsidRDefault="00577488" w:rsidP="0054602F">
      <w:pPr>
        <w:spacing w:before="240" w:after="240"/>
        <w:rPr>
          <w:rFonts w:ascii="Arial" w:eastAsia="Times New Roman" w:hAnsi="Arial" w:cs="Arial"/>
          <w:lang w:val="en-GB"/>
        </w:rPr>
      </w:pPr>
      <w:r w:rsidRPr="0DB08E29">
        <w:rPr>
          <w:rFonts w:ascii="Arial" w:eastAsia="Times New Roman" w:hAnsi="Arial" w:cs="Arial"/>
          <w:lang w:val="en-GB"/>
        </w:rPr>
        <w:t>The work within E-mail expert groups requires continuity and active participation from all participants.  If a member of the e-mail expert group decides to leave the group</w:t>
      </w:r>
      <w:r w:rsidR="00B00F99">
        <w:rPr>
          <w:rFonts w:ascii="Arial" w:eastAsia="Times New Roman" w:hAnsi="Arial" w:cs="Arial"/>
          <w:lang w:val="en-GB"/>
        </w:rPr>
        <w:t xml:space="preserve"> or </w:t>
      </w:r>
      <w:r w:rsidRPr="0DB08E29">
        <w:rPr>
          <w:rFonts w:ascii="Arial" w:eastAsia="Times New Roman" w:hAnsi="Arial" w:cs="Arial"/>
          <w:lang w:val="en-GB"/>
        </w:rPr>
        <w:t>retires from his/her organi</w:t>
      </w:r>
      <w:r w:rsidR="0BA6EB8A" w:rsidRPr="0DB08E29">
        <w:rPr>
          <w:rFonts w:ascii="Arial" w:eastAsia="Times New Roman" w:hAnsi="Arial" w:cs="Arial"/>
          <w:lang w:val="en-GB"/>
        </w:rPr>
        <w:t>s</w:t>
      </w:r>
      <w:r w:rsidRPr="0DB08E29">
        <w:rPr>
          <w:rFonts w:ascii="Arial" w:eastAsia="Times New Roman" w:hAnsi="Arial" w:cs="Arial"/>
          <w:lang w:val="en-GB"/>
        </w:rPr>
        <w:t>ation, the member can nominate a replacemen</w:t>
      </w:r>
      <w:r w:rsidR="00B22579">
        <w:rPr>
          <w:rFonts w:ascii="Arial" w:eastAsia="Times New Roman" w:hAnsi="Arial" w:cs="Arial"/>
          <w:lang w:val="en-GB"/>
        </w:rPr>
        <w:t>t, pending final approval by the chair of the group</w:t>
      </w:r>
      <w:r w:rsidRPr="0DB08E29">
        <w:rPr>
          <w:rFonts w:ascii="Arial" w:eastAsia="Times New Roman" w:hAnsi="Arial" w:cs="Arial"/>
          <w:lang w:val="en-GB"/>
        </w:rPr>
        <w:t>.</w:t>
      </w:r>
    </w:p>
    <w:p w14:paraId="0D0B940D" w14:textId="4B15E403" w:rsidR="00577488" w:rsidRPr="00577488" w:rsidRDefault="00577488" w:rsidP="00B02E50">
      <w:pPr>
        <w:spacing w:before="240" w:after="240"/>
        <w:rPr>
          <w:rFonts w:ascii="Arial" w:eastAsia="Times New Roman" w:hAnsi="Arial" w:cs="Arial"/>
          <w:lang w:val="en-GB"/>
        </w:rPr>
      </w:pPr>
      <w:r w:rsidRPr="00577488">
        <w:rPr>
          <w:rFonts w:ascii="Arial" w:eastAsia="Times New Roman" w:hAnsi="Arial" w:cs="Arial"/>
          <w:lang w:val="en-GB"/>
        </w:rPr>
        <w:t>If a member of an expert group does not comply with the terms and conditions of the expert group (e.g. continuous lack of response or break of confidentiality), the EDF Secretariat in consultation with the Chair of the expert group will seek a solution that may include to dismiss that person from the expert group.</w:t>
      </w:r>
    </w:p>
    <w:p w14:paraId="73EA644A" w14:textId="77777777" w:rsidR="00577488" w:rsidRPr="00577488" w:rsidRDefault="00577488" w:rsidP="0054602F">
      <w:pPr>
        <w:keepNext/>
        <w:keepLines/>
        <w:spacing w:before="240" w:after="240" w:line="276" w:lineRule="auto"/>
        <w:jc w:val="left"/>
        <w:outlineLvl w:val="1"/>
        <w:rPr>
          <w:rFonts w:ascii="Arial" w:eastAsia="Times New Roman" w:hAnsi="Arial"/>
          <w:b/>
          <w:bCs/>
          <w:color w:val="0A77B3"/>
          <w:szCs w:val="26"/>
          <w:lang w:val="en-GB"/>
        </w:rPr>
      </w:pPr>
      <w:bookmarkStart w:id="3" w:name="_Toc485825281"/>
      <w:r w:rsidRPr="00577488">
        <w:rPr>
          <w:rFonts w:ascii="Arial" w:eastAsia="Times New Roman" w:hAnsi="Arial"/>
          <w:b/>
          <w:bCs/>
          <w:color w:val="0A77B3"/>
          <w:szCs w:val="26"/>
          <w:lang w:val="en-GB"/>
        </w:rPr>
        <w:t>Working language</w:t>
      </w:r>
      <w:bookmarkEnd w:id="3"/>
    </w:p>
    <w:p w14:paraId="3510CF8F" w14:textId="60F83565" w:rsidR="00577488" w:rsidRPr="00577488" w:rsidRDefault="00577488" w:rsidP="0054602F">
      <w:pPr>
        <w:spacing w:before="240" w:after="240"/>
        <w:rPr>
          <w:rFonts w:ascii="Arial" w:eastAsia="Times New Roman" w:hAnsi="Arial" w:cs="Arial"/>
          <w:lang w:val="en-GB"/>
        </w:rPr>
      </w:pPr>
      <w:r w:rsidRPr="0DB08E29">
        <w:rPr>
          <w:rFonts w:ascii="Arial" w:eastAsia="Times New Roman" w:hAnsi="Arial" w:cs="Arial"/>
          <w:lang w:val="en-GB"/>
        </w:rPr>
        <w:t>Communication within the expert group</w:t>
      </w:r>
      <w:r w:rsidR="00857129">
        <w:rPr>
          <w:rFonts w:ascii="Arial" w:eastAsia="Times New Roman" w:hAnsi="Arial" w:cs="Arial"/>
          <w:lang w:val="en-GB"/>
        </w:rPr>
        <w:t>s</w:t>
      </w:r>
      <w:r w:rsidRPr="0DB08E29">
        <w:rPr>
          <w:rFonts w:ascii="Arial" w:eastAsia="Times New Roman" w:hAnsi="Arial" w:cs="Arial"/>
          <w:lang w:val="en-GB"/>
        </w:rPr>
        <w:t xml:space="preserve"> is in English.</w:t>
      </w:r>
    </w:p>
    <w:p w14:paraId="0E27B00A" w14:textId="77777777" w:rsidR="00577488" w:rsidRPr="00577488" w:rsidRDefault="00577488" w:rsidP="0054602F">
      <w:pPr>
        <w:spacing w:before="240" w:after="240"/>
        <w:rPr>
          <w:rFonts w:ascii="Arial" w:eastAsia="Times New Roman" w:hAnsi="Arial" w:cs="Arial"/>
          <w:lang w:val="en-GB"/>
        </w:rPr>
      </w:pPr>
    </w:p>
    <w:p w14:paraId="60061E4C" w14:textId="6A59849D" w:rsidR="00577488" w:rsidRPr="00857129" w:rsidRDefault="00577488" w:rsidP="00857129">
      <w:pPr>
        <w:keepNext/>
        <w:keepLines/>
        <w:spacing w:before="240" w:after="240" w:line="276" w:lineRule="auto"/>
        <w:jc w:val="left"/>
        <w:outlineLvl w:val="1"/>
        <w:rPr>
          <w:rFonts w:ascii="Arial" w:eastAsia="Times New Roman" w:hAnsi="Arial"/>
          <w:b/>
          <w:bCs/>
          <w:color w:val="0A77B3"/>
          <w:szCs w:val="26"/>
          <w:lang w:val="en-US"/>
        </w:rPr>
      </w:pPr>
      <w:bookmarkStart w:id="4" w:name="_Toc485825282"/>
      <w:r w:rsidRPr="00577488">
        <w:rPr>
          <w:rFonts w:ascii="Arial" w:eastAsia="Times New Roman" w:hAnsi="Arial"/>
          <w:b/>
          <w:bCs/>
          <w:color w:val="0A77B3"/>
          <w:szCs w:val="26"/>
          <w:lang w:val="en-US"/>
        </w:rPr>
        <w:lastRenderedPageBreak/>
        <w:t>Accountability of E-mail expert groups to EDF governing bodies</w:t>
      </w:r>
      <w:bookmarkEnd w:id="4"/>
    </w:p>
    <w:p w14:paraId="44EAFD9C" w14:textId="08A551BC" w:rsidR="00577488" w:rsidRPr="00577488" w:rsidRDefault="00577488" w:rsidP="00857129">
      <w:pPr>
        <w:spacing w:before="240" w:after="240"/>
        <w:rPr>
          <w:rFonts w:ascii="Arial" w:eastAsia="Times New Roman" w:hAnsi="Arial" w:cs="Arial"/>
          <w:lang w:val="en-GB"/>
        </w:rPr>
      </w:pPr>
      <w:r w:rsidRPr="00577488">
        <w:rPr>
          <w:rFonts w:ascii="Arial" w:eastAsia="Times New Roman" w:hAnsi="Arial" w:cs="Arial"/>
          <w:lang w:val="en-GB"/>
        </w:rPr>
        <w:t xml:space="preserve">A member of the EDF Executive committee </w:t>
      </w:r>
      <w:r w:rsidR="00857129">
        <w:rPr>
          <w:rFonts w:ascii="Arial" w:eastAsia="Times New Roman" w:hAnsi="Arial" w:cs="Arial"/>
          <w:lang w:val="en-GB"/>
        </w:rPr>
        <w:t>is</w:t>
      </w:r>
      <w:r w:rsidRPr="00577488">
        <w:rPr>
          <w:rFonts w:ascii="Arial" w:eastAsia="Times New Roman" w:hAnsi="Arial" w:cs="Arial"/>
          <w:lang w:val="en-GB"/>
        </w:rPr>
        <w:t xml:space="preserve"> nominated to </w:t>
      </w:r>
      <w:proofErr w:type="gramStart"/>
      <w:r w:rsidRPr="00577488">
        <w:rPr>
          <w:rFonts w:ascii="Arial" w:eastAsia="Times New Roman" w:hAnsi="Arial" w:cs="Arial"/>
          <w:lang w:val="en-GB"/>
        </w:rPr>
        <w:t>be in charge of</w:t>
      </w:r>
      <w:proofErr w:type="gramEnd"/>
      <w:r w:rsidRPr="00577488">
        <w:rPr>
          <w:rFonts w:ascii="Arial" w:eastAsia="Times New Roman" w:hAnsi="Arial" w:cs="Arial"/>
          <w:lang w:val="en-GB"/>
        </w:rPr>
        <w:t xml:space="preserve"> each group. They provide information to the EDF governing bodies on the work carried out by the expert group.</w:t>
      </w:r>
    </w:p>
    <w:p w14:paraId="2D08A898" w14:textId="77777777" w:rsidR="00577488" w:rsidRPr="00577488" w:rsidRDefault="00577488" w:rsidP="0054602F">
      <w:pPr>
        <w:keepNext/>
        <w:keepLines/>
        <w:spacing w:before="240" w:after="240" w:line="276" w:lineRule="auto"/>
        <w:jc w:val="left"/>
        <w:outlineLvl w:val="1"/>
        <w:rPr>
          <w:rFonts w:ascii="Arial" w:eastAsia="Times New Roman" w:hAnsi="Arial"/>
          <w:b/>
          <w:bCs/>
          <w:color w:val="0A77B3"/>
          <w:szCs w:val="26"/>
          <w:lang w:val="en-GB"/>
        </w:rPr>
      </w:pPr>
      <w:bookmarkStart w:id="5" w:name="_Toc485825283"/>
      <w:r w:rsidRPr="00577488">
        <w:rPr>
          <w:rFonts w:ascii="Arial" w:eastAsia="Times New Roman" w:hAnsi="Arial"/>
          <w:b/>
          <w:bCs/>
          <w:color w:val="0A77B3"/>
          <w:szCs w:val="26"/>
          <w:lang w:val="en-US"/>
        </w:rPr>
        <w:t>Support of E-mail expert groups by EDF Secretariat</w:t>
      </w:r>
      <w:bookmarkEnd w:id="5"/>
    </w:p>
    <w:p w14:paraId="675AECD8" w14:textId="021E9F17" w:rsidR="00577488" w:rsidRPr="00577488" w:rsidRDefault="00577488" w:rsidP="0054602F">
      <w:pPr>
        <w:spacing w:before="240" w:after="240"/>
        <w:rPr>
          <w:rFonts w:ascii="Arial" w:eastAsia="Times New Roman" w:hAnsi="Arial" w:cs="Arial"/>
          <w:lang w:val="en-GB"/>
        </w:rPr>
      </w:pPr>
      <w:r w:rsidRPr="00577488">
        <w:rPr>
          <w:rFonts w:ascii="Arial" w:eastAsia="Times New Roman" w:hAnsi="Arial" w:cs="Arial"/>
          <w:lang w:val="en-GB"/>
        </w:rPr>
        <w:t>In cooperation with the EDF Executive Committee in charge, an EDF staff member support</w:t>
      </w:r>
      <w:r w:rsidR="003F3052">
        <w:rPr>
          <w:rFonts w:ascii="Arial" w:eastAsia="Times New Roman" w:hAnsi="Arial" w:cs="Arial"/>
          <w:lang w:val="en-GB"/>
        </w:rPr>
        <w:t>s</w:t>
      </w:r>
      <w:r w:rsidRPr="00577488">
        <w:rPr>
          <w:rFonts w:ascii="Arial" w:eastAsia="Times New Roman" w:hAnsi="Arial" w:cs="Arial"/>
          <w:lang w:val="en-GB"/>
        </w:rPr>
        <w:t xml:space="preserve"> the work of each email expert group.</w:t>
      </w:r>
    </w:p>
    <w:p w14:paraId="4B94D5A5" w14:textId="77777777" w:rsidR="00577488" w:rsidRPr="00577488" w:rsidRDefault="00577488" w:rsidP="0054602F">
      <w:pPr>
        <w:keepNext/>
        <w:keepLines/>
        <w:spacing w:before="240" w:after="240" w:line="276" w:lineRule="auto"/>
        <w:jc w:val="left"/>
        <w:outlineLvl w:val="1"/>
        <w:rPr>
          <w:rFonts w:ascii="Arial" w:eastAsia="Times New Roman" w:hAnsi="Arial"/>
          <w:b/>
          <w:bCs/>
          <w:color w:val="0A77B3"/>
          <w:szCs w:val="26"/>
          <w:lang w:val="en-GB"/>
        </w:rPr>
      </w:pPr>
      <w:r w:rsidRPr="00577488">
        <w:rPr>
          <w:rFonts w:ascii="Arial" w:eastAsia="Times New Roman" w:hAnsi="Arial"/>
          <w:b/>
          <w:bCs/>
          <w:color w:val="0A77B3"/>
          <w:szCs w:val="26"/>
          <w:lang w:val="en-GB"/>
        </w:rPr>
        <w:tab/>
      </w:r>
    </w:p>
    <w:p w14:paraId="3DEEC669" w14:textId="77777777" w:rsidR="005D2194" w:rsidRPr="005D2194" w:rsidRDefault="005D2194" w:rsidP="005D2194">
      <w:pPr>
        <w:rPr>
          <w:rStyle w:val="BookTitle"/>
          <w:b w:val="0"/>
          <w:bCs w:val="0"/>
          <w:smallCaps w:val="0"/>
          <w:spacing w:val="0"/>
          <w:lang w:val="en-GB"/>
        </w:rPr>
      </w:pPr>
    </w:p>
    <w:sectPr w:rsidR="005D2194" w:rsidRPr="005D2194" w:rsidSect="00A62797">
      <w:headerReference w:type="even" r:id="rId11"/>
      <w:headerReference w:type="default" r:id="rId12"/>
      <w:footerReference w:type="even" r:id="rId13"/>
      <w:footerReference w:type="default" r:id="rId14"/>
      <w:headerReference w:type="first" r:id="rId15"/>
      <w:footerReference w:type="first" r:id="rId16"/>
      <w:pgSz w:w="11906" w:h="16838"/>
      <w:pgMar w:top="2383" w:right="1417" w:bottom="1417" w:left="1417" w:header="708"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C06BC" w14:textId="77777777" w:rsidR="006224C0" w:rsidRDefault="006224C0" w:rsidP="001F5172">
      <w:r>
        <w:separator/>
      </w:r>
    </w:p>
  </w:endnote>
  <w:endnote w:type="continuationSeparator" w:id="0">
    <w:p w14:paraId="06DD39C4" w14:textId="77777777" w:rsidR="006224C0" w:rsidRDefault="006224C0" w:rsidP="001F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056E" w14:textId="77777777" w:rsidR="002B1A36" w:rsidRDefault="002B1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837921" w:rsidRDefault="00837921">
    <w:pPr>
      <w:pStyle w:val="Footer"/>
      <w:jc w:val="center"/>
      <w:rPr>
        <w:noProof/>
      </w:rPr>
    </w:pPr>
    <w:r>
      <w:fldChar w:fldCharType="begin"/>
    </w:r>
    <w:r>
      <w:instrText xml:space="preserve"> PAGE   \* MERGEFORMAT </w:instrText>
    </w:r>
    <w:r>
      <w:fldChar w:fldCharType="separate"/>
    </w:r>
    <w:r w:rsidR="00EE57DB">
      <w:rPr>
        <w:noProof/>
      </w:rPr>
      <w:t>2</w:t>
    </w:r>
    <w:r>
      <w:rPr>
        <w:noProof/>
      </w:rPr>
      <w:fldChar w:fldCharType="end"/>
    </w:r>
  </w:p>
  <w:p w14:paraId="4101652C" w14:textId="77777777" w:rsidR="00837921" w:rsidRDefault="00A2199C">
    <w:pPr>
      <w:pStyle w:val="Footer"/>
    </w:pPr>
    <w:r>
      <w:rPr>
        <w:noProof/>
        <w:lang w:eastAsia="fr-BE"/>
      </w:rPr>
      <w:drawing>
        <wp:inline distT="0" distB="0" distL="0" distR="0" wp14:anchorId="6E53EDBF" wp14:editId="24D4AD31">
          <wp:extent cx="5762625" cy="255270"/>
          <wp:effectExtent l="0" t="0" r="9525" b="0"/>
          <wp:docPr id="9" name="Picture 6" descr="EDF_PIED_VECTO_PETITF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F_PIED_VECTO_PETITFO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2625" cy="25527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2B1A36" w:rsidRDefault="002B1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B663B" w14:textId="77777777" w:rsidR="006224C0" w:rsidRDefault="006224C0" w:rsidP="001F5172">
      <w:r>
        <w:separator/>
      </w:r>
    </w:p>
  </w:footnote>
  <w:footnote w:type="continuationSeparator" w:id="0">
    <w:p w14:paraId="612B5D18" w14:textId="77777777" w:rsidR="006224C0" w:rsidRDefault="006224C0" w:rsidP="001F5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C43A" w14:textId="77777777" w:rsidR="002B1A36" w:rsidRDefault="002B1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32E0" w14:textId="77777777" w:rsidR="00702AE9" w:rsidRPr="00237F33" w:rsidRDefault="00A62797" w:rsidP="00A62797">
    <w:pPr>
      <w:pStyle w:val="Header"/>
    </w:pPr>
    <w:r>
      <w:rPr>
        <w:noProof/>
        <w:lang w:eastAsia="fr-BE"/>
      </w:rPr>
      <w:drawing>
        <wp:anchor distT="0" distB="0" distL="114300" distR="114300" simplePos="0" relativeHeight="251658240" behindDoc="0" locked="0" layoutInCell="1" allowOverlap="1" wp14:anchorId="74B2D71A" wp14:editId="0BF2F0C4">
          <wp:simplePos x="0" y="0"/>
          <wp:positionH relativeFrom="column">
            <wp:posOffset>14132</wp:posOffset>
          </wp:positionH>
          <wp:positionV relativeFrom="paragraph">
            <wp:posOffset>-3175</wp:posOffset>
          </wp:positionV>
          <wp:extent cx="810260" cy="100965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F_LOGO_RVB_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260" cy="1009650"/>
                  </a:xfrm>
                  <a:prstGeom prst="rect">
                    <a:avLst/>
                  </a:prstGeom>
                </pic:spPr>
              </pic:pic>
            </a:graphicData>
          </a:graphic>
          <wp14:sizeRelH relativeFrom="page">
            <wp14:pctWidth>0</wp14:pctWidth>
          </wp14:sizeRelH>
          <wp14:sizeRelV relativeFrom="page">
            <wp14:pctHeight>0</wp14:pctHeight>
          </wp14:sizeRelV>
        </wp:anchor>
      </w:drawing>
    </w:r>
    <w:r>
      <w:rPr>
        <w:noProof/>
        <w:lang w:eastAsia="fr-BE"/>
      </w:rPr>
      <w:drawing>
        <wp:anchor distT="0" distB="0" distL="114300" distR="114300" simplePos="0" relativeHeight="251658241" behindDoc="0" locked="0" layoutInCell="1" allowOverlap="1" wp14:anchorId="020B4D79" wp14:editId="06A7CC44">
          <wp:simplePos x="0" y="0"/>
          <wp:positionH relativeFrom="column">
            <wp:posOffset>4649515</wp:posOffset>
          </wp:positionH>
          <wp:positionV relativeFrom="paragraph">
            <wp:posOffset>-34925</wp:posOffset>
          </wp:positionV>
          <wp:extent cx="1179830" cy="1042035"/>
          <wp:effectExtent l="0" t="0" r="127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d by the EU centre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9830" cy="1042035"/>
                  </a:xfrm>
                  <a:prstGeom prst="rect">
                    <a:avLst/>
                  </a:prstGeom>
                </pic:spPr>
              </pic:pic>
            </a:graphicData>
          </a:graphic>
          <wp14:sizeRelH relativeFrom="page">
            <wp14:pctWidth>0</wp14:pctWidth>
          </wp14:sizeRelH>
          <wp14:sizeRelV relativeFrom="page">
            <wp14:pctHeight>0</wp14:pctHeight>
          </wp14:sizeRelV>
        </wp:anchor>
      </w:drawing>
    </w:r>
    <w:r w:rsidR="003B2AB0">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2B1A36" w:rsidRDefault="002B1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3581A"/>
    <w:multiLevelType w:val="hybridMultilevel"/>
    <w:tmpl w:val="5CAC85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BF83017"/>
    <w:multiLevelType w:val="hybridMultilevel"/>
    <w:tmpl w:val="933CE2B0"/>
    <w:lvl w:ilvl="0" w:tplc="AC90A676">
      <w:start w:val="4"/>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E141227"/>
    <w:multiLevelType w:val="multilevel"/>
    <w:tmpl w:val="E2B279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C17454"/>
    <w:multiLevelType w:val="hybridMultilevel"/>
    <w:tmpl w:val="1864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A6273B"/>
    <w:multiLevelType w:val="hybridMultilevel"/>
    <w:tmpl w:val="597C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716AAA"/>
    <w:multiLevelType w:val="hybridMultilevel"/>
    <w:tmpl w:val="A096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731671"/>
    <w:multiLevelType w:val="hybridMultilevel"/>
    <w:tmpl w:val="78FCE98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65F24C5A"/>
    <w:multiLevelType w:val="multilevel"/>
    <w:tmpl w:val="08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795C0E03"/>
    <w:multiLevelType w:val="hybridMultilevel"/>
    <w:tmpl w:val="F4502276"/>
    <w:lvl w:ilvl="0" w:tplc="837CC36E">
      <w:start w:val="1"/>
      <w:numFmt w:val="decimal"/>
      <w:lvlText w:val="%1."/>
      <w:lvlJc w:val="left"/>
      <w:pPr>
        <w:ind w:left="720" w:hanging="360"/>
      </w:pPr>
      <w:rPr>
        <w:rFonts w:ascii="Arial" w:eastAsiaTheme="majorEastAsia" w:hAnsi="Arial" w:cs="Arial" w:hint="default"/>
        <w:color w:val="007AB7"/>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459418642">
    <w:abstractNumId w:val="1"/>
  </w:num>
  <w:num w:numId="2" w16cid:durableId="130901675">
    <w:abstractNumId w:val="2"/>
  </w:num>
  <w:num w:numId="3" w16cid:durableId="1165440937">
    <w:abstractNumId w:val="7"/>
  </w:num>
  <w:num w:numId="4" w16cid:durableId="809789831">
    <w:abstractNumId w:val="2"/>
  </w:num>
  <w:num w:numId="5" w16cid:durableId="1366830550">
    <w:abstractNumId w:val="2"/>
  </w:num>
  <w:num w:numId="6" w16cid:durableId="387999245">
    <w:abstractNumId w:val="6"/>
  </w:num>
  <w:num w:numId="7" w16cid:durableId="1819607989">
    <w:abstractNumId w:val="8"/>
  </w:num>
  <w:num w:numId="8" w16cid:durableId="481459299">
    <w:abstractNumId w:val="5"/>
  </w:num>
  <w:num w:numId="9" w16cid:durableId="1326472384">
    <w:abstractNumId w:val="0"/>
  </w:num>
  <w:num w:numId="10" w16cid:durableId="1528833332">
    <w:abstractNumId w:val="4"/>
  </w:num>
  <w:num w:numId="11" w16cid:durableId="1632856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DDD"/>
    <w:rsid w:val="0000436C"/>
    <w:rsid w:val="00047133"/>
    <w:rsid w:val="0012036F"/>
    <w:rsid w:val="00191530"/>
    <w:rsid w:val="00194142"/>
    <w:rsid w:val="001D5784"/>
    <w:rsid w:val="001F5172"/>
    <w:rsid w:val="00201D63"/>
    <w:rsid w:val="00236C59"/>
    <w:rsid w:val="00237F33"/>
    <w:rsid w:val="0024294A"/>
    <w:rsid w:val="002B1A36"/>
    <w:rsid w:val="002C262B"/>
    <w:rsid w:val="0036539F"/>
    <w:rsid w:val="00383453"/>
    <w:rsid w:val="003B2AB0"/>
    <w:rsid w:val="003F3052"/>
    <w:rsid w:val="003F6D4D"/>
    <w:rsid w:val="00427BBF"/>
    <w:rsid w:val="004528D4"/>
    <w:rsid w:val="004A5343"/>
    <w:rsid w:val="004B09C5"/>
    <w:rsid w:val="004D79C5"/>
    <w:rsid w:val="0054602F"/>
    <w:rsid w:val="005714EF"/>
    <w:rsid w:val="00577488"/>
    <w:rsid w:val="005D2194"/>
    <w:rsid w:val="005F19CC"/>
    <w:rsid w:val="006224C0"/>
    <w:rsid w:val="0065321B"/>
    <w:rsid w:val="00673ED4"/>
    <w:rsid w:val="00674D53"/>
    <w:rsid w:val="00702AE9"/>
    <w:rsid w:val="007053A5"/>
    <w:rsid w:val="007066DD"/>
    <w:rsid w:val="00725C5C"/>
    <w:rsid w:val="007333C2"/>
    <w:rsid w:val="00740F00"/>
    <w:rsid w:val="00837921"/>
    <w:rsid w:val="00857129"/>
    <w:rsid w:val="00876694"/>
    <w:rsid w:val="008E36E1"/>
    <w:rsid w:val="00902ECF"/>
    <w:rsid w:val="009F6D15"/>
    <w:rsid w:val="00A0347F"/>
    <w:rsid w:val="00A06F9F"/>
    <w:rsid w:val="00A2199C"/>
    <w:rsid w:val="00A56FB0"/>
    <w:rsid w:val="00A62797"/>
    <w:rsid w:val="00A97FCD"/>
    <w:rsid w:val="00AA679B"/>
    <w:rsid w:val="00B00F99"/>
    <w:rsid w:val="00B02E50"/>
    <w:rsid w:val="00B22579"/>
    <w:rsid w:val="00B76A60"/>
    <w:rsid w:val="00B842DB"/>
    <w:rsid w:val="00BB1612"/>
    <w:rsid w:val="00BC38E2"/>
    <w:rsid w:val="00BD3DDD"/>
    <w:rsid w:val="00BF229C"/>
    <w:rsid w:val="00BF70D2"/>
    <w:rsid w:val="00C3560B"/>
    <w:rsid w:val="00C60412"/>
    <w:rsid w:val="00C63625"/>
    <w:rsid w:val="00D839AC"/>
    <w:rsid w:val="00DC4BD9"/>
    <w:rsid w:val="00EA327F"/>
    <w:rsid w:val="00EB52C3"/>
    <w:rsid w:val="00EE57DB"/>
    <w:rsid w:val="00F12557"/>
    <w:rsid w:val="00F17252"/>
    <w:rsid w:val="00F24E79"/>
    <w:rsid w:val="00F64BE8"/>
    <w:rsid w:val="0526CFA7"/>
    <w:rsid w:val="056E01DE"/>
    <w:rsid w:val="07DD9BFA"/>
    <w:rsid w:val="0A4BEAA6"/>
    <w:rsid w:val="0BA6EB8A"/>
    <w:rsid w:val="0DB08E29"/>
    <w:rsid w:val="11D35E2D"/>
    <w:rsid w:val="125DF902"/>
    <w:rsid w:val="13FE3DA6"/>
    <w:rsid w:val="155278D6"/>
    <w:rsid w:val="1575D21D"/>
    <w:rsid w:val="171A356F"/>
    <w:rsid w:val="17588F7F"/>
    <w:rsid w:val="18B10976"/>
    <w:rsid w:val="18BC9DA5"/>
    <w:rsid w:val="1B6BC546"/>
    <w:rsid w:val="1CE70D85"/>
    <w:rsid w:val="1D4FDCF1"/>
    <w:rsid w:val="1DC44C7C"/>
    <w:rsid w:val="1FC4D1AF"/>
    <w:rsid w:val="21A84522"/>
    <w:rsid w:val="22FF52C5"/>
    <w:rsid w:val="25F462ED"/>
    <w:rsid w:val="280DE23F"/>
    <w:rsid w:val="29007579"/>
    <w:rsid w:val="2BEF4E67"/>
    <w:rsid w:val="2EE50D8C"/>
    <w:rsid w:val="33894C34"/>
    <w:rsid w:val="3649C2AF"/>
    <w:rsid w:val="3703F2C4"/>
    <w:rsid w:val="38CBDC4B"/>
    <w:rsid w:val="3A51A68A"/>
    <w:rsid w:val="3DA76F51"/>
    <w:rsid w:val="4243CD63"/>
    <w:rsid w:val="4EB72FB0"/>
    <w:rsid w:val="4F7A4293"/>
    <w:rsid w:val="4FC0EFF1"/>
    <w:rsid w:val="508A1848"/>
    <w:rsid w:val="50B8AE80"/>
    <w:rsid w:val="53BCE6F9"/>
    <w:rsid w:val="548F9947"/>
    <w:rsid w:val="58D6C5DD"/>
    <w:rsid w:val="5911E10A"/>
    <w:rsid w:val="5FA15C56"/>
    <w:rsid w:val="603C733C"/>
    <w:rsid w:val="6A261316"/>
    <w:rsid w:val="7060F82D"/>
    <w:rsid w:val="728407D1"/>
    <w:rsid w:val="74E89EE6"/>
    <w:rsid w:val="766E200C"/>
    <w:rsid w:val="789C7832"/>
    <w:rsid w:val="7BBCDC54"/>
    <w:rsid w:val="7BE1982D"/>
    <w:rsid w:val="7CB132A2"/>
    <w:rsid w:val="7D01C2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6F051"/>
  <w15:docId w15:val="{E70B8583-1178-4441-8945-2EAE0F21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172"/>
    <w:pPr>
      <w:spacing w:after="120"/>
      <w:jc w:val="both"/>
    </w:pPr>
    <w:rPr>
      <w:sz w:val="24"/>
      <w:szCs w:val="24"/>
      <w:lang w:val="fr-BE" w:eastAsia="en-US"/>
    </w:rPr>
  </w:style>
  <w:style w:type="paragraph" w:styleId="Heading1">
    <w:name w:val="heading 1"/>
    <w:basedOn w:val="Normal"/>
    <w:next w:val="Normal"/>
    <w:link w:val="Heading1Char"/>
    <w:uiPriority w:val="9"/>
    <w:qFormat/>
    <w:rsid w:val="00702AE9"/>
    <w:pPr>
      <w:spacing w:before="120" w:after="240"/>
      <w:jc w:val="center"/>
      <w:outlineLvl w:val="0"/>
    </w:pPr>
    <w:rPr>
      <w:b/>
      <w:sz w:val="32"/>
      <w:szCs w:val="32"/>
      <w:lang w:val="en-US"/>
    </w:rPr>
  </w:style>
  <w:style w:type="paragraph" w:styleId="Heading2">
    <w:name w:val="heading 2"/>
    <w:basedOn w:val="Normal"/>
    <w:next w:val="Normal"/>
    <w:link w:val="Heading2Char"/>
    <w:uiPriority w:val="9"/>
    <w:unhideWhenUsed/>
    <w:qFormat/>
    <w:rsid w:val="007053A5"/>
    <w:pPr>
      <w:spacing w:before="120"/>
      <w:outlineLvl w:val="1"/>
    </w:pPr>
    <w:rPr>
      <w:b/>
      <w:sz w:val="28"/>
      <w:szCs w:val="28"/>
      <w:lang w:val="en-US"/>
    </w:rPr>
  </w:style>
  <w:style w:type="paragraph" w:styleId="Heading3">
    <w:name w:val="heading 3"/>
    <w:basedOn w:val="Heading2"/>
    <w:next w:val="Normal"/>
    <w:link w:val="Heading3Char"/>
    <w:uiPriority w:val="9"/>
    <w:unhideWhenUsed/>
    <w:qFormat/>
    <w:rsid w:val="007053A5"/>
    <w:pPr>
      <w:numPr>
        <w:ilvl w:val="1"/>
      </w:numPr>
      <w:outlineLvl w:val="2"/>
    </w:pPr>
  </w:style>
  <w:style w:type="paragraph" w:styleId="Heading4">
    <w:name w:val="heading 4"/>
    <w:basedOn w:val="Heading3"/>
    <w:next w:val="Normal"/>
    <w:link w:val="Heading4Char"/>
    <w:uiPriority w:val="9"/>
    <w:unhideWhenUsed/>
    <w:qFormat/>
    <w:rsid w:val="007053A5"/>
    <w:pPr>
      <w:numPr>
        <w:ilvl w:val="2"/>
      </w:numPr>
      <w:outlineLvl w:val="3"/>
    </w:pPr>
  </w:style>
  <w:style w:type="paragraph" w:styleId="Heading5">
    <w:name w:val="heading 5"/>
    <w:basedOn w:val="Heading4"/>
    <w:next w:val="Normal"/>
    <w:link w:val="Heading5Char"/>
    <w:uiPriority w:val="9"/>
    <w:unhideWhenUsed/>
    <w:qFormat/>
    <w:rsid w:val="007053A5"/>
    <w:pPr>
      <w:numPr>
        <w:ilvl w:val="3"/>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02AE9"/>
    <w:rPr>
      <w:b/>
      <w:sz w:val="32"/>
      <w:szCs w:val="32"/>
      <w:lang w:val="en-US" w:eastAsia="en-US"/>
    </w:rPr>
  </w:style>
  <w:style w:type="character" w:customStyle="1" w:styleId="Heading3Char">
    <w:name w:val="Heading 3 Char"/>
    <w:link w:val="Heading3"/>
    <w:uiPriority w:val="9"/>
    <w:rsid w:val="007053A5"/>
    <w:rPr>
      <w:b/>
      <w:sz w:val="28"/>
      <w:szCs w:val="28"/>
      <w:lang w:val="en-US" w:eastAsia="en-US"/>
    </w:rPr>
  </w:style>
  <w:style w:type="character" w:customStyle="1" w:styleId="Heading2Char">
    <w:name w:val="Heading 2 Char"/>
    <w:link w:val="Heading2"/>
    <w:uiPriority w:val="9"/>
    <w:rsid w:val="007053A5"/>
    <w:rPr>
      <w:b/>
      <w:sz w:val="28"/>
      <w:szCs w:val="28"/>
    </w:rPr>
  </w:style>
  <w:style w:type="paragraph" w:styleId="Header">
    <w:name w:val="header"/>
    <w:basedOn w:val="Normal"/>
    <w:link w:val="HeaderChar"/>
    <w:uiPriority w:val="99"/>
    <w:unhideWhenUsed/>
    <w:rsid w:val="001F5172"/>
    <w:pPr>
      <w:tabs>
        <w:tab w:val="center" w:pos="4536"/>
        <w:tab w:val="right" w:pos="9072"/>
      </w:tabs>
    </w:pPr>
  </w:style>
  <w:style w:type="character" w:customStyle="1" w:styleId="HeaderChar">
    <w:name w:val="Header Char"/>
    <w:link w:val="Header"/>
    <w:uiPriority w:val="99"/>
    <w:rsid w:val="001F5172"/>
    <w:rPr>
      <w:lang w:val="en-GB"/>
    </w:rPr>
  </w:style>
  <w:style w:type="paragraph" w:styleId="Footer">
    <w:name w:val="footer"/>
    <w:basedOn w:val="Normal"/>
    <w:link w:val="FooterChar"/>
    <w:uiPriority w:val="99"/>
    <w:unhideWhenUsed/>
    <w:rsid w:val="001F5172"/>
    <w:pPr>
      <w:tabs>
        <w:tab w:val="center" w:pos="4536"/>
        <w:tab w:val="right" w:pos="9072"/>
      </w:tabs>
    </w:pPr>
  </w:style>
  <w:style w:type="character" w:customStyle="1" w:styleId="FooterChar">
    <w:name w:val="Footer Char"/>
    <w:link w:val="Footer"/>
    <w:uiPriority w:val="99"/>
    <w:rsid w:val="001F5172"/>
    <w:rPr>
      <w:lang w:val="en-GB"/>
    </w:rPr>
  </w:style>
  <w:style w:type="paragraph" w:styleId="BalloonText">
    <w:name w:val="Balloon Text"/>
    <w:basedOn w:val="Normal"/>
    <w:link w:val="BalloonTextChar"/>
    <w:uiPriority w:val="99"/>
    <w:semiHidden/>
    <w:unhideWhenUsed/>
    <w:rsid w:val="001F5172"/>
    <w:rPr>
      <w:rFonts w:ascii="Tahoma" w:hAnsi="Tahoma" w:cs="Tahoma"/>
      <w:sz w:val="16"/>
      <w:szCs w:val="16"/>
    </w:rPr>
  </w:style>
  <w:style w:type="character" w:customStyle="1" w:styleId="BalloonTextChar">
    <w:name w:val="Balloon Text Char"/>
    <w:link w:val="BalloonText"/>
    <w:uiPriority w:val="99"/>
    <w:semiHidden/>
    <w:rsid w:val="001F5172"/>
    <w:rPr>
      <w:rFonts w:ascii="Tahoma" w:hAnsi="Tahoma" w:cs="Tahoma"/>
      <w:sz w:val="16"/>
      <w:szCs w:val="16"/>
      <w:lang w:val="en-GB"/>
    </w:rPr>
  </w:style>
  <w:style w:type="character" w:styleId="Strong">
    <w:name w:val="Strong"/>
    <w:uiPriority w:val="22"/>
    <w:qFormat/>
    <w:rsid w:val="007053A5"/>
    <w:rPr>
      <w:rFonts w:ascii="Calibri" w:hAnsi="Calibri" w:cs="Calibri"/>
      <w:b/>
      <w:i w:val="0"/>
      <w:sz w:val="24"/>
      <w:szCs w:val="24"/>
    </w:rPr>
  </w:style>
  <w:style w:type="paragraph" w:styleId="ListParagraph">
    <w:name w:val="List Paragraph"/>
    <w:basedOn w:val="Normal"/>
    <w:uiPriority w:val="34"/>
    <w:qFormat/>
    <w:rsid w:val="007053A5"/>
    <w:pPr>
      <w:spacing w:after="0"/>
      <w:ind w:left="720"/>
      <w:contextualSpacing/>
    </w:pPr>
    <w:rPr>
      <w:lang w:val="en-US"/>
    </w:rPr>
  </w:style>
  <w:style w:type="paragraph" w:styleId="IntenseQuote">
    <w:name w:val="Intense Quote"/>
    <w:basedOn w:val="Normal"/>
    <w:next w:val="Normal"/>
    <w:link w:val="IntenseQuoteChar"/>
    <w:uiPriority w:val="30"/>
    <w:qFormat/>
    <w:rsid w:val="007053A5"/>
    <w:pPr>
      <w:pBdr>
        <w:top w:val="single" w:sz="4" w:space="10" w:color="auto"/>
        <w:bottom w:val="single" w:sz="4" w:space="10" w:color="auto"/>
      </w:pBdr>
      <w:spacing w:before="240" w:after="240" w:line="300" w:lineRule="auto"/>
      <w:ind w:left="1152" w:right="1152"/>
    </w:pPr>
    <w:rPr>
      <w:rFonts w:ascii="Cambria" w:eastAsia="Times New Roman" w:hAnsi="Cambria"/>
      <w:i/>
      <w:iCs/>
      <w:sz w:val="22"/>
      <w:szCs w:val="22"/>
      <w:lang w:val="en-US" w:bidi="en-US"/>
    </w:rPr>
  </w:style>
  <w:style w:type="character" w:customStyle="1" w:styleId="IntenseQuoteChar">
    <w:name w:val="Intense Quote Char"/>
    <w:link w:val="IntenseQuote"/>
    <w:uiPriority w:val="30"/>
    <w:rsid w:val="007053A5"/>
    <w:rPr>
      <w:rFonts w:ascii="Cambria" w:eastAsia="Times New Roman" w:hAnsi="Cambria"/>
      <w:i/>
      <w:iCs/>
      <w:sz w:val="22"/>
      <w:szCs w:val="22"/>
      <w:lang w:val="en-US" w:eastAsia="en-US" w:bidi="en-US"/>
    </w:rPr>
  </w:style>
  <w:style w:type="character" w:styleId="BookTitle">
    <w:name w:val="Book Title"/>
    <w:uiPriority w:val="33"/>
    <w:qFormat/>
    <w:rsid w:val="007053A5"/>
    <w:rPr>
      <w:b/>
      <w:bCs/>
      <w:smallCaps/>
      <w:spacing w:val="5"/>
    </w:rPr>
  </w:style>
  <w:style w:type="character" w:customStyle="1" w:styleId="Heading4Char">
    <w:name w:val="Heading 4 Char"/>
    <w:link w:val="Heading4"/>
    <w:uiPriority w:val="9"/>
    <w:rsid w:val="007053A5"/>
    <w:rPr>
      <w:b/>
      <w:sz w:val="28"/>
      <w:szCs w:val="28"/>
      <w:lang w:val="en-US" w:eastAsia="en-US"/>
    </w:rPr>
  </w:style>
  <w:style w:type="character" w:customStyle="1" w:styleId="Heading5Char">
    <w:name w:val="Heading 5 Char"/>
    <w:link w:val="Heading5"/>
    <w:uiPriority w:val="9"/>
    <w:rsid w:val="007053A5"/>
    <w:rPr>
      <w:b/>
      <w:sz w:val="28"/>
      <w:szCs w:val="28"/>
      <w:lang w:val="en-US" w:eastAsia="en-US"/>
    </w:rPr>
  </w:style>
  <w:style w:type="paragraph" w:styleId="Subtitle">
    <w:name w:val="Subtitle"/>
    <w:basedOn w:val="Normal"/>
    <w:next w:val="Normal"/>
    <w:link w:val="SubtitleChar"/>
    <w:uiPriority w:val="11"/>
    <w:qFormat/>
    <w:rsid w:val="001D5784"/>
    <w:rPr>
      <w:b/>
      <w:sz w:val="28"/>
      <w:szCs w:val="28"/>
      <w:lang w:val="en-US"/>
    </w:rPr>
  </w:style>
  <w:style w:type="character" w:customStyle="1" w:styleId="SubtitleChar">
    <w:name w:val="Subtitle Char"/>
    <w:link w:val="Subtitle"/>
    <w:uiPriority w:val="11"/>
    <w:rsid w:val="001D5784"/>
    <w:rPr>
      <w:b/>
      <w:sz w:val="28"/>
      <w:szCs w:val="28"/>
      <w:lang w:val="en-US" w:eastAsia="en-US"/>
    </w:rPr>
  </w:style>
  <w:style w:type="paragraph" w:styleId="TOC2">
    <w:name w:val="toc 2"/>
    <w:basedOn w:val="Normal"/>
    <w:next w:val="Normal"/>
    <w:autoRedefine/>
    <w:uiPriority w:val="39"/>
    <w:unhideWhenUsed/>
    <w:rsid w:val="001D5784"/>
    <w:pPr>
      <w:ind w:left="240"/>
    </w:pPr>
  </w:style>
  <w:style w:type="paragraph" w:styleId="TOC1">
    <w:name w:val="toc 1"/>
    <w:basedOn w:val="Normal"/>
    <w:next w:val="Normal"/>
    <w:autoRedefine/>
    <w:uiPriority w:val="39"/>
    <w:unhideWhenUsed/>
    <w:rsid w:val="001D5784"/>
  </w:style>
  <w:style w:type="paragraph" w:styleId="TOC3">
    <w:name w:val="toc 3"/>
    <w:basedOn w:val="Normal"/>
    <w:next w:val="Normal"/>
    <w:autoRedefine/>
    <w:uiPriority w:val="39"/>
    <w:unhideWhenUsed/>
    <w:rsid w:val="001D5784"/>
    <w:pPr>
      <w:ind w:left="480"/>
    </w:pPr>
  </w:style>
  <w:style w:type="character" w:styleId="Hyperlink">
    <w:name w:val="Hyperlink"/>
    <w:unhideWhenUsed/>
    <w:rsid w:val="001D5784"/>
    <w:rPr>
      <w:color w:val="0000FF"/>
      <w:u w:val="single"/>
    </w:rPr>
  </w:style>
  <w:style w:type="character" w:customStyle="1" w:styleId="NoSpacingChar">
    <w:name w:val="No Spacing Char"/>
    <w:link w:val="NoSpacing"/>
    <w:uiPriority w:val="1"/>
    <w:locked/>
    <w:rsid w:val="00DC4BD9"/>
    <w:rPr>
      <w:sz w:val="22"/>
      <w:szCs w:val="22"/>
      <w:lang w:eastAsia="en-US" w:bidi="en-US"/>
    </w:rPr>
  </w:style>
  <w:style w:type="paragraph" w:styleId="NoSpacing">
    <w:name w:val="No Spacing"/>
    <w:basedOn w:val="Normal"/>
    <w:link w:val="NoSpacingChar"/>
    <w:uiPriority w:val="1"/>
    <w:qFormat/>
    <w:rsid w:val="00DC4BD9"/>
    <w:pPr>
      <w:spacing w:after="0"/>
      <w:jc w:val="left"/>
    </w:pPr>
    <w:rPr>
      <w:sz w:val="22"/>
      <w:szCs w:val="22"/>
      <w:lang w:val="en-GB" w:bidi="en-US"/>
    </w:rPr>
  </w:style>
  <w:style w:type="table" w:styleId="TableGrid">
    <w:name w:val="Table Grid"/>
    <w:basedOn w:val="TableNormal"/>
    <w:uiPriority w:val="59"/>
    <w:rsid w:val="00DC4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7252"/>
    <w:pPr>
      <w:spacing w:after="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17252"/>
    <w:rPr>
      <w:rFonts w:asciiTheme="minorHAnsi" w:eastAsiaTheme="minorHAnsi" w:hAnsiTheme="minorHAnsi" w:cstheme="minorBidi"/>
      <w:lang w:val="fr-BE" w:eastAsia="en-US"/>
    </w:rPr>
  </w:style>
  <w:style w:type="character" w:styleId="FootnoteReference">
    <w:name w:val="footnote reference"/>
    <w:basedOn w:val="DefaultParagraphFont"/>
    <w:uiPriority w:val="99"/>
    <w:semiHidden/>
    <w:unhideWhenUsed/>
    <w:rsid w:val="00F172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024029">
      <w:bodyDiv w:val="1"/>
      <w:marLeft w:val="0"/>
      <w:marRight w:val="0"/>
      <w:marTop w:val="0"/>
      <w:marBottom w:val="0"/>
      <w:divBdr>
        <w:top w:val="none" w:sz="0" w:space="0" w:color="auto"/>
        <w:left w:val="none" w:sz="0" w:space="0" w:color="auto"/>
        <w:bottom w:val="none" w:sz="0" w:space="0" w:color="auto"/>
        <w:right w:val="none" w:sz="0" w:space="0" w:color="auto"/>
      </w:divBdr>
    </w:div>
    <w:div w:id="127926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DE643-9715-4FFB-B1B6-F434D46F0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D9917-2337-4090-ACC3-E82EFAFAABA6}">
  <ds:schemaRefs>
    <ds:schemaRef ds:uri="http://schemas.microsoft.com/sharepoint/v3/contenttype/forms"/>
  </ds:schemaRefs>
</ds:datastoreItem>
</file>

<file path=customXml/itemProps3.xml><?xml version="1.0" encoding="utf-8"?>
<ds:datastoreItem xmlns:ds="http://schemas.openxmlformats.org/officeDocument/2006/customXml" ds:itemID="{AD2CA737-1F76-4988-AF03-4BEE6194795D}">
  <ds:schemaRefs>
    <ds:schemaRef ds:uri="http://schemas.microsoft.com/office/2006/metadata/properties"/>
    <ds:schemaRef ds:uri="http://schemas.microsoft.com/office/infopath/2007/PartnerControls"/>
    <ds:schemaRef ds:uri="3da24565-8b77-45e0-9465-ff23cf6f6a01"/>
    <ds:schemaRef ds:uri="252f4827-23ce-43c5-a232-6be14f1d3f55"/>
  </ds:schemaRefs>
</ds:datastoreItem>
</file>

<file path=customXml/itemProps4.xml><?xml version="1.0" encoding="utf-8"?>
<ds:datastoreItem xmlns:ds="http://schemas.openxmlformats.org/officeDocument/2006/customXml" ds:itemID="{AC841563-B228-4304-A75A-2EC74016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4024</Characters>
  <Application>Microsoft Office Word</Application>
  <DocSecurity>0</DocSecurity>
  <Lines>33</Lines>
  <Paragraphs>9</Paragraphs>
  <ScaleCrop>false</ScaleCrop>
  <Company>Everest</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Naughton</dc:creator>
  <cp:lastModifiedBy>Catherine Naughton</cp:lastModifiedBy>
  <cp:revision>2</cp:revision>
  <dcterms:created xsi:type="dcterms:W3CDTF">2026-01-29T08:46:00Z</dcterms:created>
  <dcterms:modified xsi:type="dcterms:W3CDTF">2026-01-29T08:46:00Z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docLang">
    <vt:lpwstr>en</vt:lpwstr>
  </property>
</Properties>
</file>