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6C2E8" w14:textId="1D0FB437" w:rsidR="00F3338B" w:rsidRDefault="00F3338B" w:rsidP="002F4BA8">
      <w:pPr>
        <w:spacing w:before="240" w:after="240"/>
        <w:jc w:val="right"/>
        <w:rPr>
          <w:noProof/>
          <w:lang w:val="en-US"/>
          <w14:ligatures w14:val="standardContextual"/>
        </w:rPr>
      </w:pPr>
      <w:r>
        <w:rPr>
          <w:noProof/>
          <w:lang w:val="en-US"/>
          <w14:ligatures w14:val="standardContextual"/>
        </w:rPr>
        <w:drawing>
          <wp:anchor distT="0" distB="0" distL="114300" distR="114300" simplePos="0" relativeHeight="251658240" behindDoc="0" locked="0" layoutInCell="1" allowOverlap="1" wp14:anchorId="0CC0A943" wp14:editId="46510114">
            <wp:simplePos x="0" y="0"/>
            <wp:positionH relativeFrom="margin">
              <wp:align>right</wp:align>
            </wp:positionH>
            <wp:positionV relativeFrom="margin">
              <wp:posOffset>-1030637</wp:posOffset>
            </wp:positionV>
            <wp:extent cx="6388735" cy="1397000"/>
            <wp:effectExtent l="0" t="0" r="0" b="0"/>
            <wp:wrapSquare wrapText="bothSides"/>
            <wp:docPr id="464484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84328" name="Picture 464484328"/>
                    <pic:cNvPicPr/>
                  </pic:nvPicPr>
                  <pic:blipFill rotWithShape="1">
                    <a:blip r:embed="rId11">
                      <a:extLst>
                        <a:ext uri="{28A0092B-C50C-407E-A947-70E740481C1C}">
                          <a14:useLocalDpi xmlns:a14="http://schemas.microsoft.com/office/drawing/2010/main" val="0"/>
                        </a:ext>
                      </a:extLst>
                    </a:blip>
                    <a:srcRect t="8874" b="24397"/>
                    <a:stretch>
                      <a:fillRect/>
                    </a:stretch>
                  </pic:blipFill>
                  <pic:spPr bwMode="auto">
                    <a:xfrm>
                      <a:off x="0" y="0"/>
                      <a:ext cx="6407052" cy="140087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AA76D95" w14:textId="19F42DA3" w:rsidR="002F4BA8" w:rsidRPr="00EE790D" w:rsidRDefault="002F4BA8" w:rsidP="002F4BA8">
      <w:pPr>
        <w:spacing w:before="240" w:after="240"/>
        <w:jc w:val="right"/>
        <w:rPr>
          <w:rFonts w:cs="Arial"/>
          <w:b/>
          <w:bCs/>
          <w:smallCaps/>
          <w:spacing w:val="5"/>
          <w:szCs w:val="24"/>
          <w:lang w:val="en-US"/>
        </w:rPr>
      </w:pPr>
      <w:r w:rsidRPr="00EE790D">
        <w:rPr>
          <w:lang w:val="en-US"/>
        </w:rPr>
        <w:t xml:space="preserve">                         </w:t>
      </w:r>
      <w:r w:rsidRPr="00EE790D">
        <w:rPr>
          <w:rStyle w:val="BookTitle"/>
          <w:rFonts w:cs="Arial"/>
          <w:szCs w:val="24"/>
          <w:lang w:val="en-US"/>
        </w:rPr>
        <w:t xml:space="preserve">   </w:t>
      </w:r>
      <w:bookmarkStart w:id="0" w:name="_Toc82169937"/>
      <w:bookmarkStart w:id="1" w:name="_Hlk81835844"/>
      <w:r w:rsidRPr="00EE790D">
        <w:rPr>
          <w:rStyle w:val="BookTitle"/>
          <w:rFonts w:cs="Arial"/>
          <w:szCs w:val="24"/>
          <w:lang w:val="en-US"/>
        </w:rPr>
        <w:tab/>
      </w:r>
      <w:r w:rsidRPr="00EE790D">
        <w:rPr>
          <w:rFonts w:cs="Arial"/>
          <w:b/>
          <w:szCs w:val="28"/>
          <w:lang w:val="en-US"/>
        </w:rPr>
        <w:t>DOC-</w:t>
      </w:r>
      <w:r w:rsidR="006E7080">
        <w:rPr>
          <w:rFonts w:cs="Arial"/>
          <w:b/>
          <w:szCs w:val="28"/>
          <w:lang w:val="en-US"/>
        </w:rPr>
        <w:t>EXEC</w:t>
      </w:r>
      <w:r w:rsidRPr="00EE790D">
        <w:rPr>
          <w:rFonts w:cs="Arial"/>
          <w:b/>
          <w:szCs w:val="28"/>
          <w:lang w:val="en-US"/>
        </w:rPr>
        <w:t>-</w:t>
      </w:r>
      <w:r w:rsidR="00B13F3F" w:rsidRPr="00EE790D">
        <w:rPr>
          <w:rFonts w:cs="Arial"/>
          <w:b/>
          <w:szCs w:val="28"/>
          <w:lang w:val="en-US"/>
        </w:rPr>
        <w:t>2</w:t>
      </w:r>
      <w:r w:rsidR="006E7080">
        <w:rPr>
          <w:rFonts w:cs="Arial"/>
          <w:b/>
          <w:szCs w:val="28"/>
          <w:lang w:val="en-US"/>
        </w:rPr>
        <w:t>6</w:t>
      </w:r>
      <w:r w:rsidR="00B13F3F" w:rsidRPr="00EE790D">
        <w:rPr>
          <w:rFonts w:cs="Arial"/>
          <w:b/>
          <w:szCs w:val="28"/>
          <w:lang w:val="en-US"/>
        </w:rPr>
        <w:t>-02</w:t>
      </w:r>
      <w:r w:rsidR="006E7080">
        <w:rPr>
          <w:rFonts w:cs="Arial"/>
          <w:b/>
          <w:szCs w:val="28"/>
          <w:lang w:val="en-US"/>
        </w:rPr>
        <w:t>-</w:t>
      </w:r>
      <w:r w:rsidR="00D73179">
        <w:rPr>
          <w:rFonts w:cs="Arial"/>
          <w:b/>
          <w:szCs w:val="28"/>
          <w:lang w:val="en-US"/>
        </w:rPr>
        <w:t>11</w:t>
      </w:r>
    </w:p>
    <w:bookmarkEnd w:id="0"/>
    <w:p w14:paraId="4423C731" w14:textId="1FF045BA" w:rsidR="002F4BA8" w:rsidRPr="00EE790D" w:rsidRDefault="00783137" w:rsidP="002F4BA8">
      <w:pPr>
        <w:pStyle w:val="Heading1"/>
        <w:jc w:val="center"/>
        <w:rPr>
          <w:lang w:val="en-US"/>
        </w:rPr>
      </w:pPr>
      <w:r w:rsidRPr="00EE790D">
        <w:rPr>
          <w:rFonts w:eastAsia="Aptos"/>
          <w:lang w:val="en-US" w:bidi="ar-SA"/>
        </w:rPr>
        <w:t>EU budget / Multiannual financial framework 2028-2034</w:t>
      </w:r>
    </w:p>
    <w:bookmarkEnd w:id="1"/>
    <w:p w14:paraId="2B9D8961" w14:textId="68ACA5CF" w:rsidR="002F4BA8" w:rsidRPr="00081D5A" w:rsidRDefault="002F4BA8" w:rsidP="002F4BA8">
      <w:pPr>
        <w:pStyle w:val="IntenseQuote"/>
        <w:pBdr>
          <w:bottom w:val="single" w:sz="4" w:space="9" w:color="auto"/>
        </w:pBdr>
        <w:tabs>
          <w:tab w:val="left" w:pos="7230"/>
          <w:tab w:val="left" w:pos="7371"/>
        </w:tabs>
        <w:ind w:left="0" w:right="0"/>
        <w:jc w:val="center"/>
        <w:rPr>
          <w:rFonts w:cs="Arial"/>
          <w:b/>
          <w:bCs/>
          <w:i w:val="0"/>
          <w:iCs w:val="0"/>
          <w:szCs w:val="24"/>
        </w:rPr>
      </w:pPr>
      <w:r w:rsidRPr="00081D5A">
        <w:rPr>
          <w:rStyle w:val="Strong"/>
          <w:rFonts w:cs="Arial"/>
          <w:i w:val="0"/>
          <w:iCs w:val="0"/>
          <w:szCs w:val="24"/>
        </w:rPr>
        <w:t>Document for information</w:t>
      </w:r>
      <w:bookmarkStart w:id="2" w:name="_Toc315186273"/>
      <w:r w:rsidR="00783137" w:rsidRPr="00081D5A">
        <w:rPr>
          <w:rStyle w:val="Strong"/>
          <w:rFonts w:cs="Arial"/>
          <w:i w:val="0"/>
          <w:iCs w:val="0"/>
          <w:szCs w:val="24"/>
        </w:rPr>
        <w:t>, discussion, and decision</w:t>
      </w:r>
    </w:p>
    <w:p w14:paraId="55AC1B43" w14:textId="77777777" w:rsidR="002F4BA8" w:rsidRPr="00EE790D" w:rsidRDefault="002F4BA8" w:rsidP="002F4BA8">
      <w:pPr>
        <w:pStyle w:val="Heading2"/>
        <w:rPr>
          <w:lang w:val="en-US"/>
        </w:rPr>
      </w:pPr>
      <w:bookmarkStart w:id="3" w:name="_Toc176178227"/>
      <w:r w:rsidRPr="00EE790D">
        <w:rPr>
          <w:lang w:val="en-US"/>
        </w:rPr>
        <w:t>Introduction</w:t>
      </w:r>
      <w:bookmarkEnd w:id="2"/>
      <w:r w:rsidRPr="00EE790D">
        <w:rPr>
          <w:lang w:val="en-US"/>
        </w:rPr>
        <w:t xml:space="preserve"> and purpose</w:t>
      </w:r>
      <w:bookmarkEnd w:id="3"/>
    </w:p>
    <w:p w14:paraId="469ECF0D" w14:textId="77777777" w:rsidR="002F4BA8" w:rsidRPr="00EE790D" w:rsidRDefault="002F4BA8" w:rsidP="002F4BA8">
      <w:pPr>
        <w:spacing w:after="0" w:line="240" w:lineRule="auto"/>
        <w:jc w:val="both"/>
        <w:rPr>
          <w:rFonts w:eastAsia="Calibri" w:cs="Arial"/>
          <w:szCs w:val="24"/>
          <w:lang w:val="en-US" w:bidi="ar-SA"/>
        </w:rPr>
      </w:pPr>
    </w:p>
    <w:p w14:paraId="2EA5698A" w14:textId="4EE6BC45" w:rsidR="00783137" w:rsidRDefault="00783137" w:rsidP="00783137">
      <w:pPr>
        <w:pStyle w:val="ListParagraph"/>
        <w:numPr>
          <w:ilvl w:val="0"/>
          <w:numId w:val="36"/>
        </w:numPr>
        <w:spacing w:after="0" w:line="360" w:lineRule="auto"/>
        <w:rPr>
          <w:rFonts w:eastAsia="Calibri" w:cs="Arial"/>
          <w:szCs w:val="24"/>
          <w:lang w:val="en-US" w:bidi="ar-SA"/>
        </w:rPr>
      </w:pPr>
      <w:r w:rsidRPr="00EE790D">
        <w:rPr>
          <w:rFonts w:eastAsia="Calibri" w:cs="Arial"/>
          <w:szCs w:val="24"/>
          <w:lang w:val="en-US" w:bidi="ar-SA"/>
        </w:rPr>
        <w:t xml:space="preserve">To </w:t>
      </w:r>
      <w:r w:rsidR="006E7080">
        <w:rPr>
          <w:rFonts w:eastAsia="Calibri" w:cs="Arial"/>
          <w:szCs w:val="24"/>
          <w:lang w:val="en-US" w:bidi="ar-SA"/>
        </w:rPr>
        <w:t>give a quick update on actions that EDF has taken since the November Board meeting</w:t>
      </w:r>
    </w:p>
    <w:p w14:paraId="7494096B" w14:textId="0361F0D0" w:rsidR="006E7080" w:rsidRDefault="006E7080" w:rsidP="00783137">
      <w:pPr>
        <w:pStyle w:val="ListParagraph"/>
        <w:numPr>
          <w:ilvl w:val="0"/>
          <w:numId w:val="36"/>
        </w:numPr>
        <w:spacing w:after="0" w:line="360" w:lineRule="auto"/>
        <w:rPr>
          <w:rFonts w:eastAsia="Calibri" w:cs="Arial"/>
          <w:szCs w:val="24"/>
          <w:lang w:val="en-US" w:bidi="ar-SA"/>
        </w:rPr>
      </w:pPr>
      <w:r>
        <w:rPr>
          <w:rFonts w:eastAsia="Calibri" w:cs="Arial"/>
          <w:szCs w:val="24"/>
          <w:lang w:val="en-US" w:bidi="ar-SA"/>
        </w:rPr>
        <w:t>To inform the Executive Committee of our next steps</w:t>
      </w:r>
    </w:p>
    <w:p w14:paraId="11604BA4" w14:textId="56C0EF2E" w:rsidR="006E7080" w:rsidRPr="00EE790D" w:rsidRDefault="006E7080" w:rsidP="006E7080">
      <w:pPr>
        <w:pStyle w:val="ListParagraph"/>
        <w:numPr>
          <w:ilvl w:val="0"/>
          <w:numId w:val="36"/>
        </w:numPr>
        <w:spacing w:after="0" w:line="360" w:lineRule="auto"/>
        <w:rPr>
          <w:rFonts w:eastAsia="Calibri" w:cs="Arial"/>
          <w:szCs w:val="24"/>
          <w:lang w:val="en-US" w:bidi="ar-SA"/>
        </w:rPr>
      </w:pPr>
      <w:r w:rsidRPr="00EE790D">
        <w:rPr>
          <w:rFonts w:eastAsia="Calibri" w:cs="Arial"/>
          <w:szCs w:val="24"/>
          <w:lang w:val="en-US" w:bidi="ar-SA"/>
        </w:rPr>
        <w:t xml:space="preserve">To provide the </w:t>
      </w:r>
      <w:r>
        <w:rPr>
          <w:rFonts w:eastAsia="Calibri" w:cs="Arial"/>
          <w:szCs w:val="24"/>
          <w:lang w:val="en-US" w:bidi="ar-SA"/>
        </w:rPr>
        <w:t>Executive Committee</w:t>
      </w:r>
      <w:r w:rsidRPr="00EE790D">
        <w:rPr>
          <w:rFonts w:eastAsia="Calibri" w:cs="Arial"/>
          <w:szCs w:val="24"/>
          <w:lang w:val="en-US" w:bidi="ar-SA"/>
        </w:rPr>
        <w:t xml:space="preserve"> with </w:t>
      </w:r>
      <w:r>
        <w:rPr>
          <w:rFonts w:eastAsia="Calibri" w:cs="Arial"/>
          <w:szCs w:val="24"/>
          <w:lang w:val="en-US" w:bidi="ar-SA"/>
        </w:rPr>
        <w:t>a reminder</w:t>
      </w:r>
      <w:r w:rsidRPr="00EE790D">
        <w:rPr>
          <w:rFonts w:eastAsia="Calibri" w:cs="Arial"/>
          <w:szCs w:val="24"/>
          <w:lang w:val="en-US" w:bidi="ar-SA"/>
        </w:rPr>
        <w:t xml:space="preserve"> of the Commission’s new proposal for the EU’s next Multiannual Financial Framework (7-year EU budget) </w:t>
      </w:r>
      <w:r>
        <w:rPr>
          <w:rFonts w:eastAsia="Calibri" w:cs="Arial"/>
          <w:szCs w:val="24"/>
          <w:lang w:val="en-US" w:bidi="ar-SA"/>
        </w:rPr>
        <w:t>and the main issues we observe (in Annex)</w:t>
      </w:r>
    </w:p>
    <w:p w14:paraId="05726A2F" w14:textId="77777777" w:rsidR="006E7080" w:rsidRPr="006E7080" w:rsidRDefault="006E7080" w:rsidP="006E7080">
      <w:pPr>
        <w:spacing w:after="0" w:line="360" w:lineRule="auto"/>
        <w:ind w:left="360"/>
        <w:rPr>
          <w:rFonts w:eastAsia="Calibri" w:cs="Arial"/>
          <w:szCs w:val="24"/>
          <w:lang w:val="en-US" w:bidi="ar-SA"/>
        </w:rPr>
      </w:pPr>
    </w:p>
    <w:p w14:paraId="465C1151" w14:textId="00AEE673" w:rsidR="002F4BA8" w:rsidRDefault="002F4BA8" w:rsidP="002F4BA8">
      <w:pPr>
        <w:pStyle w:val="Heading2"/>
        <w:spacing w:after="240"/>
        <w:rPr>
          <w:rFonts w:eastAsia="Calibri"/>
          <w:lang w:val="en-US" w:bidi="ar-SA"/>
        </w:rPr>
      </w:pPr>
      <w:bookmarkStart w:id="4" w:name="_Toc176178228"/>
      <w:r w:rsidRPr="00EE790D">
        <w:rPr>
          <w:rFonts w:eastAsia="Calibri"/>
          <w:lang w:val="en-US" w:bidi="ar-SA"/>
        </w:rPr>
        <w:t xml:space="preserve">Questions for the </w:t>
      </w:r>
      <w:bookmarkStart w:id="5" w:name="_Hlk124247568"/>
      <w:bookmarkEnd w:id="4"/>
      <w:r w:rsidR="006E7080">
        <w:rPr>
          <w:rFonts w:eastAsia="Calibri"/>
          <w:lang w:val="en-US" w:bidi="ar-SA"/>
        </w:rPr>
        <w:t>Exec</w:t>
      </w:r>
    </w:p>
    <w:p w14:paraId="3D6DEB89" w14:textId="6D373DDC" w:rsidR="006E7080" w:rsidRDefault="00AA66D9" w:rsidP="008E28F0">
      <w:pPr>
        <w:pStyle w:val="ListParagraph"/>
        <w:numPr>
          <w:ilvl w:val="0"/>
          <w:numId w:val="38"/>
        </w:numPr>
        <w:spacing w:line="360" w:lineRule="auto"/>
        <w:ind w:left="714" w:hanging="357"/>
        <w:rPr>
          <w:rFonts w:eastAsia="Calibri"/>
          <w:lang w:val="en-US" w:bidi="ar-SA"/>
        </w:rPr>
      </w:pPr>
      <w:r>
        <w:rPr>
          <w:rFonts w:eastAsia="Calibri"/>
          <w:lang w:val="en-US" w:bidi="ar-SA"/>
        </w:rPr>
        <w:t>Do you agree with the actions EDF is taking in its EU budget advocacy?</w:t>
      </w:r>
    </w:p>
    <w:p w14:paraId="545C4FA7" w14:textId="18857020" w:rsidR="00AA66D9" w:rsidRPr="006E7080" w:rsidRDefault="008E4510" w:rsidP="008E28F0">
      <w:pPr>
        <w:pStyle w:val="ListParagraph"/>
        <w:numPr>
          <w:ilvl w:val="0"/>
          <w:numId w:val="38"/>
        </w:numPr>
        <w:spacing w:line="360" w:lineRule="auto"/>
        <w:ind w:left="714" w:hanging="357"/>
        <w:rPr>
          <w:rFonts w:eastAsia="Calibri"/>
          <w:lang w:val="en-US" w:bidi="ar-SA"/>
        </w:rPr>
      </w:pPr>
      <w:r>
        <w:rPr>
          <w:rFonts w:eastAsia="Calibri"/>
          <w:lang w:val="en-US" w:bidi="ar-SA"/>
        </w:rPr>
        <w:t xml:space="preserve">Would you be interested in supporting EDF </w:t>
      </w:r>
      <w:r w:rsidR="003B50FD">
        <w:rPr>
          <w:rFonts w:eastAsia="Calibri"/>
          <w:lang w:val="en-US" w:bidi="ar-SA"/>
        </w:rPr>
        <w:t xml:space="preserve">by </w:t>
      </w:r>
      <w:r w:rsidR="00287563">
        <w:rPr>
          <w:rFonts w:eastAsia="Calibri"/>
          <w:lang w:val="en-US" w:bidi="ar-SA"/>
        </w:rPr>
        <w:t xml:space="preserve">sharing advocacy material with the relevant </w:t>
      </w:r>
      <w:r w:rsidR="008E28F0">
        <w:rPr>
          <w:rFonts w:eastAsia="Calibri"/>
          <w:lang w:val="en-US" w:bidi="ar-SA"/>
        </w:rPr>
        <w:t>ministries</w:t>
      </w:r>
      <w:r w:rsidR="00287563">
        <w:rPr>
          <w:rFonts w:eastAsia="Calibri"/>
          <w:lang w:val="en-US" w:bidi="ar-SA"/>
        </w:rPr>
        <w:t xml:space="preserve"> and </w:t>
      </w:r>
      <w:r w:rsidR="008E28F0">
        <w:rPr>
          <w:rFonts w:eastAsia="Calibri"/>
          <w:lang w:val="en-US" w:bidi="ar-SA"/>
        </w:rPr>
        <w:t xml:space="preserve">Members of the European Parliament from your country? </w:t>
      </w:r>
    </w:p>
    <w:bookmarkEnd w:id="5"/>
    <w:p w14:paraId="391FAA7D" w14:textId="77777777" w:rsidR="006E7080" w:rsidRPr="00EE790D" w:rsidRDefault="006E7080" w:rsidP="006E7080">
      <w:pPr>
        <w:pStyle w:val="Heading2"/>
        <w:rPr>
          <w:rFonts w:eastAsia="Calibri"/>
          <w:lang w:val="en-US" w:bidi="ar-SA"/>
        </w:rPr>
      </w:pPr>
      <w:r>
        <w:rPr>
          <w:rFonts w:eastAsia="Calibri"/>
          <w:lang w:val="en-US" w:bidi="ar-SA"/>
        </w:rPr>
        <w:t>Update on EDF actions so far</w:t>
      </w:r>
    </w:p>
    <w:p w14:paraId="0EDC548E" w14:textId="77777777" w:rsidR="006E7080" w:rsidRPr="00704BCD" w:rsidRDefault="006E7080" w:rsidP="00F12E9F">
      <w:pPr>
        <w:pStyle w:val="ListParagraph"/>
        <w:numPr>
          <w:ilvl w:val="0"/>
          <w:numId w:val="38"/>
        </w:numPr>
        <w:spacing w:line="360" w:lineRule="auto"/>
        <w:rPr>
          <w:rFonts w:eastAsia="Calibri"/>
          <w:lang w:val="en-US" w:bidi="ar-SA"/>
        </w:rPr>
      </w:pPr>
      <w:r w:rsidRPr="00704BCD">
        <w:rPr>
          <w:rFonts w:eastAsia="Calibri"/>
          <w:lang w:val="en-US" w:bidi="ar-SA"/>
        </w:rPr>
        <w:t xml:space="preserve">We have published a </w:t>
      </w:r>
      <w:hyperlink r:id="rId12" w:history="1">
        <w:r w:rsidRPr="00704BCD">
          <w:rPr>
            <w:rStyle w:val="Hyperlink"/>
            <w:rFonts w:eastAsia="Calibri"/>
            <w:lang w:val="en-US" w:bidi="ar-SA"/>
          </w:rPr>
          <w:t>campaign webpage on the next EU budget</w:t>
        </w:r>
      </w:hyperlink>
      <w:r w:rsidRPr="00704BCD">
        <w:rPr>
          <w:rFonts w:eastAsia="Calibri"/>
          <w:lang w:val="en-US" w:bidi="ar-SA"/>
        </w:rPr>
        <w:t>, which we will update with all relevant information.</w:t>
      </w:r>
    </w:p>
    <w:p w14:paraId="35A48894" w14:textId="77777777" w:rsidR="006E7080" w:rsidRPr="00704BCD" w:rsidRDefault="006E7080" w:rsidP="00F12E9F">
      <w:pPr>
        <w:pStyle w:val="ListParagraph"/>
        <w:numPr>
          <w:ilvl w:val="0"/>
          <w:numId w:val="38"/>
        </w:numPr>
        <w:spacing w:line="360" w:lineRule="auto"/>
        <w:rPr>
          <w:rFonts w:eastAsia="Calibri"/>
          <w:lang w:val="en-US" w:bidi="ar-SA"/>
        </w:rPr>
      </w:pPr>
      <w:r w:rsidRPr="00704BCD">
        <w:rPr>
          <w:rFonts w:eastAsia="Calibri"/>
          <w:lang w:val="en-US" w:bidi="ar-SA"/>
        </w:rPr>
        <w:t>We co-signed several joint public statements regarding the proposed budget.</w:t>
      </w:r>
    </w:p>
    <w:p w14:paraId="04186A10" w14:textId="79124CF0" w:rsidR="006E7080" w:rsidRPr="00704BCD" w:rsidRDefault="006E7080" w:rsidP="00F12E9F">
      <w:pPr>
        <w:pStyle w:val="ListParagraph"/>
        <w:numPr>
          <w:ilvl w:val="0"/>
          <w:numId w:val="38"/>
        </w:numPr>
        <w:spacing w:line="360" w:lineRule="auto"/>
        <w:rPr>
          <w:rFonts w:eastAsia="Calibri"/>
          <w:lang w:val="en-US" w:bidi="ar-SA"/>
        </w:rPr>
      </w:pPr>
      <w:r w:rsidRPr="00704BCD">
        <w:rPr>
          <w:rFonts w:eastAsia="Calibri"/>
          <w:lang w:val="en-US" w:bidi="ar-SA"/>
        </w:rPr>
        <w:t xml:space="preserve">We </w:t>
      </w:r>
      <w:r w:rsidR="00704BCD" w:rsidRPr="00704BCD">
        <w:rPr>
          <w:rFonts w:eastAsia="Calibri"/>
          <w:lang w:val="en-US" w:bidi="ar-SA"/>
        </w:rPr>
        <w:t xml:space="preserve">developed our proposed amendments and met with partners / members who also </w:t>
      </w:r>
      <w:proofErr w:type="gramStart"/>
      <w:r w:rsidR="00704BCD" w:rsidRPr="00704BCD">
        <w:rPr>
          <w:rFonts w:eastAsia="Calibri"/>
          <w:lang w:val="en-US" w:bidi="ar-SA"/>
        </w:rPr>
        <w:t>do</w:t>
      </w:r>
      <w:proofErr w:type="gramEnd"/>
      <w:r w:rsidR="00704BCD" w:rsidRPr="00704BCD">
        <w:rPr>
          <w:rFonts w:eastAsia="Calibri"/>
          <w:lang w:val="en-US" w:bidi="ar-SA"/>
        </w:rPr>
        <w:t xml:space="preserve"> a lot of </w:t>
      </w:r>
      <w:proofErr w:type="gramStart"/>
      <w:r w:rsidR="00704BCD" w:rsidRPr="00704BCD">
        <w:rPr>
          <w:rFonts w:eastAsia="Calibri"/>
          <w:lang w:val="en-US" w:bidi="ar-SA"/>
        </w:rPr>
        <w:t>advocacy</w:t>
      </w:r>
      <w:proofErr w:type="gramEnd"/>
      <w:r w:rsidR="00704BCD" w:rsidRPr="00704BCD">
        <w:rPr>
          <w:rFonts w:eastAsia="Calibri"/>
          <w:lang w:val="en-US" w:bidi="ar-SA"/>
        </w:rPr>
        <w:t xml:space="preserve"> on the budget to get their input and to </w:t>
      </w:r>
      <w:proofErr w:type="gramStart"/>
      <w:r w:rsidR="00704BCD" w:rsidRPr="00704BCD">
        <w:rPr>
          <w:rFonts w:eastAsia="Calibri"/>
          <w:lang w:val="en-US" w:bidi="ar-SA"/>
        </w:rPr>
        <w:t>align</w:t>
      </w:r>
      <w:proofErr w:type="gramEnd"/>
      <w:r w:rsidR="00704BCD" w:rsidRPr="00704BCD">
        <w:rPr>
          <w:rFonts w:eastAsia="Calibri"/>
          <w:lang w:val="en-US" w:bidi="ar-SA"/>
        </w:rPr>
        <w:t xml:space="preserve"> our demands.</w:t>
      </w:r>
    </w:p>
    <w:p w14:paraId="7932EDBA" w14:textId="77777777" w:rsidR="00704BCD" w:rsidRDefault="00704BCD" w:rsidP="00F12E9F">
      <w:pPr>
        <w:pStyle w:val="ListParagraph"/>
        <w:numPr>
          <w:ilvl w:val="0"/>
          <w:numId w:val="38"/>
        </w:numPr>
        <w:spacing w:line="360" w:lineRule="auto"/>
        <w:rPr>
          <w:rFonts w:eastAsia="Calibri"/>
          <w:lang w:val="en-US" w:bidi="ar-SA"/>
        </w:rPr>
      </w:pPr>
      <w:r w:rsidRPr="00704BCD">
        <w:rPr>
          <w:rFonts w:eastAsia="Calibri"/>
          <w:lang w:val="en-US" w:bidi="ar-SA"/>
        </w:rPr>
        <w:t>We gave input by proposing amendments to the report of the European Parliament’s budgetary committee</w:t>
      </w:r>
      <w:r>
        <w:rPr>
          <w:rFonts w:eastAsia="Calibri"/>
          <w:lang w:val="en-US" w:bidi="ar-SA"/>
        </w:rPr>
        <w:t xml:space="preserve"> on the Multiannual Financial Framework as a whole</w:t>
      </w:r>
    </w:p>
    <w:p w14:paraId="6EDB0623" w14:textId="5BB558C6" w:rsidR="00833BB7" w:rsidRDefault="00833BB7" w:rsidP="00F12E9F">
      <w:pPr>
        <w:pStyle w:val="ListParagraph"/>
        <w:numPr>
          <w:ilvl w:val="0"/>
          <w:numId w:val="38"/>
        </w:numPr>
        <w:spacing w:line="360" w:lineRule="auto"/>
        <w:rPr>
          <w:rFonts w:eastAsia="Calibri"/>
          <w:lang w:val="en-US" w:bidi="ar-SA"/>
        </w:rPr>
      </w:pPr>
      <w:r>
        <w:rPr>
          <w:rFonts w:eastAsia="Calibri"/>
          <w:lang w:val="en-US" w:bidi="ar-SA"/>
        </w:rPr>
        <w:lastRenderedPageBreak/>
        <w:t>We have already raised our main concerns within the European Parliament Disability Intergroup and CRPD Network</w:t>
      </w:r>
    </w:p>
    <w:p w14:paraId="103003B9" w14:textId="6AE38BE6" w:rsidR="004D7529" w:rsidRDefault="00704BCD" w:rsidP="00F12E9F">
      <w:pPr>
        <w:pStyle w:val="ListParagraph"/>
        <w:numPr>
          <w:ilvl w:val="0"/>
          <w:numId w:val="38"/>
        </w:numPr>
        <w:spacing w:line="360" w:lineRule="auto"/>
        <w:rPr>
          <w:rFonts w:eastAsia="Calibri"/>
          <w:lang w:val="en-US" w:bidi="ar-SA"/>
        </w:rPr>
      </w:pPr>
      <w:r>
        <w:rPr>
          <w:rFonts w:eastAsia="Calibri"/>
          <w:lang w:val="en-US" w:bidi="ar-SA"/>
        </w:rPr>
        <w:t xml:space="preserve">We led on a letter, co-signed by </w:t>
      </w:r>
      <w:r w:rsidR="004D7529">
        <w:rPr>
          <w:rFonts w:eastAsia="Calibri"/>
          <w:lang w:val="en-US" w:bidi="ar-SA"/>
        </w:rPr>
        <w:t>24</w:t>
      </w:r>
      <w:r>
        <w:rPr>
          <w:rFonts w:eastAsia="Calibri"/>
          <w:lang w:val="en-US" w:bidi="ar-SA"/>
        </w:rPr>
        <w:t xml:space="preserve"> </w:t>
      </w:r>
      <w:r w:rsidR="004D7529" w:rsidRPr="004D7529">
        <w:rPr>
          <w:rFonts w:eastAsia="Calibri"/>
          <w:lang w:val="en-US" w:bidi="ar-SA"/>
        </w:rPr>
        <w:t>European organisations working in the field of human rights and social policy</w:t>
      </w:r>
      <w:r>
        <w:rPr>
          <w:rFonts w:eastAsia="Calibri"/>
          <w:lang w:val="en-US" w:bidi="ar-SA"/>
        </w:rPr>
        <w:t xml:space="preserve">, </w:t>
      </w:r>
      <w:r w:rsidR="004D7529">
        <w:rPr>
          <w:rFonts w:eastAsia="Calibri"/>
          <w:lang w:val="en-US" w:bidi="ar-SA"/>
        </w:rPr>
        <w:t>calling for stronger provisions and a more defined focus for the European Social Fund and all social spending from the EU budget.</w:t>
      </w:r>
      <w:r w:rsidR="008E28F0">
        <w:rPr>
          <w:rFonts w:eastAsia="Calibri"/>
          <w:lang w:val="en-US" w:bidi="ar-SA"/>
        </w:rPr>
        <w:t xml:space="preserve"> We sent these to the </w:t>
      </w:r>
      <w:r w:rsidR="00E431DE">
        <w:rPr>
          <w:rFonts w:eastAsia="Calibri"/>
          <w:lang w:val="en-US" w:bidi="ar-SA"/>
        </w:rPr>
        <w:t xml:space="preserve">cabinets of the head of government, the </w:t>
      </w:r>
      <w:r w:rsidR="00503B69">
        <w:rPr>
          <w:rFonts w:eastAsia="Calibri"/>
          <w:lang w:val="en-US" w:bidi="ar-SA"/>
        </w:rPr>
        <w:t>Ministry of Finance, and the Permanent Representation in Brussels, of each of the 27 EU Member States.</w:t>
      </w:r>
    </w:p>
    <w:p w14:paraId="597011D1" w14:textId="25E9FFE7" w:rsidR="00F12E9F" w:rsidRDefault="00F12E9F" w:rsidP="00F12E9F">
      <w:pPr>
        <w:spacing w:line="360" w:lineRule="auto"/>
        <w:rPr>
          <w:rFonts w:eastAsia="Calibri"/>
          <w:lang w:val="en-US" w:bidi="ar-SA"/>
        </w:rPr>
      </w:pPr>
      <w:r>
        <w:rPr>
          <w:rFonts w:eastAsia="Calibri"/>
          <w:lang w:val="en-US" w:bidi="ar-SA"/>
        </w:rPr>
        <w:t>Among the amendments that we have developed, our absolute priorities will be:</w:t>
      </w:r>
    </w:p>
    <w:p w14:paraId="54D6E73F" w14:textId="2BD59340" w:rsidR="00F12E9F" w:rsidRDefault="00F12E9F" w:rsidP="00F12E9F">
      <w:pPr>
        <w:pStyle w:val="ListParagraph"/>
        <w:numPr>
          <w:ilvl w:val="0"/>
          <w:numId w:val="41"/>
        </w:numPr>
        <w:spacing w:line="360" w:lineRule="auto"/>
        <w:rPr>
          <w:rFonts w:eastAsia="Calibri"/>
          <w:lang w:val="en-US" w:bidi="ar-SA"/>
        </w:rPr>
      </w:pPr>
      <w:r>
        <w:rPr>
          <w:rFonts w:eastAsia="Calibri"/>
          <w:lang w:val="en-US" w:bidi="ar-SA"/>
        </w:rPr>
        <w:t>Making sure that the list of Horizontal Principles</w:t>
      </w:r>
      <w:r w:rsidR="00F24B77">
        <w:rPr>
          <w:rFonts w:eastAsia="Calibri"/>
          <w:lang w:val="en-US" w:bidi="ar-SA"/>
        </w:rPr>
        <w:t xml:space="preserve"> (</w:t>
      </w:r>
      <w:proofErr w:type="gramStart"/>
      <w:r w:rsidR="00F24B77">
        <w:rPr>
          <w:rFonts w:eastAsia="Calibri"/>
          <w:lang w:val="en-US" w:bidi="ar-SA"/>
        </w:rPr>
        <w:t>an</w:t>
      </w:r>
      <w:proofErr w:type="gramEnd"/>
      <w:r w:rsidR="00F24B77">
        <w:rPr>
          <w:rFonts w:eastAsia="Calibri"/>
          <w:lang w:val="en-US" w:bidi="ar-SA"/>
        </w:rPr>
        <w:t xml:space="preserve"> list of overall principles that must be followed in the use of funds</w:t>
      </w:r>
      <w:r w:rsidR="00FF2601">
        <w:rPr>
          <w:rFonts w:eastAsia="Calibri"/>
          <w:lang w:val="en-US" w:bidi="ar-SA"/>
        </w:rPr>
        <w:t>)</w:t>
      </w:r>
      <w:r>
        <w:rPr>
          <w:rFonts w:eastAsia="Calibri"/>
          <w:lang w:val="en-US" w:bidi="ar-SA"/>
        </w:rPr>
        <w:t xml:space="preserve"> includes reference to the CRPD. In the current regulations, the equivalent of the Horizontal Principles, called the “Enabling Conditions” does list the CRPD as </w:t>
      </w:r>
      <w:r w:rsidR="008D7ECE">
        <w:rPr>
          <w:rFonts w:eastAsia="Calibri"/>
          <w:lang w:val="en-US" w:bidi="ar-SA"/>
        </w:rPr>
        <w:t xml:space="preserve">a convention that must be respected for funding to be granted, but it is no longer the </w:t>
      </w:r>
      <w:proofErr w:type="gramStart"/>
      <w:r w:rsidR="008D7ECE">
        <w:rPr>
          <w:rFonts w:eastAsia="Calibri"/>
          <w:lang w:val="en-US" w:bidi="ar-SA"/>
        </w:rPr>
        <w:t>case;</w:t>
      </w:r>
      <w:proofErr w:type="gramEnd"/>
    </w:p>
    <w:p w14:paraId="2B1D2C61" w14:textId="6CE24E2C" w:rsidR="008D7ECE" w:rsidRDefault="008D7ECE" w:rsidP="00F12E9F">
      <w:pPr>
        <w:pStyle w:val="ListParagraph"/>
        <w:numPr>
          <w:ilvl w:val="0"/>
          <w:numId w:val="41"/>
        </w:numPr>
        <w:spacing w:line="360" w:lineRule="auto"/>
        <w:rPr>
          <w:rFonts w:eastAsia="Calibri"/>
          <w:lang w:val="en-US" w:bidi="ar-SA"/>
        </w:rPr>
      </w:pPr>
      <w:r>
        <w:rPr>
          <w:rFonts w:eastAsia="Calibri"/>
          <w:lang w:val="en-US" w:bidi="ar-SA"/>
        </w:rPr>
        <w:t>Clear rules against EU funding being used for institutions</w:t>
      </w:r>
    </w:p>
    <w:p w14:paraId="1CBF9C7F" w14:textId="681CB65F" w:rsidR="008D7ECE" w:rsidRPr="00F12E9F" w:rsidRDefault="008D7ECE" w:rsidP="00F12E9F">
      <w:pPr>
        <w:pStyle w:val="ListParagraph"/>
        <w:numPr>
          <w:ilvl w:val="0"/>
          <w:numId w:val="41"/>
        </w:numPr>
        <w:spacing w:line="360" w:lineRule="auto"/>
        <w:rPr>
          <w:rFonts w:eastAsia="Calibri"/>
          <w:lang w:val="en-US" w:bidi="ar-SA"/>
        </w:rPr>
      </w:pPr>
      <w:r>
        <w:rPr>
          <w:rFonts w:eastAsia="Calibri"/>
          <w:lang w:val="en-US" w:bidi="ar-SA"/>
        </w:rPr>
        <w:t>Clarification on the use of social funding, with a protected amount specifically for actions fostering social inclusion.</w:t>
      </w:r>
    </w:p>
    <w:p w14:paraId="158D8EE8" w14:textId="308D54CC" w:rsidR="004D7529" w:rsidRDefault="004D7529" w:rsidP="008D7ECE">
      <w:pPr>
        <w:pStyle w:val="Heading2"/>
        <w:rPr>
          <w:rFonts w:eastAsia="Calibri"/>
          <w:lang w:val="en-US" w:bidi="ar-SA"/>
        </w:rPr>
      </w:pPr>
      <w:r>
        <w:rPr>
          <w:rFonts w:eastAsia="Calibri"/>
          <w:lang w:val="en-US" w:bidi="ar-SA"/>
        </w:rPr>
        <w:t>Upcoming activities</w:t>
      </w:r>
    </w:p>
    <w:p w14:paraId="230152A3" w14:textId="5BC601E6" w:rsidR="00833BB7" w:rsidRDefault="004D7529" w:rsidP="00F12E9F">
      <w:pPr>
        <w:pStyle w:val="ListParagraph"/>
        <w:numPr>
          <w:ilvl w:val="0"/>
          <w:numId w:val="40"/>
        </w:numPr>
        <w:spacing w:line="360" w:lineRule="auto"/>
        <w:ind w:left="714" w:hanging="357"/>
        <w:rPr>
          <w:rFonts w:eastAsia="Calibri"/>
          <w:lang w:val="en-US" w:bidi="ar-SA"/>
        </w:rPr>
      </w:pPr>
      <w:r>
        <w:rPr>
          <w:rFonts w:eastAsia="Calibri"/>
          <w:lang w:val="en-US" w:bidi="ar-SA"/>
        </w:rPr>
        <w:t>We will send a letter to the relevant officials in the Permanent Representations of all EU Member States calling for them to reinstate the CRPD as one of the horizontal principles for the use of EU funds (horizontal principles being the guiding rules that must be respected when funds are being used).</w:t>
      </w:r>
      <w:r w:rsidR="00833BB7">
        <w:rPr>
          <w:rFonts w:eastAsia="Calibri"/>
          <w:lang w:val="en-US" w:bidi="ar-SA"/>
        </w:rPr>
        <w:t xml:space="preserve"> We will </w:t>
      </w:r>
      <w:r w:rsidR="00F12E9F">
        <w:rPr>
          <w:rFonts w:eastAsia="Calibri"/>
          <w:lang w:val="en-US" w:bidi="ar-SA"/>
        </w:rPr>
        <w:t xml:space="preserve">also try to arrange meetings with </w:t>
      </w:r>
      <w:proofErr w:type="gramStart"/>
      <w:r w:rsidR="00F12E9F">
        <w:rPr>
          <w:rFonts w:eastAsia="Calibri"/>
          <w:lang w:val="en-US" w:bidi="ar-SA"/>
        </w:rPr>
        <w:t>all of</w:t>
      </w:r>
      <w:proofErr w:type="gramEnd"/>
      <w:r w:rsidR="00F12E9F">
        <w:rPr>
          <w:rFonts w:eastAsia="Calibri"/>
          <w:lang w:val="en-US" w:bidi="ar-SA"/>
        </w:rPr>
        <w:t xml:space="preserve"> the Permanent Representations to discuss this issue as well as our other proposed amendments.</w:t>
      </w:r>
    </w:p>
    <w:p w14:paraId="3B5BD663" w14:textId="0431D306" w:rsidR="00F12E9F" w:rsidRPr="00F12E9F" w:rsidRDefault="00F12E9F" w:rsidP="00F12E9F">
      <w:pPr>
        <w:pStyle w:val="ListParagraph"/>
        <w:numPr>
          <w:ilvl w:val="0"/>
          <w:numId w:val="40"/>
        </w:numPr>
        <w:spacing w:line="360" w:lineRule="auto"/>
        <w:ind w:left="714" w:hanging="357"/>
        <w:rPr>
          <w:rFonts w:eastAsia="Calibri"/>
          <w:lang w:val="en-US" w:bidi="ar-SA"/>
        </w:rPr>
      </w:pPr>
      <w:r w:rsidRPr="00F12E9F">
        <w:rPr>
          <w:rFonts w:eastAsia="Calibri"/>
          <w:lang w:val="en-US" w:bidi="ar-SA"/>
        </w:rPr>
        <w:t>EDF Secretariat will develop supporting materials for EDF members to advocate at national and European level, such as model letters and briefings, and will hold regular discussions about the EU budget campaign both online and in person at EDF governing body meetings</w:t>
      </w:r>
      <w:r>
        <w:rPr>
          <w:rFonts w:eastAsia="Calibri"/>
          <w:lang w:val="en-US" w:bidi="ar-SA"/>
        </w:rPr>
        <w:t>.</w:t>
      </w:r>
    </w:p>
    <w:p w14:paraId="76F6E494" w14:textId="6C9817D6" w:rsidR="00F12E9F" w:rsidRPr="00FF2601" w:rsidRDefault="006E7080" w:rsidP="00FF2601">
      <w:pPr>
        <w:pStyle w:val="ListParagraph"/>
        <w:numPr>
          <w:ilvl w:val="0"/>
          <w:numId w:val="40"/>
        </w:numPr>
        <w:spacing w:line="360" w:lineRule="auto"/>
        <w:ind w:left="714" w:hanging="357"/>
        <w:rPr>
          <w:rFonts w:eastAsia="Calibri"/>
          <w:lang w:val="en-US" w:bidi="ar-SA"/>
        </w:rPr>
      </w:pPr>
      <w:r w:rsidRPr="00833BB7">
        <w:rPr>
          <w:rFonts w:eastAsia="Calibri"/>
          <w:lang w:val="en-US" w:bidi="ar-SA"/>
        </w:rPr>
        <w:lastRenderedPageBreak/>
        <w:t xml:space="preserve">We are </w:t>
      </w:r>
      <w:r w:rsidR="00833BB7">
        <w:rPr>
          <w:rFonts w:eastAsia="Calibri"/>
          <w:lang w:val="en-US" w:bidi="ar-SA"/>
        </w:rPr>
        <w:t>still</w:t>
      </w:r>
      <w:r w:rsidRPr="00833BB7">
        <w:rPr>
          <w:rFonts w:eastAsia="Calibri"/>
          <w:lang w:val="en-US" w:bidi="ar-SA"/>
        </w:rPr>
        <w:t xml:space="preserve"> awaiting the appointment rapporteurs in Parliament </w:t>
      </w:r>
      <w:r w:rsidR="00833BB7">
        <w:rPr>
          <w:rFonts w:eastAsia="Calibri"/>
          <w:lang w:val="en-US" w:bidi="ar-SA"/>
        </w:rPr>
        <w:t xml:space="preserve">on each of the new funding regulations. Once these have been </w:t>
      </w:r>
      <w:proofErr w:type="gramStart"/>
      <w:r w:rsidR="00833BB7">
        <w:rPr>
          <w:rFonts w:eastAsia="Calibri"/>
          <w:lang w:val="en-US" w:bidi="ar-SA"/>
        </w:rPr>
        <w:t>appointed</w:t>
      </w:r>
      <w:proofErr w:type="gramEnd"/>
      <w:r w:rsidR="00833BB7">
        <w:rPr>
          <w:rFonts w:eastAsia="Calibri"/>
          <w:lang w:val="en-US" w:bidi="ar-SA"/>
        </w:rPr>
        <w:t>, we will</w:t>
      </w:r>
      <w:r w:rsidRPr="00833BB7">
        <w:rPr>
          <w:rFonts w:eastAsia="Calibri"/>
          <w:lang w:val="en-US" w:bidi="ar-SA"/>
        </w:rPr>
        <w:t xml:space="preserve"> request meetings and advocate for our amendments to be included in the Parliament position. </w:t>
      </w:r>
    </w:p>
    <w:p w14:paraId="017AE0A9" w14:textId="16428057" w:rsidR="006E7080" w:rsidRDefault="006E7080" w:rsidP="00F12E9F">
      <w:pPr>
        <w:pStyle w:val="Heading2"/>
        <w:jc w:val="center"/>
        <w:rPr>
          <w:rFonts w:eastAsia="Calibri"/>
          <w:lang w:val="en-US" w:bidi="ar-SA"/>
        </w:rPr>
      </w:pPr>
      <w:r>
        <w:rPr>
          <w:rFonts w:eastAsia="Calibri"/>
          <w:lang w:val="en-US" w:bidi="ar-SA"/>
        </w:rPr>
        <w:t>ANNEX</w:t>
      </w:r>
    </w:p>
    <w:p w14:paraId="75BAD7C9" w14:textId="1C03135F" w:rsidR="002F4BA8" w:rsidRDefault="006E7080" w:rsidP="006E7080">
      <w:pPr>
        <w:pStyle w:val="Heading2"/>
        <w:rPr>
          <w:rFonts w:eastAsia="Calibri"/>
          <w:lang w:val="en-US" w:bidi="ar-SA"/>
        </w:rPr>
      </w:pPr>
      <w:r>
        <w:rPr>
          <w:rFonts w:eastAsia="Calibri"/>
          <w:lang w:val="en-US" w:bidi="ar-SA"/>
        </w:rPr>
        <w:t>Overview of the new long-term EU budget and EDF analysis</w:t>
      </w:r>
    </w:p>
    <w:p w14:paraId="6841C767" w14:textId="77777777" w:rsidR="006E7080" w:rsidRPr="006E7080" w:rsidRDefault="006E7080" w:rsidP="006E7080">
      <w:pPr>
        <w:rPr>
          <w:rFonts w:eastAsia="Calibri"/>
          <w:lang w:val="en-US" w:bidi="ar-SA"/>
        </w:rPr>
      </w:pPr>
    </w:p>
    <w:p w14:paraId="1BF52133" w14:textId="77777777" w:rsidR="002F4BA8" w:rsidRPr="00EE790D" w:rsidRDefault="002F4BA8" w:rsidP="002F4BA8">
      <w:pPr>
        <w:rPr>
          <w:rFonts w:eastAsia="Calibri"/>
          <w:lang w:val="en-US" w:bidi="ar-SA"/>
        </w:rPr>
      </w:pPr>
      <w:r w:rsidRPr="00EE790D">
        <w:rPr>
          <w:rFonts w:eastAsia="Calibri"/>
          <w:lang w:val="en-US" w:bidi="ar-SA"/>
        </w:rPr>
        <w:t>In July the Commission released proposals for the next EU budget. This will determine how the EU uses funds from 2028-2034.</w:t>
      </w:r>
    </w:p>
    <w:p w14:paraId="260759A7" w14:textId="77777777" w:rsidR="002F4BA8" w:rsidRPr="00EE790D" w:rsidRDefault="002F4BA8" w:rsidP="002F4BA8">
      <w:pPr>
        <w:rPr>
          <w:rFonts w:eastAsia="Calibri"/>
          <w:lang w:val="en-US" w:bidi="ar-SA"/>
        </w:rPr>
      </w:pPr>
      <w:r w:rsidRPr="00EE790D">
        <w:rPr>
          <w:rFonts w:eastAsia="Calibri"/>
          <w:lang w:val="en-US" w:bidi="ar-SA"/>
        </w:rPr>
        <w:t>The total budget will be almost €2 trillion in current prices, 1.26% of the EU's gross national income. However, 8.5% of the total budget will go to repaying loans from the recent Next Generation EU initiative, which includes the Recovery and Resilience Facility.</w:t>
      </w:r>
      <w:r w:rsidRPr="00EE790D">
        <w:rPr>
          <w:rFonts w:eastAsia="Calibri"/>
          <w:lang w:val="en-US" w:bidi="ar-SA"/>
        </w:rPr>
        <w:br/>
      </w:r>
      <w:r w:rsidRPr="00EE790D">
        <w:rPr>
          <w:rFonts w:eastAsia="Calibri"/>
          <w:lang w:val="en-US" w:bidi="ar-SA"/>
        </w:rPr>
        <w:br/>
        <w:t>The final amounts for the EU budget and for each individual funding strand will be decided at the highest level by representatives of the Member States.</w:t>
      </w:r>
    </w:p>
    <w:p w14:paraId="03071105" w14:textId="77777777" w:rsidR="002F4BA8" w:rsidRPr="00EE790D" w:rsidRDefault="002F4BA8" w:rsidP="00783137">
      <w:pPr>
        <w:pStyle w:val="Heading2"/>
        <w:rPr>
          <w:rFonts w:eastAsia="Calibri"/>
          <w:lang w:val="en-US" w:bidi="ar-SA"/>
        </w:rPr>
      </w:pPr>
      <w:r w:rsidRPr="00EE790D">
        <w:rPr>
          <w:rFonts w:eastAsia="Calibri"/>
          <w:lang w:val="en-US" w:bidi="ar-SA"/>
        </w:rPr>
        <w:t>The following changes to EU funding will take place:</w:t>
      </w:r>
    </w:p>
    <w:p w14:paraId="4124ACE1" w14:textId="77777777" w:rsidR="002F4BA8" w:rsidRPr="00EE790D" w:rsidRDefault="002F4BA8" w:rsidP="002F4BA8">
      <w:pPr>
        <w:numPr>
          <w:ilvl w:val="0"/>
          <w:numId w:val="32"/>
        </w:numPr>
        <w:rPr>
          <w:rFonts w:eastAsia="Calibri"/>
          <w:lang w:val="en-US" w:bidi="ar-SA"/>
        </w:rPr>
      </w:pPr>
      <w:r w:rsidRPr="00EE790D">
        <w:rPr>
          <w:rFonts w:eastAsia="Calibri"/>
          <w:lang w:val="en-US" w:bidi="ar-SA"/>
        </w:rPr>
        <w:t>Major EU funds like the common agricultural fund, EU cohesion fund, the European social fund, and the European regional development fund, are being merged into a single fund.</w:t>
      </w:r>
    </w:p>
    <w:p w14:paraId="37091932" w14:textId="77777777" w:rsidR="002F4BA8" w:rsidRPr="00EE790D" w:rsidRDefault="002F4BA8" w:rsidP="002F4BA8">
      <w:pPr>
        <w:numPr>
          <w:ilvl w:val="0"/>
          <w:numId w:val="32"/>
        </w:numPr>
        <w:rPr>
          <w:rFonts w:eastAsia="Calibri"/>
          <w:lang w:val="en-US" w:bidi="ar-SA"/>
        </w:rPr>
      </w:pPr>
      <w:r w:rsidRPr="00EE790D">
        <w:rPr>
          <w:rFonts w:eastAsia="Calibri"/>
          <w:lang w:val="en-US" w:bidi="ar-SA"/>
        </w:rPr>
        <w:t>The new fund will take the form of a ‘National and Regional Partnership Plan’ (NRPP). Each Member State will create a detailed plan for how they will use the money and must approve this with the Commission. It means money can be used from formerly separate funds to finance a single project (for example a project that requires investment in both infrastructure and social development).</w:t>
      </w:r>
    </w:p>
    <w:p w14:paraId="73185B64" w14:textId="77777777" w:rsidR="002F4BA8" w:rsidRPr="00EE790D" w:rsidRDefault="002F4BA8" w:rsidP="002F4BA8">
      <w:pPr>
        <w:numPr>
          <w:ilvl w:val="0"/>
          <w:numId w:val="32"/>
        </w:numPr>
        <w:rPr>
          <w:rFonts w:eastAsia="Calibri"/>
          <w:lang w:val="en-US" w:bidi="ar-SA"/>
        </w:rPr>
      </w:pPr>
      <w:r w:rsidRPr="00EE790D">
        <w:rPr>
          <w:rFonts w:eastAsia="Calibri"/>
          <w:lang w:val="en-US" w:bidi="ar-SA"/>
        </w:rPr>
        <w:t>14% of this fund must be used on social spending, which comes to about the same amount of money as the current budget for the ESF+. However, more things can be funded as ‘social’ spending than in the current budget, such as housing.</w:t>
      </w:r>
    </w:p>
    <w:p w14:paraId="08770F6E" w14:textId="77777777" w:rsidR="002F4BA8" w:rsidRPr="00EE790D" w:rsidRDefault="002F4BA8" w:rsidP="002F4BA8">
      <w:pPr>
        <w:numPr>
          <w:ilvl w:val="0"/>
          <w:numId w:val="32"/>
        </w:numPr>
        <w:rPr>
          <w:rFonts w:eastAsia="Calibri"/>
          <w:lang w:val="en-US" w:bidi="ar-SA"/>
        </w:rPr>
      </w:pPr>
      <w:r w:rsidRPr="00EE790D">
        <w:rPr>
          <w:rFonts w:eastAsia="Calibri"/>
          <w:lang w:val="en-US" w:bidi="ar-SA"/>
        </w:rPr>
        <w:t xml:space="preserve">A new monitoring system will measure how the Member States use their funding. This is accompanied by an annex with indicators explaining how results will be measured. It also clarifies what counts as social spending. </w:t>
      </w:r>
    </w:p>
    <w:p w14:paraId="5A97AB6D" w14:textId="77777777" w:rsidR="002F4BA8" w:rsidRPr="00EE790D" w:rsidRDefault="002F4BA8" w:rsidP="002F4BA8">
      <w:pPr>
        <w:numPr>
          <w:ilvl w:val="0"/>
          <w:numId w:val="32"/>
        </w:numPr>
        <w:rPr>
          <w:rFonts w:eastAsia="Calibri"/>
          <w:lang w:val="en-US" w:bidi="ar-SA"/>
        </w:rPr>
      </w:pPr>
      <w:r w:rsidRPr="00EE790D">
        <w:rPr>
          <w:rFonts w:eastAsia="Calibri"/>
          <w:lang w:val="en-US" w:bidi="ar-SA"/>
        </w:rPr>
        <w:t xml:space="preserve">The funding going towards civil society is now part of a programme called AgoraEU. Fortunately, there has not been a cut to the budget to support civil society. </w:t>
      </w:r>
    </w:p>
    <w:p w14:paraId="079864D8" w14:textId="77777777" w:rsidR="002F4BA8" w:rsidRPr="00EE790D" w:rsidRDefault="002F4BA8" w:rsidP="00783137">
      <w:pPr>
        <w:pStyle w:val="Heading2"/>
        <w:rPr>
          <w:rFonts w:eastAsia="Calibri"/>
          <w:lang w:val="en-US" w:bidi="ar-SA"/>
        </w:rPr>
      </w:pPr>
      <w:r w:rsidRPr="00EE790D">
        <w:rPr>
          <w:rFonts w:eastAsia="Calibri"/>
          <w:lang w:val="en-US" w:bidi="ar-SA"/>
        </w:rPr>
        <w:lastRenderedPageBreak/>
        <w:t>The main concerns we have are the following:</w:t>
      </w:r>
    </w:p>
    <w:p w14:paraId="7C6169B0" w14:textId="7F9E41CE" w:rsidR="002F4BA8" w:rsidRPr="00EE790D" w:rsidRDefault="002F4BA8" w:rsidP="002F4BA8">
      <w:pPr>
        <w:numPr>
          <w:ilvl w:val="0"/>
          <w:numId w:val="33"/>
        </w:numPr>
        <w:rPr>
          <w:rFonts w:eastAsia="Calibri"/>
          <w:lang w:val="en-US" w:bidi="ar-SA"/>
        </w:rPr>
      </w:pPr>
      <w:r w:rsidRPr="00EE790D">
        <w:rPr>
          <w:rFonts w:eastAsia="Calibri"/>
          <w:lang w:val="en-US" w:bidi="ar-SA"/>
        </w:rPr>
        <w:t>There are no more horizontal and thematic enabling conditions. These are rules for what actions and programmes</w:t>
      </w:r>
      <w:r w:rsidR="007620FC">
        <w:rPr>
          <w:rFonts w:eastAsia="Calibri"/>
          <w:lang w:val="en-US" w:bidi="ar-SA"/>
        </w:rPr>
        <w:t xml:space="preserve"> </w:t>
      </w:r>
      <w:r w:rsidRPr="00EE790D">
        <w:rPr>
          <w:rFonts w:eastAsia="Calibri"/>
          <w:lang w:val="en-US" w:bidi="ar-SA"/>
        </w:rPr>
        <w:t xml:space="preserve">must </w:t>
      </w:r>
      <w:r w:rsidR="007620FC">
        <w:rPr>
          <w:rFonts w:eastAsia="Calibri"/>
          <w:lang w:val="en-US" w:bidi="ar-SA"/>
        </w:rPr>
        <w:t xml:space="preserve">follow </w:t>
      </w:r>
      <w:proofErr w:type="gramStart"/>
      <w:r w:rsidRPr="00EE790D">
        <w:rPr>
          <w:rFonts w:eastAsia="Calibri"/>
          <w:lang w:val="en-US" w:bidi="ar-SA"/>
        </w:rPr>
        <w:t>in order to</w:t>
      </w:r>
      <w:proofErr w:type="gramEnd"/>
      <w:r w:rsidRPr="00EE790D">
        <w:rPr>
          <w:rFonts w:eastAsia="Calibri"/>
          <w:lang w:val="en-US" w:bidi="ar-SA"/>
        </w:rPr>
        <w:t xml:space="preserve"> be eligible for EU funding. Currently these include alignment with the CRPD and rules such as having to promote the transition from institutions to inclusion in the community. </w:t>
      </w:r>
    </w:p>
    <w:p w14:paraId="4020801F" w14:textId="77777777" w:rsidR="002F4BA8" w:rsidRPr="00EE790D" w:rsidRDefault="002F4BA8" w:rsidP="002F4BA8">
      <w:pPr>
        <w:numPr>
          <w:ilvl w:val="0"/>
          <w:numId w:val="33"/>
        </w:numPr>
        <w:rPr>
          <w:rFonts w:eastAsia="Calibri"/>
          <w:lang w:val="en-US" w:bidi="ar-SA"/>
        </w:rPr>
      </w:pPr>
      <w:r w:rsidRPr="00EE790D">
        <w:rPr>
          <w:rFonts w:eastAsia="Calibri"/>
          <w:lang w:val="en-US" w:bidi="ar-SA"/>
        </w:rPr>
        <w:t>These have been replaced by ‘Horizontal principles’ that cover gender equality, social policy, protection of the environment and biodiversity, and the ‘do no harm principle’, but nothing on implementing the CRPD or other human rights conventions.</w:t>
      </w:r>
    </w:p>
    <w:p w14:paraId="39DFF06A" w14:textId="7AB47BCB" w:rsidR="002F4BA8" w:rsidRPr="00EE790D" w:rsidRDefault="002F4BA8" w:rsidP="002F4BA8">
      <w:pPr>
        <w:numPr>
          <w:ilvl w:val="0"/>
          <w:numId w:val="33"/>
        </w:numPr>
        <w:rPr>
          <w:rFonts w:eastAsia="Calibri"/>
          <w:lang w:val="en-US" w:bidi="ar-SA"/>
        </w:rPr>
      </w:pPr>
      <w:r w:rsidRPr="00EE790D">
        <w:rPr>
          <w:rFonts w:eastAsia="Calibri"/>
          <w:lang w:val="en-US" w:bidi="ar-SA"/>
        </w:rPr>
        <w:t xml:space="preserve">Although the proposal sets out minimum spending for social actions, there is no indication of how much money should go towards which kind of social actions. In the current Social Fund regulation, rules state that 25% must go to social inclusion, 5% to </w:t>
      </w:r>
      <w:proofErr w:type="gramStart"/>
      <w:r w:rsidRPr="00EE790D">
        <w:rPr>
          <w:rFonts w:eastAsia="Calibri"/>
          <w:lang w:val="en-US" w:bidi="ar-SA"/>
        </w:rPr>
        <w:t>combatting</w:t>
      </w:r>
      <w:proofErr w:type="gramEnd"/>
      <w:r w:rsidRPr="00EE790D">
        <w:rPr>
          <w:rFonts w:eastAsia="Calibri"/>
          <w:lang w:val="en-US" w:bidi="ar-SA"/>
        </w:rPr>
        <w:t xml:space="preserve"> child poverty, etc. Now </w:t>
      </w:r>
      <w:r w:rsidR="003931A5">
        <w:rPr>
          <w:rFonts w:eastAsia="Calibri"/>
          <w:lang w:val="en-US" w:bidi="ar-SA"/>
        </w:rPr>
        <w:t>these</w:t>
      </w:r>
      <w:r w:rsidRPr="00EE790D">
        <w:rPr>
          <w:rFonts w:eastAsia="Calibri"/>
          <w:lang w:val="en-US" w:bidi="ar-SA"/>
        </w:rPr>
        <w:t xml:space="preserve"> </w:t>
      </w:r>
      <w:r w:rsidR="005251C0">
        <w:rPr>
          <w:rFonts w:eastAsia="Calibri"/>
          <w:lang w:val="en-US" w:bidi="ar-SA"/>
        </w:rPr>
        <w:t xml:space="preserve">earmarking </w:t>
      </w:r>
      <w:r w:rsidRPr="00EE790D">
        <w:rPr>
          <w:rFonts w:eastAsia="Calibri"/>
          <w:lang w:val="en-US" w:bidi="ar-SA"/>
        </w:rPr>
        <w:t>have disappeared, and Member States can use the funds as they want.</w:t>
      </w:r>
    </w:p>
    <w:p w14:paraId="5F16F377" w14:textId="0AA24F04" w:rsidR="002F4BA8" w:rsidRPr="00EE790D" w:rsidRDefault="002F4BA8" w:rsidP="002F4BA8">
      <w:pPr>
        <w:numPr>
          <w:ilvl w:val="0"/>
          <w:numId w:val="33"/>
        </w:numPr>
        <w:rPr>
          <w:rFonts w:eastAsia="Calibri"/>
          <w:lang w:val="en-US" w:bidi="ar-SA"/>
        </w:rPr>
      </w:pPr>
      <w:r w:rsidRPr="00EE790D">
        <w:rPr>
          <w:rFonts w:eastAsia="Calibri"/>
          <w:lang w:val="en-US" w:bidi="ar-SA"/>
        </w:rPr>
        <w:t xml:space="preserve">The National and Regional Partnership Plans are likely to be drawn up by ministries at national level. There is a fear of national spending of EU funds being </w:t>
      </w:r>
      <w:proofErr w:type="spellStart"/>
      <w:r w:rsidRPr="00EE790D">
        <w:rPr>
          <w:rFonts w:eastAsia="Calibri"/>
          <w:lang w:val="en-US" w:bidi="ar-SA"/>
        </w:rPr>
        <w:t>centralised</w:t>
      </w:r>
      <w:proofErr w:type="spellEnd"/>
      <w:r w:rsidRPr="00EE790D">
        <w:rPr>
          <w:rFonts w:eastAsia="Calibri"/>
          <w:lang w:val="en-US" w:bidi="ar-SA"/>
        </w:rPr>
        <w:t xml:space="preserve"> in the Member States. For highly federal countries like Spain, Belgium and Germany</w:t>
      </w:r>
      <w:r w:rsidR="00876CF4">
        <w:rPr>
          <w:rFonts w:eastAsia="Calibri"/>
          <w:lang w:val="en-US" w:bidi="ar-SA"/>
        </w:rPr>
        <w:t>, etc</w:t>
      </w:r>
      <w:r w:rsidRPr="00EE790D">
        <w:rPr>
          <w:rFonts w:eastAsia="Calibri"/>
          <w:lang w:val="en-US" w:bidi="ar-SA"/>
        </w:rPr>
        <w:t>, there is a risk that the regions will have less say over how funds are used.</w:t>
      </w:r>
    </w:p>
    <w:p w14:paraId="0E86F7B9" w14:textId="25EFCC1C" w:rsidR="002F4BA8" w:rsidRPr="00EE790D" w:rsidRDefault="002F4BA8" w:rsidP="00783137">
      <w:pPr>
        <w:pStyle w:val="Heading2"/>
        <w:rPr>
          <w:rFonts w:eastAsia="Calibri"/>
          <w:lang w:val="en-US" w:bidi="ar-SA"/>
        </w:rPr>
      </w:pPr>
      <w:r w:rsidRPr="00EE790D">
        <w:rPr>
          <w:rFonts w:eastAsia="Calibri"/>
          <w:lang w:val="en-US" w:bidi="ar-SA"/>
        </w:rPr>
        <w:t xml:space="preserve">The main things we want to improve </w:t>
      </w:r>
      <w:r w:rsidR="00905F34">
        <w:rPr>
          <w:rFonts w:eastAsia="Calibri"/>
          <w:lang w:val="en-US" w:bidi="ar-SA"/>
        </w:rPr>
        <w:t xml:space="preserve">through </w:t>
      </w:r>
      <w:r w:rsidRPr="00EE790D">
        <w:rPr>
          <w:rFonts w:eastAsia="Calibri"/>
          <w:lang w:val="en-US" w:bidi="ar-SA"/>
        </w:rPr>
        <w:t>our amendments are:</w:t>
      </w:r>
    </w:p>
    <w:p w14:paraId="6ADA1F5D" w14:textId="77777777" w:rsidR="002F4BA8" w:rsidRPr="00EE790D" w:rsidRDefault="002F4BA8" w:rsidP="002F4BA8">
      <w:pPr>
        <w:numPr>
          <w:ilvl w:val="0"/>
          <w:numId w:val="34"/>
        </w:numPr>
        <w:rPr>
          <w:rFonts w:eastAsia="Calibri"/>
          <w:lang w:val="en-US" w:bidi="ar-SA"/>
        </w:rPr>
      </w:pPr>
      <w:r w:rsidRPr="00EE790D">
        <w:rPr>
          <w:rFonts w:eastAsia="Calibri"/>
          <w:lang w:val="en-US" w:bidi="ar-SA"/>
        </w:rPr>
        <w:t>Make sure CRPD is put back in the Horizontal Principles</w:t>
      </w:r>
    </w:p>
    <w:p w14:paraId="4CF2249A" w14:textId="3DF92487" w:rsidR="002F4BA8" w:rsidRPr="00EE790D" w:rsidRDefault="002F4BA8" w:rsidP="002F4BA8">
      <w:pPr>
        <w:numPr>
          <w:ilvl w:val="0"/>
          <w:numId w:val="34"/>
        </w:numPr>
        <w:rPr>
          <w:rFonts w:eastAsia="Calibri"/>
          <w:lang w:val="en-US" w:bidi="ar-SA"/>
        </w:rPr>
      </w:pPr>
      <w:r w:rsidRPr="00EE790D">
        <w:rPr>
          <w:rFonts w:eastAsia="Calibri"/>
          <w:lang w:val="en-US" w:bidi="ar-SA"/>
        </w:rPr>
        <w:t>Set rules around how much social spending should be used on social inclusion actions (</w:t>
      </w:r>
      <w:r w:rsidR="00876CF4">
        <w:rPr>
          <w:rFonts w:eastAsia="Calibri"/>
          <w:lang w:val="en-US" w:bidi="ar-SA"/>
        </w:rPr>
        <w:t xml:space="preserve">at least </w:t>
      </w:r>
      <w:r w:rsidRPr="00EE790D">
        <w:rPr>
          <w:rFonts w:eastAsia="Calibri"/>
          <w:lang w:val="en-US" w:bidi="ar-SA"/>
        </w:rPr>
        <w:t>25%)</w:t>
      </w:r>
    </w:p>
    <w:p w14:paraId="0072FE7E" w14:textId="77777777" w:rsidR="002F4BA8" w:rsidRPr="00EE790D" w:rsidRDefault="002F4BA8" w:rsidP="002F4BA8">
      <w:pPr>
        <w:numPr>
          <w:ilvl w:val="0"/>
          <w:numId w:val="34"/>
        </w:numPr>
        <w:rPr>
          <w:rFonts w:eastAsia="Calibri"/>
          <w:lang w:val="en-US" w:bidi="ar-SA"/>
        </w:rPr>
      </w:pPr>
      <w:r w:rsidRPr="00EE790D">
        <w:rPr>
          <w:rFonts w:eastAsia="Calibri"/>
          <w:lang w:val="en-US" w:bidi="ar-SA"/>
        </w:rPr>
        <w:t xml:space="preserve">Improve the monitoring indicators for how the EU funds are used to include better recognition of actions supporting </w:t>
      </w:r>
      <w:proofErr w:type="gramStart"/>
      <w:r w:rsidRPr="00EE790D">
        <w:rPr>
          <w:rFonts w:eastAsia="Calibri"/>
          <w:lang w:val="en-US" w:bidi="ar-SA"/>
        </w:rPr>
        <w:t>persons</w:t>
      </w:r>
      <w:proofErr w:type="gramEnd"/>
      <w:r w:rsidRPr="00EE790D">
        <w:rPr>
          <w:rFonts w:eastAsia="Calibri"/>
          <w:lang w:val="en-US" w:bidi="ar-SA"/>
        </w:rPr>
        <w:t xml:space="preserve"> with disabilities and accessibility</w:t>
      </w:r>
    </w:p>
    <w:p w14:paraId="5699D361" w14:textId="112CCDA3" w:rsidR="002F4BA8" w:rsidRPr="00EE790D" w:rsidRDefault="002F4BA8" w:rsidP="002F4BA8">
      <w:pPr>
        <w:numPr>
          <w:ilvl w:val="0"/>
          <w:numId w:val="34"/>
        </w:numPr>
        <w:rPr>
          <w:rFonts w:eastAsia="Calibri"/>
          <w:lang w:val="en-US" w:bidi="ar-SA"/>
        </w:rPr>
      </w:pPr>
      <w:r w:rsidRPr="00EE790D">
        <w:rPr>
          <w:rFonts w:eastAsia="Calibri"/>
          <w:lang w:val="en-US" w:bidi="ar-SA"/>
        </w:rPr>
        <w:t>Introduce new monitoring indicators for EU-funded actions on</w:t>
      </w:r>
      <w:r w:rsidR="003D01A7">
        <w:rPr>
          <w:rFonts w:eastAsia="Calibri"/>
          <w:lang w:val="en-US" w:bidi="ar-SA"/>
        </w:rPr>
        <w:t>, for example,</w:t>
      </w:r>
      <w:r w:rsidRPr="00EE790D">
        <w:rPr>
          <w:rFonts w:eastAsia="Calibri"/>
          <w:lang w:val="en-US" w:bidi="ar-SA"/>
        </w:rPr>
        <w:t xml:space="preserve"> employment of persons with disabilities, representation of persons with disabilities in the media, de-institutionalisation, accessible housing for persons with disabilities, </w:t>
      </w:r>
      <w:r w:rsidR="00795E0C">
        <w:rPr>
          <w:rFonts w:eastAsia="Calibri"/>
          <w:lang w:val="en-US" w:bidi="ar-SA"/>
        </w:rPr>
        <w:t xml:space="preserve">disability-inclusive international </w:t>
      </w:r>
      <w:r w:rsidR="00165933">
        <w:rPr>
          <w:rFonts w:eastAsia="Calibri"/>
          <w:lang w:val="en-US" w:bidi="ar-SA"/>
        </w:rPr>
        <w:t>cooperation projects.</w:t>
      </w:r>
      <w:r w:rsidRPr="00EE790D">
        <w:rPr>
          <w:rFonts w:eastAsia="Calibri"/>
          <w:lang w:val="en-US" w:bidi="ar-SA"/>
        </w:rPr>
        <w:t xml:space="preserve"> </w:t>
      </w:r>
    </w:p>
    <w:p w14:paraId="664F2580" w14:textId="77777777" w:rsidR="002F4BA8" w:rsidRPr="00EE790D" w:rsidRDefault="002F4BA8" w:rsidP="002F4BA8">
      <w:pPr>
        <w:numPr>
          <w:ilvl w:val="0"/>
          <w:numId w:val="34"/>
        </w:numPr>
        <w:rPr>
          <w:rFonts w:eastAsia="Calibri"/>
          <w:lang w:val="en-US" w:bidi="ar-SA"/>
        </w:rPr>
      </w:pPr>
      <w:r w:rsidRPr="00EE790D">
        <w:rPr>
          <w:rFonts w:eastAsia="Calibri"/>
          <w:lang w:val="en-US" w:bidi="ar-SA"/>
        </w:rPr>
        <w:t xml:space="preserve">Strengthen funding that supports </w:t>
      </w:r>
      <w:proofErr w:type="gramStart"/>
      <w:r w:rsidRPr="00EE790D">
        <w:rPr>
          <w:rFonts w:eastAsia="Calibri"/>
          <w:lang w:val="en-US" w:bidi="ar-SA"/>
        </w:rPr>
        <w:t>persons</w:t>
      </w:r>
      <w:proofErr w:type="gramEnd"/>
      <w:r w:rsidRPr="00EE790D">
        <w:rPr>
          <w:rFonts w:eastAsia="Calibri"/>
          <w:lang w:val="en-US" w:bidi="ar-SA"/>
        </w:rPr>
        <w:t xml:space="preserve"> with disability in youth mobility programmes (particularly with cost of assistance and learning support)</w:t>
      </w:r>
    </w:p>
    <w:p w14:paraId="28B4ADF8" w14:textId="77777777" w:rsidR="00763794" w:rsidRDefault="002F4BA8" w:rsidP="002F4BA8">
      <w:pPr>
        <w:numPr>
          <w:ilvl w:val="0"/>
          <w:numId w:val="34"/>
        </w:numPr>
        <w:rPr>
          <w:rFonts w:eastAsia="Calibri"/>
          <w:lang w:val="en-US" w:bidi="ar-SA"/>
        </w:rPr>
      </w:pPr>
      <w:r w:rsidRPr="00EE790D">
        <w:rPr>
          <w:rFonts w:eastAsia="Calibri"/>
          <w:lang w:val="en-US" w:bidi="ar-SA"/>
        </w:rPr>
        <w:t>Clearer language preventing the use of EU funds to build or renovate institutions</w:t>
      </w:r>
      <w:r w:rsidR="00004D14">
        <w:rPr>
          <w:rFonts w:eastAsia="Calibri"/>
          <w:lang w:val="en-US" w:bidi="ar-SA"/>
        </w:rPr>
        <w:t xml:space="preserve"> by referring to the European Commission </w:t>
      </w:r>
      <w:hyperlink r:id="rId13" w:history="1">
        <w:r w:rsidR="00004D14" w:rsidRPr="00763794">
          <w:rPr>
            <w:rStyle w:val="Hyperlink"/>
            <w:rFonts w:eastAsia="Calibri"/>
            <w:lang w:val="en-US" w:bidi="ar-SA"/>
          </w:rPr>
          <w:t xml:space="preserve">Guidance on </w:t>
        </w:r>
        <w:r w:rsidR="00615DAC" w:rsidRPr="00763794">
          <w:rPr>
            <w:rStyle w:val="Hyperlink"/>
            <w:rFonts w:eastAsia="Calibri"/>
            <w:lang w:val="en-US" w:bidi="ar-SA"/>
          </w:rPr>
          <w:t>Independent Living and Inclusion in the Community</w:t>
        </w:r>
        <w:r w:rsidR="00BC1A30" w:rsidRPr="00763794">
          <w:rPr>
            <w:rStyle w:val="Hyperlink"/>
            <w:rFonts w:eastAsia="Calibri"/>
            <w:lang w:val="en-US" w:bidi="ar-SA"/>
          </w:rPr>
          <w:t xml:space="preserve"> in the context of EU funding</w:t>
        </w:r>
      </w:hyperlink>
    </w:p>
    <w:p w14:paraId="17A36AC7" w14:textId="77777777" w:rsidR="002F4BA8" w:rsidRPr="00EE790D" w:rsidRDefault="002F4BA8" w:rsidP="002F4BA8">
      <w:pPr>
        <w:numPr>
          <w:ilvl w:val="0"/>
          <w:numId w:val="34"/>
        </w:numPr>
        <w:rPr>
          <w:rFonts w:eastAsia="Calibri"/>
          <w:lang w:val="en-US" w:bidi="ar-SA"/>
        </w:rPr>
      </w:pPr>
      <w:r w:rsidRPr="00EE790D">
        <w:rPr>
          <w:rFonts w:eastAsia="Calibri"/>
          <w:lang w:val="en-US" w:bidi="ar-SA"/>
        </w:rPr>
        <w:lastRenderedPageBreak/>
        <w:t xml:space="preserve">Improve rules on how organisations of </w:t>
      </w:r>
      <w:proofErr w:type="gramStart"/>
      <w:r w:rsidRPr="00EE790D">
        <w:rPr>
          <w:rFonts w:eastAsia="Calibri"/>
          <w:lang w:val="en-US" w:bidi="ar-SA"/>
        </w:rPr>
        <w:t>persons</w:t>
      </w:r>
      <w:proofErr w:type="gramEnd"/>
      <w:r w:rsidRPr="00EE790D">
        <w:rPr>
          <w:rFonts w:eastAsia="Calibri"/>
          <w:lang w:val="en-US" w:bidi="ar-SA"/>
        </w:rPr>
        <w:t xml:space="preserve"> with disabilities are selected to be part of the partnership and monitoring processes (part of committees helping to select where funding will go in each Member State). Currently these organisations must be involved, but the best-qualified organisations are not always selected</w:t>
      </w:r>
    </w:p>
    <w:p w14:paraId="73440179" w14:textId="77777777" w:rsidR="002F4BA8" w:rsidRPr="00EE790D" w:rsidRDefault="002F4BA8" w:rsidP="00783137">
      <w:pPr>
        <w:pStyle w:val="Heading2"/>
        <w:rPr>
          <w:rFonts w:eastAsia="Calibri"/>
          <w:lang w:val="en-US" w:bidi="ar-SA"/>
        </w:rPr>
      </w:pPr>
      <w:r w:rsidRPr="00EE790D">
        <w:rPr>
          <w:rFonts w:eastAsia="Calibri"/>
          <w:lang w:val="en-US" w:bidi="ar-SA"/>
        </w:rPr>
        <w:t>Things we like and want to maintain are:</w:t>
      </w:r>
    </w:p>
    <w:p w14:paraId="12F96D1B"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 xml:space="preserve">The strong rules on ensuring accessibility for </w:t>
      </w:r>
      <w:proofErr w:type="gramStart"/>
      <w:r w:rsidRPr="00EE790D">
        <w:rPr>
          <w:rFonts w:eastAsia="Calibri"/>
          <w:lang w:val="en-US" w:bidi="ar-SA"/>
        </w:rPr>
        <w:t>persons</w:t>
      </w:r>
      <w:proofErr w:type="gramEnd"/>
      <w:r w:rsidRPr="00EE790D">
        <w:rPr>
          <w:rFonts w:eastAsia="Calibri"/>
          <w:lang w:val="en-US" w:bidi="ar-SA"/>
        </w:rPr>
        <w:t xml:space="preserve"> with disabilities</w:t>
      </w:r>
    </w:p>
    <w:p w14:paraId="05DB58E3"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The strong budget for supporting civil society (including the programme that provides EDF with its core funding)</w:t>
      </w:r>
    </w:p>
    <w:p w14:paraId="4AEDB928"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Focus on funding for affordable housing</w:t>
      </w:r>
    </w:p>
    <w:p w14:paraId="1CE51251"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Requirement to include organisations of persons with disabilities in partnership and monitoring processes</w:t>
      </w:r>
    </w:p>
    <w:p w14:paraId="1AFC7EA7" w14:textId="2E98889A" w:rsidR="002F4BA8" w:rsidRPr="00EE790D" w:rsidRDefault="002F4BA8" w:rsidP="002F4BA8">
      <w:pPr>
        <w:numPr>
          <w:ilvl w:val="0"/>
          <w:numId w:val="35"/>
        </w:numPr>
        <w:rPr>
          <w:rFonts w:eastAsia="Calibri"/>
          <w:lang w:val="en-US" w:bidi="ar-SA"/>
        </w:rPr>
      </w:pPr>
      <w:r w:rsidRPr="00EE790D">
        <w:rPr>
          <w:rFonts w:eastAsia="Calibri"/>
          <w:lang w:val="en-US" w:bidi="ar-SA"/>
        </w:rPr>
        <w:t xml:space="preserve">All current references to the CRPD (although we believe it is necessary to link more provisions with respect </w:t>
      </w:r>
      <w:proofErr w:type="gramStart"/>
      <w:r w:rsidRPr="00EE790D">
        <w:rPr>
          <w:rFonts w:eastAsia="Calibri"/>
          <w:lang w:val="en-US" w:bidi="ar-SA"/>
        </w:rPr>
        <w:t>of</w:t>
      </w:r>
      <w:proofErr w:type="gramEnd"/>
      <w:r w:rsidRPr="00EE790D">
        <w:rPr>
          <w:rFonts w:eastAsia="Calibri"/>
          <w:lang w:val="en-US" w:bidi="ar-SA"/>
        </w:rPr>
        <w:t xml:space="preserve"> the Convention </w:t>
      </w:r>
      <w:proofErr w:type="gramStart"/>
      <w:r w:rsidRPr="00EE790D">
        <w:rPr>
          <w:rFonts w:eastAsia="Calibri"/>
          <w:lang w:val="en-US" w:bidi="ar-SA"/>
        </w:rPr>
        <w:t>throughout</w:t>
      </w:r>
      <w:proofErr w:type="gramEnd"/>
      <w:r w:rsidRPr="00EE790D">
        <w:rPr>
          <w:rFonts w:eastAsia="Calibri"/>
          <w:lang w:val="en-US" w:bidi="ar-SA"/>
        </w:rPr>
        <w:t xml:space="preserve"> </w:t>
      </w:r>
      <w:r w:rsidR="00FC2868">
        <w:rPr>
          <w:rFonts w:eastAsia="Calibri"/>
          <w:lang w:val="en-US" w:bidi="ar-SA"/>
        </w:rPr>
        <w:t>the</w:t>
      </w:r>
      <w:r w:rsidRPr="00EE790D">
        <w:rPr>
          <w:rFonts w:eastAsia="Calibri"/>
          <w:lang w:val="en-US" w:bidi="ar-SA"/>
        </w:rPr>
        <w:t xml:space="preserve"> regulations).</w:t>
      </w:r>
    </w:p>
    <w:p w14:paraId="63937C3F" w14:textId="77777777" w:rsidR="002F4BA8" w:rsidRPr="00EE790D" w:rsidRDefault="002F4BA8" w:rsidP="002F4BA8">
      <w:pPr>
        <w:numPr>
          <w:ilvl w:val="0"/>
          <w:numId w:val="35"/>
        </w:numPr>
        <w:rPr>
          <w:rFonts w:eastAsia="Calibri"/>
          <w:lang w:val="en-US" w:bidi="ar-SA"/>
        </w:rPr>
      </w:pPr>
      <w:r w:rsidRPr="00EE790D">
        <w:rPr>
          <w:rFonts w:eastAsia="Calibri"/>
          <w:lang w:val="en-US" w:bidi="ar-SA"/>
        </w:rPr>
        <w:t>Generous budget for international development</w:t>
      </w:r>
    </w:p>
    <w:p w14:paraId="2C1263D7" w14:textId="6F69A01F" w:rsidR="002F4BA8" w:rsidRDefault="002F4BA8" w:rsidP="002F4BA8">
      <w:pPr>
        <w:numPr>
          <w:ilvl w:val="0"/>
          <w:numId w:val="35"/>
        </w:numPr>
        <w:rPr>
          <w:rFonts w:eastAsia="Calibri"/>
          <w:lang w:val="en-US" w:bidi="ar-SA"/>
        </w:rPr>
      </w:pPr>
      <w:r w:rsidRPr="00EE790D">
        <w:rPr>
          <w:rFonts w:eastAsia="Calibri"/>
          <w:lang w:val="en-US" w:bidi="ar-SA"/>
        </w:rPr>
        <w:t xml:space="preserve">Monitoring indicators on inclusive education, inclusive employment, support services for </w:t>
      </w:r>
      <w:proofErr w:type="gramStart"/>
      <w:r w:rsidRPr="00EE790D">
        <w:rPr>
          <w:rFonts w:eastAsia="Calibri"/>
          <w:lang w:val="en-US" w:bidi="ar-SA"/>
        </w:rPr>
        <w:t>persons</w:t>
      </w:r>
      <w:proofErr w:type="gramEnd"/>
      <w:r w:rsidRPr="00EE790D">
        <w:rPr>
          <w:rFonts w:eastAsia="Calibri"/>
          <w:lang w:val="en-US" w:bidi="ar-SA"/>
        </w:rPr>
        <w:t xml:space="preserve"> with disabilities</w:t>
      </w:r>
    </w:p>
    <w:p w14:paraId="62764A99" w14:textId="77777777" w:rsidR="006E7080" w:rsidRPr="00EE790D" w:rsidRDefault="006E7080" w:rsidP="006E7080">
      <w:pPr>
        <w:ind w:left="720"/>
        <w:rPr>
          <w:rFonts w:eastAsia="Calibri"/>
          <w:lang w:val="en-US" w:bidi="ar-SA"/>
        </w:rPr>
      </w:pPr>
    </w:p>
    <w:p w14:paraId="3DE1A809" w14:textId="77777777" w:rsidR="00821856" w:rsidRPr="00EE790D" w:rsidRDefault="00821856" w:rsidP="002F4BA8">
      <w:pPr>
        <w:rPr>
          <w:rFonts w:eastAsia="Calibri"/>
          <w:lang w:val="en-US" w:bidi="ar-SA"/>
        </w:rPr>
      </w:pPr>
    </w:p>
    <w:p w14:paraId="30790C45" w14:textId="4337267B" w:rsidR="0049164B" w:rsidRPr="00EE790D" w:rsidRDefault="002F4BA8" w:rsidP="002F4BA8">
      <w:pPr>
        <w:ind w:left="360"/>
        <w:rPr>
          <w:rFonts w:eastAsia="Calibri"/>
          <w:lang w:val="en-US" w:bidi="ar-SA"/>
        </w:rPr>
      </w:pPr>
      <w:r w:rsidRPr="00EE790D">
        <w:rPr>
          <w:rFonts w:eastAsia="Calibri"/>
          <w:lang w:val="en-US" w:bidi="ar-SA"/>
        </w:rPr>
        <w:t xml:space="preserve"> </w:t>
      </w:r>
    </w:p>
    <w:sectPr w:rsidR="0049164B" w:rsidRPr="00EE790D" w:rsidSect="00F3338B">
      <w:headerReference w:type="default" r:id="rId14"/>
      <w:footerReference w:type="default" r:id="rId15"/>
      <w:pgSz w:w="11906" w:h="16838"/>
      <w:pgMar w:top="2799" w:right="849" w:bottom="1440" w:left="993" w:header="1410"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7499" w14:textId="77777777" w:rsidR="006538F2" w:rsidRDefault="006538F2" w:rsidP="00B82E36">
      <w:pPr>
        <w:spacing w:after="0" w:line="240" w:lineRule="auto"/>
      </w:pPr>
      <w:r>
        <w:separator/>
      </w:r>
    </w:p>
  </w:endnote>
  <w:endnote w:type="continuationSeparator" w:id="0">
    <w:p w14:paraId="40A5CEE4" w14:textId="77777777" w:rsidR="006538F2" w:rsidRDefault="006538F2"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33D8" w14:textId="748B56C3" w:rsidR="00CF42FC" w:rsidRDefault="00CF42FC">
    <w:pPr>
      <w:pStyle w:val="Footer"/>
    </w:pPr>
    <w:r>
      <w:rPr>
        <w:noProof/>
      </w:rPr>
      <w:drawing>
        <wp:anchor distT="0" distB="0" distL="114300" distR="114300" simplePos="0" relativeHeight="251658240" behindDoc="0" locked="0" layoutInCell="1" allowOverlap="1" wp14:anchorId="665F031E" wp14:editId="1ECF11B4">
          <wp:simplePos x="0" y="0"/>
          <wp:positionH relativeFrom="margin">
            <wp:align>center</wp:align>
          </wp:positionH>
          <wp:positionV relativeFrom="paragraph">
            <wp:posOffset>98425</wp:posOffset>
          </wp:positionV>
          <wp:extent cx="4418965" cy="485775"/>
          <wp:effectExtent l="0" t="0" r="635" b="9525"/>
          <wp:wrapSquare wrapText="bothSides"/>
          <wp:docPr id="90572938" name="Picture 9057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AE76" w14:textId="77777777" w:rsidR="006538F2" w:rsidRDefault="006538F2" w:rsidP="00B82E36">
      <w:pPr>
        <w:spacing w:after="0" w:line="240" w:lineRule="auto"/>
      </w:pPr>
      <w:r>
        <w:separator/>
      </w:r>
    </w:p>
  </w:footnote>
  <w:footnote w:type="continuationSeparator" w:id="0">
    <w:p w14:paraId="56612713" w14:textId="77777777" w:rsidR="006538F2" w:rsidRDefault="006538F2"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D8AE" w14:textId="6E81F017" w:rsidR="00B82E36" w:rsidRDefault="00F3338B" w:rsidP="00F3338B">
    <w:pPr>
      <w:pStyle w:val="Header"/>
    </w:pPr>
    <w:r>
      <w:rPr>
        <w:noProof/>
        <w14:ligatures w14:val="standardContextual"/>
      </w:rPr>
      <w:drawing>
        <wp:inline distT="0" distB="0" distL="0" distR="0" wp14:anchorId="09E48DBB" wp14:editId="2FFF4326">
          <wp:extent cx="6387335" cy="867356"/>
          <wp:effectExtent l="0" t="0" r="0" b="9525"/>
          <wp:docPr id="1493918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18587" name="Picture 1493918587"/>
                  <pic:cNvPicPr/>
                </pic:nvPicPr>
                <pic:blipFill rotWithShape="1">
                  <a:blip r:embed="rId1">
                    <a:extLst>
                      <a:ext uri="{28A0092B-C50C-407E-A947-70E740481C1C}">
                        <a14:useLocalDpi xmlns:a14="http://schemas.microsoft.com/office/drawing/2010/main" val="0"/>
                      </a:ext>
                    </a:extLst>
                  </a:blip>
                  <a:srcRect t="8195" b="55117"/>
                  <a:stretch>
                    <a:fillRect/>
                  </a:stretch>
                </pic:blipFill>
                <pic:spPr bwMode="auto">
                  <a:xfrm>
                    <a:off x="0" y="0"/>
                    <a:ext cx="6390640" cy="8678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E4"/>
    <w:multiLevelType w:val="hybridMultilevel"/>
    <w:tmpl w:val="AFC006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095275"/>
    <w:multiLevelType w:val="hybridMultilevel"/>
    <w:tmpl w:val="272AD05A"/>
    <w:lvl w:ilvl="0" w:tplc="080C0001">
      <w:start w:val="1"/>
      <w:numFmt w:val="bullet"/>
      <w:lvlText w:val=""/>
      <w:lvlJc w:val="left"/>
      <w:pPr>
        <w:ind w:left="852" w:hanging="360"/>
      </w:pPr>
      <w:rPr>
        <w:rFonts w:ascii="Symbol" w:hAnsi="Symbol" w:hint="default"/>
      </w:rPr>
    </w:lvl>
    <w:lvl w:ilvl="1" w:tplc="080C0003" w:tentative="1">
      <w:start w:val="1"/>
      <w:numFmt w:val="bullet"/>
      <w:lvlText w:val="o"/>
      <w:lvlJc w:val="left"/>
      <w:pPr>
        <w:ind w:left="1572" w:hanging="360"/>
      </w:pPr>
      <w:rPr>
        <w:rFonts w:ascii="Courier New" w:hAnsi="Courier New" w:cs="Courier New" w:hint="default"/>
      </w:rPr>
    </w:lvl>
    <w:lvl w:ilvl="2" w:tplc="080C0005" w:tentative="1">
      <w:start w:val="1"/>
      <w:numFmt w:val="bullet"/>
      <w:lvlText w:val=""/>
      <w:lvlJc w:val="left"/>
      <w:pPr>
        <w:ind w:left="2292" w:hanging="360"/>
      </w:pPr>
      <w:rPr>
        <w:rFonts w:ascii="Wingdings" w:hAnsi="Wingdings" w:hint="default"/>
      </w:rPr>
    </w:lvl>
    <w:lvl w:ilvl="3" w:tplc="080C0001" w:tentative="1">
      <w:start w:val="1"/>
      <w:numFmt w:val="bullet"/>
      <w:lvlText w:val=""/>
      <w:lvlJc w:val="left"/>
      <w:pPr>
        <w:ind w:left="3012" w:hanging="360"/>
      </w:pPr>
      <w:rPr>
        <w:rFonts w:ascii="Symbol" w:hAnsi="Symbol" w:hint="default"/>
      </w:rPr>
    </w:lvl>
    <w:lvl w:ilvl="4" w:tplc="080C0003" w:tentative="1">
      <w:start w:val="1"/>
      <w:numFmt w:val="bullet"/>
      <w:lvlText w:val="o"/>
      <w:lvlJc w:val="left"/>
      <w:pPr>
        <w:ind w:left="3732" w:hanging="360"/>
      </w:pPr>
      <w:rPr>
        <w:rFonts w:ascii="Courier New" w:hAnsi="Courier New" w:cs="Courier New" w:hint="default"/>
      </w:rPr>
    </w:lvl>
    <w:lvl w:ilvl="5" w:tplc="080C0005" w:tentative="1">
      <w:start w:val="1"/>
      <w:numFmt w:val="bullet"/>
      <w:lvlText w:val=""/>
      <w:lvlJc w:val="left"/>
      <w:pPr>
        <w:ind w:left="4452" w:hanging="360"/>
      </w:pPr>
      <w:rPr>
        <w:rFonts w:ascii="Wingdings" w:hAnsi="Wingdings" w:hint="default"/>
      </w:rPr>
    </w:lvl>
    <w:lvl w:ilvl="6" w:tplc="080C0001" w:tentative="1">
      <w:start w:val="1"/>
      <w:numFmt w:val="bullet"/>
      <w:lvlText w:val=""/>
      <w:lvlJc w:val="left"/>
      <w:pPr>
        <w:ind w:left="5172" w:hanging="360"/>
      </w:pPr>
      <w:rPr>
        <w:rFonts w:ascii="Symbol" w:hAnsi="Symbol" w:hint="default"/>
      </w:rPr>
    </w:lvl>
    <w:lvl w:ilvl="7" w:tplc="080C0003" w:tentative="1">
      <w:start w:val="1"/>
      <w:numFmt w:val="bullet"/>
      <w:lvlText w:val="o"/>
      <w:lvlJc w:val="left"/>
      <w:pPr>
        <w:ind w:left="5892" w:hanging="360"/>
      </w:pPr>
      <w:rPr>
        <w:rFonts w:ascii="Courier New" w:hAnsi="Courier New" w:cs="Courier New" w:hint="default"/>
      </w:rPr>
    </w:lvl>
    <w:lvl w:ilvl="8" w:tplc="080C0005" w:tentative="1">
      <w:start w:val="1"/>
      <w:numFmt w:val="bullet"/>
      <w:lvlText w:val=""/>
      <w:lvlJc w:val="left"/>
      <w:pPr>
        <w:ind w:left="6612" w:hanging="360"/>
      </w:pPr>
      <w:rPr>
        <w:rFonts w:ascii="Wingdings" w:hAnsi="Wingdings" w:hint="default"/>
      </w:rPr>
    </w:lvl>
  </w:abstractNum>
  <w:abstractNum w:abstractNumId="2"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 w15:restartNumberingAfterBreak="0">
    <w:nsid w:val="0A18592D"/>
    <w:multiLevelType w:val="hybridMultilevel"/>
    <w:tmpl w:val="70060F16"/>
    <w:lvl w:ilvl="0" w:tplc="E12CE4E8">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0D163710"/>
    <w:multiLevelType w:val="hybridMultilevel"/>
    <w:tmpl w:val="2ADA56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00B1ADB"/>
    <w:multiLevelType w:val="hybridMultilevel"/>
    <w:tmpl w:val="E05CB3C2"/>
    <w:lvl w:ilvl="0" w:tplc="080C0001">
      <w:start w:val="1"/>
      <w:numFmt w:val="bullet"/>
      <w:lvlText w:val=""/>
      <w:lvlJc w:val="left"/>
      <w:pPr>
        <w:ind w:left="790" w:hanging="360"/>
      </w:pPr>
      <w:rPr>
        <w:rFonts w:ascii="Symbol" w:hAnsi="Symbol" w:hint="default"/>
      </w:rPr>
    </w:lvl>
    <w:lvl w:ilvl="1" w:tplc="080C0003" w:tentative="1">
      <w:start w:val="1"/>
      <w:numFmt w:val="bullet"/>
      <w:lvlText w:val="o"/>
      <w:lvlJc w:val="left"/>
      <w:pPr>
        <w:ind w:left="1510" w:hanging="360"/>
      </w:pPr>
      <w:rPr>
        <w:rFonts w:ascii="Courier New" w:hAnsi="Courier New" w:cs="Courier New" w:hint="default"/>
      </w:rPr>
    </w:lvl>
    <w:lvl w:ilvl="2" w:tplc="080C0005" w:tentative="1">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8"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 w15:restartNumberingAfterBreak="0">
    <w:nsid w:val="13E87229"/>
    <w:multiLevelType w:val="hybridMultilevel"/>
    <w:tmpl w:val="B9CAEC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8ED7C50"/>
    <w:multiLevelType w:val="hybridMultilevel"/>
    <w:tmpl w:val="8C82E2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F943E3"/>
    <w:multiLevelType w:val="hybridMultilevel"/>
    <w:tmpl w:val="55C6127A"/>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2" w15:restartNumberingAfterBreak="0">
    <w:nsid w:val="1A310B20"/>
    <w:multiLevelType w:val="hybridMultilevel"/>
    <w:tmpl w:val="69E6FB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A457CE0"/>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4" w15:restartNumberingAfterBreak="0">
    <w:nsid w:val="1E612A06"/>
    <w:multiLevelType w:val="hybridMultilevel"/>
    <w:tmpl w:val="C8608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E985C21"/>
    <w:multiLevelType w:val="hybridMultilevel"/>
    <w:tmpl w:val="FFFFFFFF"/>
    <w:lvl w:ilvl="0" w:tplc="F8161C68">
      <w:start w:val="1"/>
      <w:numFmt w:val="decimal"/>
      <w:lvlText w:val="%1."/>
      <w:lvlJc w:val="left"/>
      <w:pPr>
        <w:ind w:left="2520" w:hanging="360"/>
      </w:pPr>
      <w:rPr>
        <w:rFonts w:ascii="Arial" w:hAnsi="Arial" w:cs="Arial" w:hint="default"/>
        <w:b w:val="0"/>
        <w:color w:val="auto"/>
        <w:sz w:val="24"/>
        <w:szCs w:val="24"/>
      </w:rPr>
    </w:lvl>
    <w:lvl w:ilvl="1" w:tplc="DFC06A08">
      <w:start w:val="1"/>
      <w:numFmt w:val="lowerLetter"/>
      <w:lvlText w:val="%2."/>
      <w:lvlJc w:val="left"/>
      <w:pPr>
        <w:ind w:left="3240" w:hanging="360"/>
      </w:pPr>
      <w:rPr>
        <w:rFonts w:cs="Times New Roman"/>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F962152"/>
    <w:multiLevelType w:val="hybridMultilevel"/>
    <w:tmpl w:val="083A0B14"/>
    <w:lvl w:ilvl="0" w:tplc="80CEFB70">
      <w:start w:val="1"/>
      <w:numFmt w:val="bullet"/>
      <w:lvlText w:val="-"/>
      <w:lvlJc w:val="left"/>
      <w:pPr>
        <w:ind w:left="720" w:hanging="360"/>
      </w:pPr>
      <w:rPr>
        <w:rFonts w:ascii="Aptos" w:hAnsi="Aptos" w:hint="default"/>
      </w:rPr>
    </w:lvl>
    <w:lvl w:ilvl="1" w:tplc="ADD077FC">
      <w:start w:val="1"/>
      <w:numFmt w:val="bullet"/>
      <w:lvlText w:val="o"/>
      <w:lvlJc w:val="left"/>
      <w:pPr>
        <w:ind w:left="1440" w:hanging="360"/>
      </w:pPr>
      <w:rPr>
        <w:rFonts w:ascii="Courier New" w:hAnsi="Courier New" w:hint="default"/>
      </w:rPr>
    </w:lvl>
    <w:lvl w:ilvl="2" w:tplc="628E63DA">
      <w:start w:val="1"/>
      <w:numFmt w:val="bullet"/>
      <w:lvlText w:val=""/>
      <w:lvlJc w:val="left"/>
      <w:pPr>
        <w:ind w:left="2160" w:hanging="360"/>
      </w:pPr>
      <w:rPr>
        <w:rFonts w:ascii="Wingdings" w:hAnsi="Wingdings" w:hint="default"/>
      </w:rPr>
    </w:lvl>
    <w:lvl w:ilvl="3" w:tplc="3E04A9A6">
      <w:start w:val="1"/>
      <w:numFmt w:val="bullet"/>
      <w:lvlText w:val=""/>
      <w:lvlJc w:val="left"/>
      <w:pPr>
        <w:ind w:left="2880" w:hanging="360"/>
      </w:pPr>
      <w:rPr>
        <w:rFonts w:ascii="Symbol" w:hAnsi="Symbol" w:hint="default"/>
      </w:rPr>
    </w:lvl>
    <w:lvl w:ilvl="4" w:tplc="E5CED44C">
      <w:start w:val="1"/>
      <w:numFmt w:val="bullet"/>
      <w:lvlText w:val="o"/>
      <w:lvlJc w:val="left"/>
      <w:pPr>
        <w:ind w:left="3600" w:hanging="360"/>
      </w:pPr>
      <w:rPr>
        <w:rFonts w:ascii="Courier New" w:hAnsi="Courier New" w:hint="default"/>
      </w:rPr>
    </w:lvl>
    <w:lvl w:ilvl="5" w:tplc="E6FACB02">
      <w:start w:val="1"/>
      <w:numFmt w:val="bullet"/>
      <w:lvlText w:val=""/>
      <w:lvlJc w:val="left"/>
      <w:pPr>
        <w:ind w:left="4320" w:hanging="360"/>
      </w:pPr>
      <w:rPr>
        <w:rFonts w:ascii="Wingdings" w:hAnsi="Wingdings" w:hint="default"/>
      </w:rPr>
    </w:lvl>
    <w:lvl w:ilvl="6" w:tplc="B3EE6560">
      <w:start w:val="1"/>
      <w:numFmt w:val="bullet"/>
      <w:lvlText w:val=""/>
      <w:lvlJc w:val="left"/>
      <w:pPr>
        <w:ind w:left="5040" w:hanging="360"/>
      </w:pPr>
      <w:rPr>
        <w:rFonts w:ascii="Symbol" w:hAnsi="Symbol" w:hint="default"/>
      </w:rPr>
    </w:lvl>
    <w:lvl w:ilvl="7" w:tplc="799E1114">
      <w:start w:val="1"/>
      <w:numFmt w:val="bullet"/>
      <w:lvlText w:val="o"/>
      <w:lvlJc w:val="left"/>
      <w:pPr>
        <w:ind w:left="5760" w:hanging="360"/>
      </w:pPr>
      <w:rPr>
        <w:rFonts w:ascii="Courier New" w:hAnsi="Courier New" w:hint="default"/>
      </w:rPr>
    </w:lvl>
    <w:lvl w:ilvl="8" w:tplc="ACD2A956">
      <w:start w:val="1"/>
      <w:numFmt w:val="bullet"/>
      <w:lvlText w:val=""/>
      <w:lvlJc w:val="left"/>
      <w:pPr>
        <w:ind w:left="6480" w:hanging="360"/>
      </w:pPr>
      <w:rPr>
        <w:rFonts w:ascii="Wingdings" w:hAnsi="Wingdings" w:hint="default"/>
      </w:rPr>
    </w:lvl>
  </w:abstractNum>
  <w:abstractNum w:abstractNumId="18"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AEA5C0F"/>
    <w:multiLevelType w:val="hybridMultilevel"/>
    <w:tmpl w:val="CCAEB4C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1"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521F2CC1"/>
    <w:multiLevelType w:val="hybridMultilevel"/>
    <w:tmpl w:val="E43EB114"/>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69E8454E">
      <w:start w:val="10"/>
      <w:numFmt w:val="bullet"/>
      <w:lvlText w:val=""/>
      <w:lvlJc w:val="left"/>
      <w:pPr>
        <w:ind w:left="2520" w:hanging="360"/>
      </w:pPr>
      <w:rPr>
        <w:rFonts w:ascii="Symbol" w:hAnsi="Symbol" w:cs="Times New Roman" w:hint="default"/>
        <w:color w:val="4472C4" w:themeColor="accent1"/>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57492919"/>
    <w:multiLevelType w:val="hybridMultilevel"/>
    <w:tmpl w:val="1B78397C"/>
    <w:lvl w:ilvl="0" w:tplc="ABCAFA14">
      <w:start w:val="1"/>
      <w:numFmt w:val="bullet"/>
      <w:lvlText w:val=""/>
      <w:lvlJc w:val="left"/>
      <w:pPr>
        <w:ind w:left="720" w:hanging="360"/>
      </w:pPr>
      <w:rPr>
        <w:rFonts w:ascii="Symbol" w:hAnsi="Symbol" w:hint="default"/>
      </w:rPr>
    </w:lvl>
    <w:lvl w:ilvl="1" w:tplc="581CB7F0">
      <w:start w:val="1"/>
      <w:numFmt w:val="bullet"/>
      <w:lvlText w:val="o"/>
      <w:lvlJc w:val="left"/>
      <w:pPr>
        <w:ind w:left="1440" w:hanging="360"/>
      </w:pPr>
      <w:rPr>
        <w:rFonts w:ascii="Courier New" w:hAnsi="Courier New" w:hint="default"/>
      </w:rPr>
    </w:lvl>
    <w:lvl w:ilvl="2" w:tplc="069CDF70">
      <w:start w:val="1"/>
      <w:numFmt w:val="bullet"/>
      <w:lvlText w:val=""/>
      <w:lvlJc w:val="left"/>
      <w:pPr>
        <w:ind w:left="2160" w:hanging="360"/>
      </w:pPr>
      <w:rPr>
        <w:rFonts w:ascii="Wingdings" w:hAnsi="Wingdings" w:hint="default"/>
      </w:rPr>
    </w:lvl>
    <w:lvl w:ilvl="3" w:tplc="4A66B9F2">
      <w:start w:val="1"/>
      <w:numFmt w:val="bullet"/>
      <w:lvlText w:val=""/>
      <w:lvlJc w:val="left"/>
      <w:pPr>
        <w:ind w:left="2880" w:hanging="360"/>
      </w:pPr>
      <w:rPr>
        <w:rFonts w:ascii="Symbol" w:hAnsi="Symbol" w:hint="default"/>
      </w:rPr>
    </w:lvl>
    <w:lvl w:ilvl="4" w:tplc="F65E0F96">
      <w:start w:val="1"/>
      <w:numFmt w:val="bullet"/>
      <w:lvlText w:val="o"/>
      <w:lvlJc w:val="left"/>
      <w:pPr>
        <w:ind w:left="3600" w:hanging="360"/>
      </w:pPr>
      <w:rPr>
        <w:rFonts w:ascii="Courier New" w:hAnsi="Courier New" w:hint="default"/>
      </w:rPr>
    </w:lvl>
    <w:lvl w:ilvl="5" w:tplc="58C26962">
      <w:start w:val="1"/>
      <w:numFmt w:val="bullet"/>
      <w:lvlText w:val=""/>
      <w:lvlJc w:val="left"/>
      <w:pPr>
        <w:ind w:left="4320" w:hanging="360"/>
      </w:pPr>
      <w:rPr>
        <w:rFonts w:ascii="Wingdings" w:hAnsi="Wingdings" w:hint="default"/>
      </w:rPr>
    </w:lvl>
    <w:lvl w:ilvl="6" w:tplc="47D4EBA4">
      <w:start w:val="1"/>
      <w:numFmt w:val="bullet"/>
      <w:lvlText w:val=""/>
      <w:lvlJc w:val="left"/>
      <w:pPr>
        <w:ind w:left="5040" w:hanging="360"/>
      </w:pPr>
      <w:rPr>
        <w:rFonts w:ascii="Symbol" w:hAnsi="Symbol" w:hint="default"/>
      </w:rPr>
    </w:lvl>
    <w:lvl w:ilvl="7" w:tplc="B52AAB9C">
      <w:start w:val="1"/>
      <w:numFmt w:val="bullet"/>
      <w:lvlText w:val="o"/>
      <w:lvlJc w:val="left"/>
      <w:pPr>
        <w:ind w:left="5760" w:hanging="360"/>
      </w:pPr>
      <w:rPr>
        <w:rFonts w:ascii="Courier New" w:hAnsi="Courier New" w:hint="default"/>
      </w:rPr>
    </w:lvl>
    <w:lvl w:ilvl="8" w:tplc="20FE3A26">
      <w:start w:val="1"/>
      <w:numFmt w:val="bullet"/>
      <w:lvlText w:val=""/>
      <w:lvlJc w:val="left"/>
      <w:pPr>
        <w:ind w:left="6480" w:hanging="360"/>
      </w:pPr>
      <w:rPr>
        <w:rFonts w:ascii="Wingdings" w:hAnsi="Wingdings" w:hint="default"/>
      </w:rPr>
    </w:lvl>
  </w:abstractNum>
  <w:abstractNum w:abstractNumId="25" w15:restartNumberingAfterBreak="0">
    <w:nsid w:val="5BEF2098"/>
    <w:multiLevelType w:val="hybridMultilevel"/>
    <w:tmpl w:val="7756911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6" w15:restartNumberingAfterBreak="0">
    <w:nsid w:val="5C11465A"/>
    <w:multiLevelType w:val="hybridMultilevel"/>
    <w:tmpl w:val="58345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8"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9"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0" w15:restartNumberingAfterBreak="0">
    <w:nsid w:val="6F042E41"/>
    <w:multiLevelType w:val="hybridMultilevel"/>
    <w:tmpl w:val="CF0ED218"/>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1" w15:restartNumberingAfterBreak="0">
    <w:nsid w:val="75F62615"/>
    <w:multiLevelType w:val="hybridMultilevel"/>
    <w:tmpl w:val="A1E67010"/>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decimal"/>
      <w:lvlText w:val="%3."/>
      <w:lvlJc w:val="left"/>
      <w:pPr>
        <w:ind w:left="2520" w:hanging="360"/>
      </w:pPr>
      <w:rPr>
        <w:rFonts w:ascii="Arial" w:eastAsiaTheme="minorHAnsi" w:hAnsi="Arial" w:cstheme="minorBidi" w:hint="default"/>
        <w:b w:val="0"/>
        <w:bCs w:val="0"/>
        <w:color w:val="auto"/>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2"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3" w15:restartNumberingAfterBreak="0">
    <w:nsid w:val="766B33DE"/>
    <w:multiLevelType w:val="hybridMultilevel"/>
    <w:tmpl w:val="D6E8366E"/>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4"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5"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7E09758B"/>
    <w:multiLevelType w:val="hybridMultilevel"/>
    <w:tmpl w:val="35648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E182002"/>
    <w:multiLevelType w:val="hybridMultilevel"/>
    <w:tmpl w:val="4BC09078"/>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9"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33"/>
  </w:num>
  <w:num w:numId="2" w16cid:durableId="1196237412">
    <w:abstractNumId w:val="29"/>
  </w:num>
  <w:num w:numId="3" w16cid:durableId="462237362">
    <w:abstractNumId w:val="28"/>
  </w:num>
  <w:num w:numId="4" w16cid:durableId="1006130924">
    <w:abstractNumId w:val="35"/>
  </w:num>
  <w:num w:numId="5" w16cid:durableId="1875843457">
    <w:abstractNumId w:val="16"/>
  </w:num>
  <w:num w:numId="6" w16cid:durableId="1609893170">
    <w:abstractNumId w:val="3"/>
  </w:num>
  <w:num w:numId="7" w16cid:durableId="883059598">
    <w:abstractNumId w:val="32"/>
  </w:num>
  <w:num w:numId="8" w16cid:durableId="230311066">
    <w:abstractNumId w:val="34"/>
  </w:num>
  <w:num w:numId="9" w16cid:durableId="1889755723">
    <w:abstractNumId w:val="8"/>
  </w:num>
  <w:num w:numId="10" w16cid:durableId="1790125226">
    <w:abstractNumId w:val="18"/>
  </w:num>
  <w:num w:numId="11" w16cid:durableId="1788817425">
    <w:abstractNumId w:val="20"/>
  </w:num>
  <w:num w:numId="12" w16cid:durableId="126506746">
    <w:abstractNumId w:val="39"/>
  </w:num>
  <w:num w:numId="13" w16cid:durableId="806093134">
    <w:abstractNumId w:val="21"/>
  </w:num>
  <w:num w:numId="14" w16cid:durableId="1391492351">
    <w:abstractNumId w:val="33"/>
    <w:lvlOverride w:ilvl="0">
      <w:startOverride w:val="1"/>
    </w:lvlOverride>
    <w:lvlOverride w:ilvl="1"/>
    <w:lvlOverride w:ilvl="2"/>
    <w:lvlOverride w:ilvl="3"/>
    <w:lvlOverride w:ilvl="4"/>
    <w:lvlOverride w:ilvl="5"/>
    <w:lvlOverride w:ilvl="6"/>
    <w:lvlOverride w:ilvl="7"/>
    <w:lvlOverride w:ilvl="8"/>
  </w:num>
  <w:num w:numId="15" w16cid:durableId="521743850">
    <w:abstractNumId w:val="30"/>
  </w:num>
  <w:num w:numId="16" w16cid:durableId="653992708">
    <w:abstractNumId w:val="25"/>
  </w:num>
  <w:num w:numId="17" w16cid:durableId="70201626">
    <w:abstractNumId w:val="37"/>
  </w:num>
  <w:num w:numId="18" w16cid:durableId="1040738844">
    <w:abstractNumId w:val="31"/>
  </w:num>
  <w:num w:numId="19" w16cid:durableId="635526885">
    <w:abstractNumId w:val="11"/>
  </w:num>
  <w:num w:numId="20" w16cid:durableId="679281460">
    <w:abstractNumId w:val="22"/>
  </w:num>
  <w:num w:numId="21" w16cid:durableId="2008090567">
    <w:abstractNumId w:val="15"/>
  </w:num>
  <w:num w:numId="22" w16cid:durableId="1806198502">
    <w:abstractNumId w:val="4"/>
  </w:num>
  <w:num w:numId="23" w16cid:durableId="1738086125">
    <w:abstractNumId w:val="2"/>
  </w:num>
  <w:num w:numId="24" w16cid:durableId="1157039047">
    <w:abstractNumId w:val="5"/>
  </w:num>
  <w:num w:numId="25" w16cid:durableId="159276456">
    <w:abstractNumId w:val="23"/>
  </w:num>
  <w:num w:numId="26" w16cid:durableId="222298200">
    <w:abstractNumId w:val="27"/>
  </w:num>
  <w:num w:numId="27" w16cid:durableId="1053698610">
    <w:abstractNumId w:val="38"/>
  </w:num>
  <w:num w:numId="28" w16cid:durableId="1593204956">
    <w:abstractNumId w:val="17"/>
  </w:num>
  <w:num w:numId="29" w16cid:durableId="371924122">
    <w:abstractNumId w:val="24"/>
  </w:num>
  <w:num w:numId="30" w16cid:durableId="1963226349">
    <w:abstractNumId w:val="13"/>
  </w:num>
  <w:num w:numId="31" w16cid:durableId="1625185497">
    <w:abstractNumId w:val="10"/>
  </w:num>
  <w:num w:numId="32" w16cid:durableId="116871690">
    <w:abstractNumId w:val="14"/>
  </w:num>
  <w:num w:numId="33" w16cid:durableId="771977667">
    <w:abstractNumId w:val="6"/>
  </w:num>
  <w:num w:numId="34" w16cid:durableId="1423183749">
    <w:abstractNumId w:val="7"/>
  </w:num>
  <w:num w:numId="35" w16cid:durableId="52897689">
    <w:abstractNumId w:val="26"/>
  </w:num>
  <w:num w:numId="36" w16cid:durableId="443161234">
    <w:abstractNumId w:val="0"/>
  </w:num>
  <w:num w:numId="37" w16cid:durableId="1596088672">
    <w:abstractNumId w:val="36"/>
  </w:num>
  <w:num w:numId="38" w16cid:durableId="633294726">
    <w:abstractNumId w:val="12"/>
  </w:num>
  <w:num w:numId="39" w16cid:durableId="1346251424">
    <w:abstractNumId w:val="1"/>
  </w:num>
  <w:num w:numId="40" w16cid:durableId="653871205">
    <w:abstractNumId w:val="9"/>
  </w:num>
  <w:num w:numId="41" w16cid:durableId="16989203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4D14"/>
    <w:rsid w:val="00004DBB"/>
    <w:rsid w:val="00016016"/>
    <w:rsid w:val="00017398"/>
    <w:rsid w:val="000218A0"/>
    <w:rsid w:val="00027D32"/>
    <w:rsid w:val="00046220"/>
    <w:rsid w:val="00081D5A"/>
    <w:rsid w:val="000833F9"/>
    <w:rsid w:val="00083BD4"/>
    <w:rsid w:val="00093B3C"/>
    <w:rsid w:val="00095E70"/>
    <w:rsid w:val="000B0C4A"/>
    <w:rsid w:val="000D3726"/>
    <w:rsid w:val="000E16A1"/>
    <w:rsid w:val="000E78CC"/>
    <w:rsid w:val="000F4277"/>
    <w:rsid w:val="001075FB"/>
    <w:rsid w:val="001150E5"/>
    <w:rsid w:val="001251C7"/>
    <w:rsid w:val="00130692"/>
    <w:rsid w:val="0013564E"/>
    <w:rsid w:val="00140F88"/>
    <w:rsid w:val="0014545C"/>
    <w:rsid w:val="001514D3"/>
    <w:rsid w:val="00157475"/>
    <w:rsid w:val="00165933"/>
    <w:rsid w:val="00171BAE"/>
    <w:rsid w:val="00187C94"/>
    <w:rsid w:val="001A23A9"/>
    <w:rsid w:val="001A58E5"/>
    <w:rsid w:val="001C4281"/>
    <w:rsid w:val="001D097C"/>
    <w:rsid w:val="001D5A33"/>
    <w:rsid w:val="001E66CE"/>
    <w:rsid w:val="0020525C"/>
    <w:rsid w:val="0020686F"/>
    <w:rsid w:val="0022279B"/>
    <w:rsid w:val="00226DEC"/>
    <w:rsid w:val="00230A4A"/>
    <w:rsid w:val="00232D3A"/>
    <w:rsid w:val="002370A8"/>
    <w:rsid w:val="002404E6"/>
    <w:rsid w:val="0024358D"/>
    <w:rsid w:val="002606FC"/>
    <w:rsid w:val="00260A25"/>
    <w:rsid w:val="002810DB"/>
    <w:rsid w:val="0028203B"/>
    <w:rsid w:val="00287563"/>
    <w:rsid w:val="00291EB9"/>
    <w:rsid w:val="00294C5A"/>
    <w:rsid w:val="002A48B5"/>
    <w:rsid w:val="002A54D4"/>
    <w:rsid w:val="002A5AEF"/>
    <w:rsid w:val="002B6540"/>
    <w:rsid w:val="002B701F"/>
    <w:rsid w:val="002E093D"/>
    <w:rsid w:val="002E0F1F"/>
    <w:rsid w:val="002E5E9A"/>
    <w:rsid w:val="002F4BA8"/>
    <w:rsid w:val="003059A4"/>
    <w:rsid w:val="00320061"/>
    <w:rsid w:val="00325E60"/>
    <w:rsid w:val="00334899"/>
    <w:rsid w:val="003356B8"/>
    <w:rsid w:val="003378E9"/>
    <w:rsid w:val="00362681"/>
    <w:rsid w:val="00363876"/>
    <w:rsid w:val="003641E7"/>
    <w:rsid w:val="0037106F"/>
    <w:rsid w:val="00376442"/>
    <w:rsid w:val="003931A5"/>
    <w:rsid w:val="003A1B93"/>
    <w:rsid w:val="003A30FE"/>
    <w:rsid w:val="003B50FD"/>
    <w:rsid w:val="003B7FCA"/>
    <w:rsid w:val="003C06DA"/>
    <w:rsid w:val="003C71E4"/>
    <w:rsid w:val="003C7BAF"/>
    <w:rsid w:val="003D01A7"/>
    <w:rsid w:val="003D7E8D"/>
    <w:rsid w:val="003E04FB"/>
    <w:rsid w:val="003E24DD"/>
    <w:rsid w:val="003E49A0"/>
    <w:rsid w:val="00401363"/>
    <w:rsid w:val="004310CB"/>
    <w:rsid w:val="004325C1"/>
    <w:rsid w:val="0043355F"/>
    <w:rsid w:val="0044701D"/>
    <w:rsid w:val="00451FC2"/>
    <w:rsid w:val="00454078"/>
    <w:rsid w:val="004605C8"/>
    <w:rsid w:val="00461F11"/>
    <w:rsid w:val="0046246D"/>
    <w:rsid w:val="004624AA"/>
    <w:rsid w:val="00473D7B"/>
    <w:rsid w:val="0049164B"/>
    <w:rsid w:val="004934C9"/>
    <w:rsid w:val="00495176"/>
    <w:rsid w:val="004A00A0"/>
    <w:rsid w:val="004A0A37"/>
    <w:rsid w:val="004A2590"/>
    <w:rsid w:val="004C221B"/>
    <w:rsid w:val="004C31C5"/>
    <w:rsid w:val="004D7529"/>
    <w:rsid w:val="004E563C"/>
    <w:rsid w:val="004F2529"/>
    <w:rsid w:val="004F6589"/>
    <w:rsid w:val="00503B69"/>
    <w:rsid w:val="00503E7E"/>
    <w:rsid w:val="00507462"/>
    <w:rsid w:val="00514DC0"/>
    <w:rsid w:val="0051737C"/>
    <w:rsid w:val="005251C0"/>
    <w:rsid w:val="00531A19"/>
    <w:rsid w:val="00555132"/>
    <w:rsid w:val="00571BD6"/>
    <w:rsid w:val="00573EFA"/>
    <w:rsid w:val="0057672B"/>
    <w:rsid w:val="0058001A"/>
    <w:rsid w:val="00592E3B"/>
    <w:rsid w:val="0059592F"/>
    <w:rsid w:val="005B0018"/>
    <w:rsid w:val="005B446D"/>
    <w:rsid w:val="005B4D66"/>
    <w:rsid w:val="005B5210"/>
    <w:rsid w:val="005B7DE5"/>
    <w:rsid w:val="005C2603"/>
    <w:rsid w:val="005D1A2D"/>
    <w:rsid w:val="005D6475"/>
    <w:rsid w:val="005D6ACA"/>
    <w:rsid w:val="005E7347"/>
    <w:rsid w:val="005F1913"/>
    <w:rsid w:val="005F330F"/>
    <w:rsid w:val="00615DAC"/>
    <w:rsid w:val="006236B8"/>
    <w:rsid w:val="00630C9A"/>
    <w:rsid w:val="0063357F"/>
    <w:rsid w:val="00633649"/>
    <w:rsid w:val="00634B3E"/>
    <w:rsid w:val="006376BF"/>
    <w:rsid w:val="00647F04"/>
    <w:rsid w:val="006538F2"/>
    <w:rsid w:val="00663B0B"/>
    <w:rsid w:val="0067574B"/>
    <w:rsid w:val="00675C53"/>
    <w:rsid w:val="006841B7"/>
    <w:rsid w:val="006A2326"/>
    <w:rsid w:val="006B6002"/>
    <w:rsid w:val="006C260A"/>
    <w:rsid w:val="006C4E5C"/>
    <w:rsid w:val="006D7A6E"/>
    <w:rsid w:val="006E7080"/>
    <w:rsid w:val="006F5BFD"/>
    <w:rsid w:val="006F771A"/>
    <w:rsid w:val="00700377"/>
    <w:rsid w:val="00704BCD"/>
    <w:rsid w:val="007144AB"/>
    <w:rsid w:val="007158C2"/>
    <w:rsid w:val="00721E65"/>
    <w:rsid w:val="0072456D"/>
    <w:rsid w:val="007370AD"/>
    <w:rsid w:val="00746DDB"/>
    <w:rsid w:val="00753AAE"/>
    <w:rsid w:val="007620FC"/>
    <w:rsid w:val="00763794"/>
    <w:rsid w:val="00770AD4"/>
    <w:rsid w:val="00772F97"/>
    <w:rsid w:val="00783137"/>
    <w:rsid w:val="00785E26"/>
    <w:rsid w:val="00795E0C"/>
    <w:rsid w:val="007A0E9A"/>
    <w:rsid w:val="007D3962"/>
    <w:rsid w:val="007D4490"/>
    <w:rsid w:val="007E7CE4"/>
    <w:rsid w:val="007F0DF5"/>
    <w:rsid w:val="007F5801"/>
    <w:rsid w:val="00807833"/>
    <w:rsid w:val="00810B25"/>
    <w:rsid w:val="00811ECE"/>
    <w:rsid w:val="00821856"/>
    <w:rsid w:val="00831071"/>
    <w:rsid w:val="00833BB7"/>
    <w:rsid w:val="008349A4"/>
    <w:rsid w:val="00834FA1"/>
    <w:rsid w:val="00843B76"/>
    <w:rsid w:val="00864A89"/>
    <w:rsid w:val="0087045C"/>
    <w:rsid w:val="0087621F"/>
    <w:rsid w:val="00876CF4"/>
    <w:rsid w:val="00894C83"/>
    <w:rsid w:val="008A0C44"/>
    <w:rsid w:val="008B52FB"/>
    <w:rsid w:val="008B66AF"/>
    <w:rsid w:val="008C7BD0"/>
    <w:rsid w:val="008D7ECE"/>
    <w:rsid w:val="008E28F0"/>
    <w:rsid w:val="008E4510"/>
    <w:rsid w:val="008F0981"/>
    <w:rsid w:val="008F66E0"/>
    <w:rsid w:val="008F7748"/>
    <w:rsid w:val="00905F34"/>
    <w:rsid w:val="00912514"/>
    <w:rsid w:val="0092495F"/>
    <w:rsid w:val="00927B14"/>
    <w:rsid w:val="0094600E"/>
    <w:rsid w:val="00957879"/>
    <w:rsid w:val="00960FB6"/>
    <w:rsid w:val="009650C1"/>
    <w:rsid w:val="00975326"/>
    <w:rsid w:val="00980F4D"/>
    <w:rsid w:val="009815AF"/>
    <w:rsid w:val="009900B9"/>
    <w:rsid w:val="00990B5F"/>
    <w:rsid w:val="009A02BA"/>
    <w:rsid w:val="009A0A03"/>
    <w:rsid w:val="009B10FE"/>
    <w:rsid w:val="009B3157"/>
    <w:rsid w:val="009C4EB1"/>
    <w:rsid w:val="009C7A30"/>
    <w:rsid w:val="009D0BF0"/>
    <w:rsid w:val="009D41DB"/>
    <w:rsid w:val="009F199B"/>
    <w:rsid w:val="00A35DA2"/>
    <w:rsid w:val="00A36F81"/>
    <w:rsid w:val="00A4277D"/>
    <w:rsid w:val="00A770D6"/>
    <w:rsid w:val="00A83BB6"/>
    <w:rsid w:val="00A84D72"/>
    <w:rsid w:val="00AA591A"/>
    <w:rsid w:val="00AA66D9"/>
    <w:rsid w:val="00AB2D32"/>
    <w:rsid w:val="00AC7D63"/>
    <w:rsid w:val="00AD0AB2"/>
    <w:rsid w:val="00B0711C"/>
    <w:rsid w:val="00B13F3F"/>
    <w:rsid w:val="00B350B7"/>
    <w:rsid w:val="00B368FD"/>
    <w:rsid w:val="00B36B3A"/>
    <w:rsid w:val="00B44939"/>
    <w:rsid w:val="00B50E81"/>
    <w:rsid w:val="00B526BA"/>
    <w:rsid w:val="00B56633"/>
    <w:rsid w:val="00B57E69"/>
    <w:rsid w:val="00B755C9"/>
    <w:rsid w:val="00B76480"/>
    <w:rsid w:val="00B82E36"/>
    <w:rsid w:val="00B85026"/>
    <w:rsid w:val="00B903A0"/>
    <w:rsid w:val="00B94E80"/>
    <w:rsid w:val="00B95944"/>
    <w:rsid w:val="00BA66E5"/>
    <w:rsid w:val="00BA7A1B"/>
    <w:rsid w:val="00BB3A48"/>
    <w:rsid w:val="00BB5E82"/>
    <w:rsid w:val="00BC1A30"/>
    <w:rsid w:val="00BC27B4"/>
    <w:rsid w:val="00BD39B4"/>
    <w:rsid w:val="00BD5EE3"/>
    <w:rsid w:val="00BE5633"/>
    <w:rsid w:val="00BF3E32"/>
    <w:rsid w:val="00C018B7"/>
    <w:rsid w:val="00C033BB"/>
    <w:rsid w:val="00C038A7"/>
    <w:rsid w:val="00C12D9A"/>
    <w:rsid w:val="00C2409E"/>
    <w:rsid w:val="00C32895"/>
    <w:rsid w:val="00C36909"/>
    <w:rsid w:val="00C369BB"/>
    <w:rsid w:val="00C40AB2"/>
    <w:rsid w:val="00C54088"/>
    <w:rsid w:val="00C92509"/>
    <w:rsid w:val="00CA4C77"/>
    <w:rsid w:val="00CB18F0"/>
    <w:rsid w:val="00CB1C0F"/>
    <w:rsid w:val="00CB44A3"/>
    <w:rsid w:val="00CC7011"/>
    <w:rsid w:val="00CD21C2"/>
    <w:rsid w:val="00CF42FC"/>
    <w:rsid w:val="00D069F8"/>
    <w:rsid w:val="00D152F8"/>
    <w:rsid w:val="00D26819"/>
    <w:rsid w:val="00D3022B"/>
    <w:rsid w:val="00D30591"/>
    <w:rsid w:val="00D31681"/>
    <w:rsid w:val="00D31E5B"/>
    <w:rsid w:val="00D33813"/>
    <w:rsid w:val="00D42A2A"/>
    <w:rsid w:val="00D467EB"/>
    <w:rsid w:val="00D54E24"/>
    <w:rsid w:val="00D57B36"/>
    <w:rsid w:val="00D63ED0"/>
    <w:rsid w:val="00D71A7F"/>
    <w:rsid w:val="00D73179"/>
    <w:rsid w:val="00D74156"/>
    <w:rsid w:val="00D963FD"/>
    <w:rsid w:val="00D979F2"/>
    <w:rsid w:val="00DA6463"/>
    <w:rsid w:val="00DB5660"/>
    <w:rsid w:val="00DC1DAB"/>
    <w:rsid w:val="00DC2DDF"/>
    <w:rsid w:val="00DC7AEE"/>
    <w:rsid w:val="00DD235B"/>
    <w:rsid w:val="00DD604F"/>
    <w:rsid w:val="00DD6BBF"/>
    <w:rsid w:val="00DF32BE"/>
    <w:rsid w:val="00E02049"/>
    <w:rsid w:val="00E07A5E"/>
    <w:rsid w:val="00E15467"/>
    <w:rsid w:val="00E20A8C"/>
    <w:rsid w:val="00E24FE9"/>
    <w:rsid w:val="00E30C31"/>
    <w:rsid w:val="00E3463C"/>
    <w:rsid w:val="00E35DBB"/>
    <w:rsid w:val="00E431DE"/>
    <w:rsid w:val="00E43E19"/>
    <w:rsid w:val="00E47DB0"/>
    <w:rsid w:val="00E63950"/>
    <w:rsid w:val="00E642D2"/>
    <w:rsid w:val="00E90899"/>
    <w:rsid w:val="00EA6B3F"/>
    <w:rsid w:val="00EC3609"/>
    <w:rsid w:val="00ED0C41"/>
    <w:rsid w:val="00ED565B"/>
    <w:rsid w:val="00ED7872"/>
    <w:rsid w:val="00EE4C05"/>
    <w:rsid w:val="00EE6971"/>
    <w:rsid w:val="00EE790D"/>
    <w:rsid w:val="00EF3DA7"/>
    <w:rsid w:val="00F111FF"/>
    <w:rsid w:val="00F12E9F"/>
    <w:rsid w:val="00F14D53"/>
    <w:rsid w:val="00F2129F"/>
    <w:rsid w:val="00F24B77"/>
    <w:rsid w:val="00F2675B"/>
    <w:rsid w:val="00F32D92"/>
    <w:rsid w:val="00F3338B"/>
    <w:rsid w:val="00F33451"/>
    <w:rsid w:val="00F402B3"/>
    <w:rsid w:val="00F54C3F"/>
    <w:rsid w:val="00F739BF"/>
    <w:rsid w:val="00F743CE"/>
    <w:rsid w:val="00F74712"/>
    <w:rsid w:val="00F82BA1"/>
    <w:rsid w:val="00F90C13"/>
    <w:rsid w:val="00FA1068"/>
    <w:rsid w:val="00FA1A1C"/>
    <w:rsid w:val="00FC2868"/>
    <w:rsid w:val="00FD2C6D"/>
    <w:rsid w:val="00FE16F0"/>
    <w:rsid w:val="00FE2DD3"/>
    <w:rsid w:val="00FF2601"/>
    <w:rsid w:val="100A994A"/>
    <w:rsid w:val="26373A68"/>
    <w:rsid w:val="34416F21"/>
    <w:rsid w:val="3C417ABD"/>
    <w:rsid w:val="409205E5"/>
    <w:rsid w:val="51685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EDB77"/>
  <w15:chartTrackingRefBased/>
  <w15:docId w15:val="{DCD33171-4D51-4061-A1E2-E7047F78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A8"/>
    <w:pPr>
      <w:spacing w:after="200" w:line="276" w:lineRule="auto"/>
    </w:pPr>
    <w:rPr>
      <w:rFonts w:ascii="Arial" w:eastAsia="Times New Roman" w:hAnsi="Arial" w:cs="Times New Roman"/>
      <w:kern w:val="0"/>
      <w:sz w:val="24"/>
      <w:lang w:val="fr-BE" w:bidi="en-US"/>
      <w14:ligatures w14:val="none"/>
    </w:rPr>
  </w:style>
  <w:style w:type="paragraph" w:styleId="Heading1">
    <w:name w:val="heading 1"/>
    <w:basedOn w:val="Normal"/>
    <w:next w:val="Normal"/>
    <w:link w:val="Heading1Char"/>
    <w:uiPriority w:val="9"/>
    <w:qFormat/>
    <w:rsid w:val="005D6ACA"/>
    <w:pPr>
      <w:keepNext/>
      <w:keepLines/>
      <w:spacing w:before="480" w:after="0"/>
      <w:outlineLvl w:val="0"/>
    </w:pPr>
    <w:rPr>
      <w:rFonts w:eastAsiaTheme="majorEastAsia" w:cstheme="majorBidi"/>
      <w:b/>
      <w:bCs/>
      <w:color w:val="0A77B3"/>
      <w:sz w:val="28"/>
      <w:szCs w:val="28"/>
      <w:lang w:val="en-IE"/>
    </w:rPr>
  </w:style>
  <w:style w:type="paragraph" w:styleId="Heading2">
    <w:name w:val="heading 2"/>
    <w:basedOn w:val="Normal"/>
    <w:next w:val="Normal"/>
    <w:link w:val="Heading2Char"/>
    <w:uiPriority w:val="9"/>
    <w:unhideWhenUsed/>
    <w:qFormat/>
    <w:rsid w:val="00783137"/>
    <w:pPr>
      <w:keepNext/>
      <w:keepLines/>
      <w:spacing w:before="40" w:after="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semiHidden/>
    <w:unhideWhenUsed/>
    <w:qFormat/>
    <w:rsid w:val="002F4BA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CA"/>
    <w:rPr>
      <w:rFonts w:ascii="Arial" w:eastAsiaTheme="majorEastAsia" w:hAnsi="Arial" w:cstheme="majorBidi"/>
      <w:b/>
      <w:bCs/>
      <w:color w:val="0A77B3"/>
      <w:kern w:val="0"/>
      <w:sz w:val="28"/>
      <w:szCs w:val="28"/>
      <w:lang w:val="en-IE"/>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783137"/>
    <w:rPr>
      <w:rFonts w:ascii="Arial" w:eastAsiaTheme="majorEastAsia" w:hAnsi="Arial" w:cstheme="majorBidi"/>
      <w:b/>
      <w:color w:val="2F5496" w:themeColor="accent1" w:themeShade="BF"/>
      <w:kern w:val="0"/>
      <w:sz w:val="24"/>
      <w:szCs w:val="26"/>
      <w:lang w:val="fr-BE" w:bidi="en-US"/>
      <w14:ligatures w14:val="none"/>
    </w:rPr>
  </w:style>
  <w:style w:type="paragraph" w:customStyle="1" w:styleId="Default">
    <w:name w:val="Default"/>
    <w:rsid w:val="00C018B7"/>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291EB9"/>
    <w:rPr>
      <w:color w:val="2B579A"/>
      <w:shd w:val="clear" w:color="auto" w:fill="E1DFDD"/>
    </w:rPr>
  </w:style>
  <w:style w:type="character" w:customStyle="1" w:styleId="Heading3Char">
    <w:name w:val="Heading 3 Char"/>
    <w:basedOn w:val="DefaultParagraphFont"/>
    <w:link w:val="Heading3"/>
    <w:uiPriority w:val="9"/>
    <w:semiHidden/>
    <w:rsid w:val="002F4BA8"/>
    <w:rPr>
      <w:rFonts w:asciiTheme="majorHAnsi" w:eastAsiaTheme="majorEastAsia" w:hAnsiTheme="majorHAnsi" w:cstheme="majorBidi"/>
      <w:color w:val="1F3763" w:themeColor="accent1" w:themeShade="7F"/>
      <w:sz w:val="24"/>
      <w:szCs w:val="24"/>
    </w:rPr>
  </w:style>
  <w:style w:type="character" w:styleId="Strong">
    <w:name w:val="Strong"/>
    <w:uiPriority w:val="22"/>
    <w:qFormat/>
    <w:rsid w:val="002F4BA8"/>
    <w:rPr>
      <w:b/>
      <w:bCs/>
    </w:rPr>
  </w:style>
  <w:style w:type="paragraph" w:styleId="IntenseQuote">
    <w:name w:val="Intense Quote"/>
    <w:basedOn w:val="Normal"/>
    <w:next w:val="Normal"/>
    <w:link w:val="IntenseQuoteChar"/>
    <w:uiPriority w:val="30"/>
    <w:qFormat/>
    <w:rsid w:val="002F4BA8"/>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2F4BA8"/>
    <w:rPr>
      <w:rFonts w:ascii="Arial" w:eastAsia="Times New Roman" w:hAnsi="Arial" w:cs="Times New Roman"/>
      <w:i/>
      <w:iCs/>
      <w:kern w:val="0"/>
      <w:sz w:val="24"/>
      <w:lang w:val="en-US" w:bidi="en-US"/>
      <w14:ligatures w14:val="none"/>
    </w:rPr>
  </w:style>
  <w:style w:type="character" w:styleId="BookTitle">
    <w:name w:val="Book Title"/>
    <w:uiPriority w:val="33"/>
    <w:qFormat/>
    <w:rsid w:val="002F4BA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1032">
      <w:bodyDiv w:val="1"/>
      <w:marLeft w:val="0"/>
      <w:marRight w:val="0"/>
      <w:marTop w:val="0"/>
      <w:marBottom w:val="0"/>
      <w:divBdr>
        <w:top w:val="none" w:sz="0" w:space="0" w:color="auto"/>
        <w:left w:val="none" w:sz="0" w:space="0" w:color="auto"/>
        <w:bottom w:val="none" w:sz="0" w:space="0" w:color="auto"/>
        <w:right w:val="none" w:sz="0" w:space="0" w:color="auto"/>
      </w:divBdr>
    </w:div>
    <w:div w:id="19628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lejandro/Downloads/C_2024_7897_Commission%20Notice%20-%20Guidance%20on%20independent%20living%20for%20persons%20with%20disabiliti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f-feph.org/ensuring-the-next-eu-budget-supports-our-righ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7EA6-805B-4E01-99AA-5B9E8E0DB70E}">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2.xml><?xml version="1.0" encoding="utf-8"?>
<ds:datastoreItem xmlns:ds="http://schemas.openxmlformats.org/officeDocument/2006/customXml" ds:itemID="{C7F41451-91EB-4F94-8AE8-BB524DE2B8E2}">
  <ds:schemaRefs>
    <ds:schemaRef ds:uri="http://schemas.microsoft.com/sharepoint/v3/contenttype/forms"/>
  </ds:schemaRefs>
</ds:datastoreItem>
</file>

<file path=customXml/itemProps3.xml><?xml version="1.0" encoding="utf-8"?>
<ds:datastoreItem xmlns:ds="http://schemas.openxmlformats.org/officeDocument/2006/customXml" ds:itemID="{0F7672D1-DA28-4030-943F-04136D065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C1183-D18F-984E-963B-C425337E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Links>
    <vt:vector size="30" baseType="variant">
      <vt:variant>
        <vt:i4>6619218</vt:i4>
      </vt:variant>
      <vt:variant>
        <vt:i4>12</vt:i4>
      </vt:variant>
      <vt:variant>
        <vt:i4>0</vt:i4>
      </vt:variant>
      <vt:variant>
        <vt:i4>5</vt:i4>
      </vt:variant>
      <vt:variant>
        <vt:lpwstr>mailto:alejandro.moledo@edf-feph.org</vt:lpwstr>
      </vt:variant>
      <vt:variant>
        <vt:lpwstr/>
      </vt:variant>
      <vt:variant>
        <vt:i4>786468</vt:i4>
      </vt:variant>
      <vt:variant>
        <vt:i4>9</vt:i4>
      </vt:variant>
      <vt:variant>
        <vt:i4>0</vt:i4>
      </vt:variant>
      <vt:variant>
        <vt:i4>5</vt:i4>
      </vt:variant>
      <vt:variant>
        <vt:lpwstr>mailto:catherine.naughton@edf-feph.org</vt:lpwstr>
      </vt:variant>
      <vt:variant>
        <vt:lpwstr/>
      </vt:variant>
      <vt:variant>
        <vt:i4>3080198</vt:i4>
      </vt:variant>
      <vt:variant>
        <vt:i4>6</vt:i4>
      </vt:variant>
      <vt:variant>
        <vt:i4>0</vt:i4>
      </vt:variant>
      <vt:variant>
        <vt:i4>5</vt:i4>
      </vt:variant>
      <vt:variant>
        <vt:lpwstr>mailto:marine.uldry@edf-feph.org</vt:lpwstr>
      </vt:variant>
      <vt:variant>
        <vt:lpwstr/>
      </vt:variant>
      <vt:variant>
        <vt:i4>786468</vt:i4>
      </vt:variant>
      <vt:variant>
        <vt:i4>3</vt:i4>
      </vt:variant>
      <vt:variant>
        <vt:i4>0</vt:i4>
      </vt:variant>
      <vt:variant>
        <vt:i4>5</vt:i4>
      </vt:variant>
      <vt:variant>
        <vt:lpwstr>mailto:catherine.naughton@edf-feph.org</vt:lpwstr>
      </vt:variant>
      <vt:variant>
        <vt:lpwstr/>
      </vt:variant>
      <vt:variant>
        <vt:i4>6029412</vt:i4>
      </vt:variant>
      <vt:variant>
        <vt:i4>0</vt:i4>
      </vt:variant>
      <vt:variant>
        <vt:i4>0</vt:i4>
      </vt:variant>
      <vt:variant>
        <vt:i4>5</vt:i4>
      </vt:variant>
      <vt:variant>
        <vt:lpwstr>mailto:una.brown@edf-feph.org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2</cp:revision>
  <dcterms:created xsi:type="dcterms:W3CDTF">2026-01-29T15:39:00Z</dcterms:created>
  <dcterms:modified xsi:type="dcterms:W3CDTF">2026-01-29T15:39:00Z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d86c5803-4d2c-4341-a01b-1244d008545d</vt:lpwstr>
  </property>
  <property fmtid="{D5CDD505-2E9C-101B-9397-08002B2CF9AE}" pid="5" name="docLang">
    <vt:lpwstr>en</vt:lpwstr>
  </property>
</Properties>
</file>