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00A58" w14:textId="40EE4237" w:rsidR="005D6ACA" w:rsidRPr="00626F9A" w:rsidRDefault="00223F15" w:rsidP="00626F9A">
      <w:pPr>
        <w:pStyle w:val="Heading1"/>
        <w:spacing w:before="0" w:line="360" w:lineRule="auto"/>
        <w:jc w:val="center"/>
        <w:rPr>
          <w:rFonts w:eastAsia="Times New Roman" w:cs="Arial"/>
          <w:sz w:val="24"/>
          <w:szCs w:val="24"/>
        </w:rPr>
      </w:pPr>
      <w:r w:rsidRPr="00626F9A">
        <w:rPr>
          <w:rFonts w:eastAsia="Times New Roman" w:cs="Arial"/>
          <w:sz w:val="24"/>
          <w:szCs w:val="24"/>
        </w:rPr>
        <w:t xml:space="preserve">Minutes </w:t>
      </w:r>
      <w:r w:rsidR="005D6ACA" w:rsidRPr="00626F9A">
        <w:rPr>
          <w:rFonts w:eastAsia="Times New Roman" w:cs="Arial"/>
          <w:sz w:val="24"/>
          <w:szCs w:val="24"/>
        </w:rPr>
        <w:t xml:space="preserve">EDF Annual General Assembly </w:t>
      </w:r>
    </w:p>
    <w:p w14:paraId="2199A2AB" w14:textId="5EDBB281" w:rsidR="005D6ACA" w:rsidRPr="00626F9A" w:rsidRDefault="00F739BF" w:rsidP="00626F9A">
      <w:pPr>
        <w:pStyle w:val="Heading1"/>
        <w:spacing w:before="0" w:line="360" w:lineRule="auto"/>
        <w:jc w:val="center"/>
        <w:rPr>
          <w:rFonts w:eastAsia="Times New Roman" w:cs="Arial"/>
          <w:sz w:val="24"/>
          <w:szCs w:val="24"/>
        </w:rPr>
      </w:pPr>
      <w:r w:rsidRPr="00626F9A">
        <w:rPr>
          <w:rFonts w:eastAsia="Times New Roman" w:cs="Arial"/>
          <w:sz w:val="24"/>
          <w:szCs w:val="24"/>
        </w:rPr>
        <w:t>June 21</w:t>
      </w:r>
      <w:r w:rsidRPr="00626F9A">
        <w:rPr>
          <w:rFonts w:eastAsia="Times New Roman" w:cs="Arial"/>
          <w:sz w:val="24"/>
          <w:szCs w:val="24"/>
          <w:vertAlign w:val="superscript"/>
        </w:rPr>
        <w:t>st</w:t>
      </w:r>
      <w:r w:rsidRPr="00626F9A">
        <w:rPr>
          <w:rFonts w:eastAsia="Times New Roman" w:cs="Arial"/>
          <w:sz w:val="24"/>
          <w:szCs w:val="24"/>
        </w:rPr>
        <w:t xml:space="preserve"> and 22</w:t>
      </w:r>
      <w:r w:rsidRPr="00626F9A">
        <w:rPr>
          <w:rFonts w:eastAsia="Times New Roman" w:cs="Arial"/>
          <w:sz w:val="24"/>
          <w:szCs w:val="24"/>
          <w:vertAlign w:val="superscript"/>
        </w:rPr>
        <w:t>nd</w:t>
      </w:r>
      <w:r w:rsidRPr="00626F9A">
        <w:rPr>
          <w:rFonts w:eastAsia="Times New Roman" w:cs="Arial"/>
          <w:sz w:val="24"/>
          <w:szCs w:val="24"/>
        </w:rPr>
        <w:t xml:space="preserve"> 2025</w:t>
      </w:r>
    </w:p>
    <w:p w14:paraId="1E0245A7" w14:textId="183151CB" w:rsidR="005D6ACA" w:rsidRPr="00626F9A" w:rsidRDefault="00F739BF" w:rsidP="00626F9A">
      <w:pPr>
        <w:pStyle w:val="Heading1"/>
        <w:spacing w:before="0" w:line="360" w:lineRule="auto"/>
        <w:jc w:val="center"/>
        <w:rPr>
          <w:rFonts w:eastAsia="Times New Roman" w:cs="Arial"/>
          <w:sz w:val="24"/>
          <w:szCs w:val="24"/>
        </w:rPr>
      </w:pPr>
      <w:r w:rsidRPr="00626F9A">
        <w:rPr>
          <w:rFonts w:eastAsia="Times New Roman" w:cs="Arial"/>
          <w:sz w:val="24"/>
          <w:szCs w:val="24"/>
        </w:rPr>
        <w:t>Vilnius, Lithuania</w:t>
      </w:r>
    </w:p>
    <w:p w14:paraId="50D5E892" w14:textId="77777777" w:rsidR="007F5801" w:rsidRPr="00626F9A" w:rsidRDefault="007F5801" w:rsidP="00626F9A">
      <w:pPr>
        <w:spacing w:after="0" w:line="360" w:lineRule="auto"/>
        <w:rPr>
          <w:rFonts w:cs="Arial"/>
          <w:b/>
          <w:bCs/>
          <w:kern w:val="0"/>
          <w:szCs w:val="24"/>
          <w:lang w:val="en-US"/>
          <w14:ligatures w14:val="none"/>
        </w:rPr>
      </w:pPr>
    </w:p>
    <w:p w14:paraId="5836CEBD" w14:textId="0C3939CD" w:rsidR="005D6ACA" w:rsidRPr="00626F9A" w:rsidRDefault="005D6ACA" w:rsidP="00626F9A">
      <w:pPr>
        <w:spacing w:after="0" w:line="360" w:lineRule="auto"/>
        <w:rPr>
          <w:rFonts w:cs="Arial"/>
          <w:b/>
          <w:bCs/>
          <w:kern w:val="0"/>
          <w:szCs w:val="24"/>
          <w14:ligatures w14:val="none"/>
        </w:rPr>
      </w:pPr>
      <w:r w:rsidRPr="00626F9A">
        <w:rPr>
          <w:rFonts w:cs="Arial"/>
          <w:b/>
          <w:bCs/>
          <w:kern w:val="0"/>
          <w:szCs w:val="24"/>
          <w14:ligatures w14:val="none"/>
        </w:rPr>
        <w:t xml:space="preserve">Venue: </w:t>
      </w:r>
      <w:hyperlink r:id="rId10" w:history="1">
        <w:r w:rsidR="004F2529" w:rsidRPr="00626F9A">
          <w:rPr>
            <w:rStyle w:val="Hyperlink"/>
            <w:rFonts w:cs="Arial"/>
            <w:kern w:val="0"/>
            <w:szCs w:val="24"/>
            <w14:ligatures w14:val="none"/>
          </w:rPr>
          <w:t>Radisson BLU Hotel Vilnius</w:t>
        </w:r>
      </w:hyperlink>
    </w:p>
    <w:p w14:paraId="49A615E8" w14:textId="58DDB833" w:rsidR="005D6ACA" w:rsidRPr="00626F9A" w:rsidRDefault="005D6ACA" w:rsidP="00626F9A">
      <w:pPr>
        <w:spacing w:after="0" w:line="360" w:lineRule="auto"/>
        <w:rPr>
          <w:rFonts w:cs="Arial"/>
          <w:b/>
          <w:bCs/>
          <w:kern w:val="0"/>
          <w:szCs w:val="24"/>
          <w:lang w:val="en-US"/>
          <w14:ligatures w14:val="none"/>
        </w:rPr>
      </w:pPr>
      <w:r w:rsidRPr="00626F9A">
        <w:rPr>
          <w:rFonts w:cs="Arial"/>
          <w:b/>
          <w:bCs/>
          <w:kern w:val="0"/>
          <w:szCs w:val="24"/>
          <w:lang w:val="en-US"/>
          <w14:ligatures w14:val="none"/>
        </w:rPr>
        <w:t>Address:</w:t>
      </w:r>
      <w:r w:rsidR="007F5801" w:rsidRPr="00626F9A">
        <w:rPr>
          <w:rFonts w:cs="Arial"/>
          <w:b/>
          <w:bCs/>
          <w:kern w:val="0"/>
          <w:szCs w:val="24"/>
          <w:lang w:val="en-US"/>
          <w14:ligatures w14:val="none"/>
        </w:rPr>
        <w:t xml:space="preserve"> </w:t>
      </w:r>
      <w:proofErr w:type="spellStart"/>
      <w:r w:rsidR="004F2529" w:rsidRPr="00626F9A">
        <w:rPr>
          <w:rFonts w:cs="Arial"/>
          <w:kern w:val="0"/>
          <w:szCs w:val="24"/>
          <w:lang w:val="en-US"/>
          <w14:ligatures w14:val="none"/>
        </w:rPr>
        <w:t>Konstitucijos</w:t>
      </w:r>
      <w:proofErr w:type="spellEnd"/>
      <w:r w:rsidR="004F2529" w:rsidRPr="00626F9A">
        <w:rPr>
          <w:rFonts w:cs="Arial"/>
          <w:kern w:val="0"/>
          <w:szCs w:val="24"/>
          <w:lang w:val="en-US"/>
          <w14:ligatures w14:val="none"/>
        </w:rPr>
        <w:t xml:space="preserve"> </w:t>
      </w:r>
      <w:proofErr w:type="spellStart"/>
      <w:r w:rsidR="004F2529" w:rsidRPr="00626F9A">
        <w:rPr>
          <w:rFonts w:cs="Arial"/>
          <w:kern w:val="0"/>
          <w:szCs w:val="24"/>
          <w:lang w:val="en-US"/>
          <w14:ligatures w14:val="none"/>
        </w:rPr>
        <w:t>ave.</w:t>
      </w:r>
      <w:proofErr w:type="spellEnd"/>
      <w:r w:rsidR="004F2529" w:rsidRPr="00626F9A">
        <w:rPr>
          <w:rFonts w:cs="Arial"/>
          <w:kern w:val="0"/>
          <w:szCs w:val="24"/>
          <w:lang w:val="en-US"/>
          <w14:ligatures w14:val="none"/>
        </w:rPr>
        <w:t xml:space="preserve"> 20, LT-09308, Vilnius, Lithuania</w:t>
      </w:r>
    </w:p>
    <w:p w14:paraId="69BA2913" w14:textId="6DD524B7" w:rsidR="00BA7A1B" w:rsidRPr="00626F9A" w:rsidRDefault="005D6ACA" w:rsidP="00626F9A">
      <w:pPr>
        <w:pStyle w:val="Heading1"/>
        <w:keepNext w:val="0"/>
        <w:keepLines w:val="0"/>
        <w:shd w:val="clear" w:color="auto" w:fill="C00000"/>
        <w:spacing w:before="0" w:after="240" w:line="360" w:lineRule="auto"/>
        <w:contextualSpacing/>
        <w:jc w:val="center"/>
        <w:rPr>
          <w:rFonts w:eastAsia="Times New Roman" w:cs="Arial"/>
          <w:bCs w:val="0"/>
          <w:smallCaps/>
          <w:color w:val="FFFFFF"/>
          <w:sz w:val="24"/>
          <w:szCs w:val="24"/>
          <w:lang w:val="en-GB" w:bidi="en-US"/>
        </w:rPr>
      </w:pPr>
      <w:r w:rsidRPr="00626F9A">
        <w:rPr>
          <w:rFonts w:eastAsia="Times New Roman" w:cs="Arial"/>
          <w:bCs w:val="0"/>
          <w:smallCaps/>
          <w:color w:val="FFFFFF"/>
          <w:sz w:val="24"/>
          <w:szCs w:val="24"/>
          <w:lang w:val="en-GB" w:bidi="en-US"/>
        </w:rPr>
        <w:t xml:space="preserve">Saturday </w:t>
      </w:r>
      <w:r w:rsidR="004F2529" w:rsidRPr="00626F9A">
        <w:rPr>
          <w:rFonts w:eastAsia="Times New Roman" w:cs="Arial"/>
          <w:bCs w:val="0"/>
          <w:smallCaps/>
          <w:color w:val="FFFFFF"/>
          <w:sz w:val="24"/>
          <w:szCs w:val="24"/>
          <w:lang w:val="en-GB" w:bidi="en-US"/>
        </w:rPr>
        <w:t>21</w:t>
      </w:r>
      <w:r w:rsidR="004F2529" w:rsidRPr="00626F9A">
        <w:rPr>
          <w:rFonts w:eastAsia="Times New Roman" w:cs="Arial"/>
          <w:bCs w:val="0"/>
          <w:smallCaps/>
          <w:color w:val="FFFFFF"/>
          <w:sz w:val="24"/>
          <w:szCs w:val="24"/>
          <w:vertAlign w:val="superscript"/>
          <w:lang w:val="en-GB" w:bidi="en-US"/>
        </w:rPr>
        <w:t>st</w:t>
      </w:r>
      <w:r w:rsidR="004F2529" w:rsidRPr="00626F9A">
        <w:rPr>
          <w:rFonts w:eastAsia="Times New Roman" w:cs="Arial"/>
          <w:bCs w:val="0"/>
          <w:smallCaps/>
          <w:color w:val="FFFFFF"/>
          <w:sz w:val="24"/>
          <w:szCs w:val="24"/>
          <w:lang w:val="en-GB" w:bidi="en-US"/>
        </w:rPr>
        <w:t xml:space="preserve"> June</w:t>
      </w:r>
    </w:p>
    <w:p w14:paraId="0E75236E" w14:textId="77777777" w:rsidR="003C71E4" w:rsidRPr="00626F9A" w:rsidRDefault="00B755C9" w:rsidP="00626F9A">
      <w:pPr>
        <w:spacing w:line="360" w:lineRule="auto"/>
        <w:rPr>
          <w:rFonts w:eastAsiaTheme="majorEastAsia" w:cs="Arial"/>
          <w:b/>
          <w:bCs/>
          <w:color w:val="0A77B3"/>
          <w:kern w:val="0"/>
          <w:szCs w:val="24"/>
          <w:lang w:val="en-IE"/>
          <w14:ligatures w14:val="none"/>
        </w:rPr>
      </w:pPr>
      <w:r w:rsidRPr="00626F9A">
        <w:rPr>
          <w:rFonts w:eastAsiaTheme="majorEastAsia" w:cs="Arial"/>
          <w:b/>
          <w:bCs/>
          <w:color w:val="0A77B3"/>
          <w:kern w:val="0"/>
          <w:szCs w:val="24"/>
          <w:lang w:val="en-IE"/>
          <w14:ligatures w14:val="none"/>
        </w:rPr>
        <w:t>1</w:t>
      </w:r>
      <w:r w:rsidR="003C71E4" w:rsidRPr="00626F9A">
        <w:rPr>
          <w:rFonts w:eastAsiaTheme="majorEastAsia" w:cs="Arial"/>
          <w:b/>
          <w:bCs/>
          <w:color w:val="0A77B3"/>
          <w:kern w:val="0"/>
          <w:szCs w:val="24"/>
          <w:lang w:val="en-IE"/>
          <w14:ligatures w14:val="none"/>
        </w:rPr>
        <w:t>4</w:t>
      </w:r>
      <w:r w:rsidRPr="00626F9A">
        <w:rPr>
          <w:rFonts w:eastAsiaTheme="majorEastAsia" w:cs="Arial"/>
          <w:b/>
          <w:bCs/>
          <w:color w:val="0A77B3"/>
          <w:kern w:val="0"/>
          <w:szCs w:val="24"/>
          <w:lang w:val="en-IE"/>
          <w14:ligatures w14:val="none"/>
        </w:rPr>
        <w:t>:</w:t>
      </w:r>
      <w:r w:rsidR="003C71E4" w:rsidRPr="00626F9A">
        <w:rPr>
          <w:rFonts w:eastAsiaTheme="majorEastAsia" w:cs="Arial"/>
          <w:b/>
          <w:bCs/>
          <w:color w:val="0A77B3"/>
          <w:kern w:val="0"/>
          <w:szCs w:val="24"/>
          <w:lang w:val="en-IE"/>
          <w14:ligatures w14:val="none"/>
        </w:rPr>
        <w:t>3</w:t>
      </w:r>
      <w:r w:rsidRPr="00626F9A">
        <w:rPr>
          <w:rFonts w:eastAsiaTheme="majorEastAsia" w:cs="Arial"/>
          <w:b/>
          <w:bCs/>
          <w:color w:val="0A77B3"/>
          <w:kern w:val="0"/>
          <w:szCs w:val="24"/>
          <w:lang w:val="en-IE"/>
          <w14:ligatures w14:val="none"/>
        </w:rPr>
        <w:t>0 – 1</w:t>
      </w:r>
      <w:r w:rsidR="003C71E4" w:rsidRPr="00626F9A">
        <w:rPr>
          <w:rFonts w:eastAsiaTheme="majorEastAsia" w:cs="Arial"/>
          <w:b/>
          <w:bCs/>
          <w:color w:val="0A77B3"/>
          <w:kern w:val="0"/>
          <w:szCs w:val="24"/>
          <w:lang w:val="en-IE"/>
          <w14:ligatures w14:val="none"/>
        </w:rPr>
        <w:t>6</w:t>
      </w:r>
      <w:r w:rsidRPr="00626F9A">
        <w:rPr>
          <w:rFonts w:eastAsiaTheme="majorEastAsia" w:cs="Arial"/>
          <w:b/>
          <w:bCs/>
          <w:color w:val="0A77B3"/>
          <w:kern w:val="0"/>
          <w:szCs w:val="24"/>
          <w:lang w:val="en-IE"/>
          <w14:ligatures w14:val="none"/>
        </w:rPr>
        <w:t>:</w:t>
      </w:r>
      <w:r w:rsidR="003C71E4" w:rsidRPr="00626F9A">
        <w:rPr>
          <w:rFonts w:eastAsiaTheme="majorEastAsia" w:cs="Arial"/>
          <w:b/>
          <w:bCs/>
          <w:color w:val="0A77B3"/>
          <w:kern w:val="0"/>
          <w:szCs w:val="24"/>
          <w:lang w:val="en-IE"/>
          <w14:ligatures w14:val="none"/>
        </w:rPr>
        <w:t>0</w:t>
      </w:r>
      <w:r w:rsidRPr="00626F9A">
        <w:rPr>
          <w:rFonts w:eastAsiaTheme="majorEastAsia" w:cs="Arial"/>
          <w:b/>
          <w:bCs/>
          <w:color w:val="0A77B3"/>
          <w:kern w:val="0"/>
          <w:szCs w:val="24"/>
          <w:lang w:val="en-IE"/>
          <w14:ligatures w14:val="none"/>
        </w:rPr>
        <w:t xml:space="preserve">0      </w:t>
      </w:r>
      <w:r w:rsidR="00DD235B" w:rsidRPr="00626F9A">
        <w:rPr>
          <w:rFonts w:eastAsiaTheme="majorEastAsia" w:cs="Arial"/>
          <w:b/>
          <w:bCs/>
          <w:color w:val="0A77B3"/>
          <w:kern w:val="0"/>
          <w:szCs w:val="24"/>
          <w:lang w:val="en-IE"/>
          <w14:ligatures w14:val="none"/>
        </w:rPr>
        <w:tab/>
      </w:r>
      <w:r w:rsidR="003C71E4" w:rsidRPr="00626F9A">
        <w:rPr>
          <w:rFonts w:eastAsiaTheme="majorEastAsia" w:cs="Arial"/>
          <w:b/>
          <w:bCs/>
          <w:color w:val="0A77B3"/>
          <w:kern w:val="0"/>
          <w:szCs w:val="24"/>
          <w:lang w:val="en-IE"/>
          <w14:ligatures w14:val="none"/>
        </w:rPr>
        <w:t>AGA Business Session 1</w:t>
      </w:r>
    </w:p>
    <w:p w14:paraId="3EDCF340" w14:textId="77777777" w:rsidR="003C71E4" w:rsidRPr="00626F9A" w:rsidRDefault="003C71E4" w:rsidP="00626F9A">
      <w:pPr>
        <w:spacing w:line="360" w:lineRule="auto"/>
        <w:rPr>
          <w:rFonts w:cs="Arial"/>
          <w:szCs w:val="24"/>
        </w:rPr>
      </w:pPr>
      <w:r w:rsidRPr="00626F9A">
        <w:rPr>
          <w:rFonts w:cs="Arial"/>
          <w:szCs w:val="24"/>
        </w:rPr>
        <w:t xml:space="preserve">Chairperson: </w:t>
      </w:r>
      <w:r w:rsidRPr="00626F9A">
        <w:rPr>
          <w:rFonts w:eastAsiaTheme="majorEastAsia" w:cs="Arial"/>
          <w:b/>
          <w:bCs/>
          <w:color w:val="0A77B3"/>
          <w:kern w:val="0"/>
          <w:szCs w:val="24"/>
          <w:lang w:val="en-IE"/>
          <w14:ligatures w14:val="none"/>
        </w:rPr>
        <w:t>Yannis Vardakastanis</w:t>
      </w:r>
    </w:p>
    <w:p w14:paraId="3D6CB23F" w14:textId="77777777" w:rsidR="003C71E4" w:rsidRPr="00235622" w:rsidRDefault="003C71E4" w:rsidP="00626F9A">
      <w:pPr>
        <w:pStyle w:val="ListParagraph"/>
        <w:numPr>
          <w:ilvl w:val="0"/>
          <w:numId w:val="1"/>
        </w:numPr>
        <w:spacing w:line="360" w:lineRule="auto"/>
        <w:ind w:left="993"/>
        <w:rPr>
          <w:rFonts w:cs="Arial"/>
          <w:b/>
          <w:bCs/>
          <w:szCs w:val="24"/>
        </w:rPr>
      </w:pPr>
      <w:r w:rsidRPr="00235622">
        <w:rPr>
          <w:rFonts w:cs="Arial"/>
          <w:b/>
          <w:bCs/>
          <w:szCs w:val="24"/>
        </w:rPr>
        <w:t>Roll Call</w:t>
      </w:r>
    </w:p>
    <w:p w14:paraId="0E6C8E65" w14:textId="0DB556D3" w:rsidR="00EC3106" w:rsidRPr="00626F9A" w:rsidRDefault="00EC3106" w:rsidP="00626F9A">
      <w:pPr>
        <w:spacing w:line="360" w:lineRule="auto"/>
        <w:rPr>
          <w:rFonts w:cs="Arial"/>
          <w:szCs w:val="24"/>
        </w:rPr>
      </w:pPr>
      <w:r w:rsidRPr="00626F9A">
        <w:rPr>
          <w:rFonts w:cs="Arial"/>
          <w:szCs w:val="24"/>
        </w:rPr>
        <w:t>The presence was confirmed by delegates via a link made available by email and QR code on the screen. The Quorum was reached.</w:t>
      </w:r>
    </w:p>
    <w:p w14:paraId="1726C696" w14:textId="3B4CCAF9" w:rsidR="00A448F1" w:rsidRPr="00626F9A" w:rsidRDefault="00EC3106" w:rsidP="00626F9A">
      <w:pPr>
        <w:spacing w:line="360" w:lineRule="auto"/>
        <w:rPr>
          <w:rFonts w:cs="Arial"/>
          <w:szCs w:val="24"/>
        </w:rPr>
      </w:pPr>
      <w:r w:rsidRPr="00626F9A">
        <w:rPr>
          <w:rFonts w:cs="Arial"/>
          <w:szCs w:val="24"/>
        </w:rPr>
        <w:t xml:space="preserve">Delegates took time to remember the late Anna Drabarz from the Polish </w:t>
      </w:r>
      <w:r w:rsidR="00644426">
        <w:rPr>
          <w:rFonts w:cs="Arial"/>
          <w:szCs w:val="24"/>
        </w:rPr>
        <w:t>D</w:t>
      </w:r>
      <w:r w:rsidRPr="00626F9A">
        <w:rPr>
          <w:rFonts w:cs="Arial"/>
          <w:szCs w:val="24"/>
        </w:rPr>
        <w:t>isability Forum and took a minute of silence.</w:t>
      </w:r>
    </w:p>
    <w:p w14:paraId="6ADA1E95" w14:textId="540FDC96" w:rsidR="004C221B" w:rsidRPr="00235622" w:rsidRDefault="003C71E4" w:rsidP="00626F9A">
      <w:pPr>
        <w:pStyle w:val="ListParagraph"/>
        <w:numPr>
          <w:ilvl w:val="0"/>
          <w:numId w:val="1"/>
        </w:numPr>
        <w:spacing w:line="360" w:lineRule="auto"/>
        <w:ind w:left="993"/>
        <w:rPr>
          <w:rFonts w:cs="Arial"/>
          <w:b/>
          <w:bCs/>
          <w:szCs w:val="24"/>
        </w:rPr>
      </w:pPr>
      <w:r w:rsidRPr="00235622">
        <w:rPr>
          <w:rFonts w:cs="Arial"/>
          <w:b/>
          <w:bCs/>
          <w:szCs w:val="24"/>
        </w:rPr>
        <w:t>Adoption of the agenda</w:t>
      </w:r>
    </w:p>
    <w:p w14:paraId="1370B64C" w14:textId="37CD5007" w:rsidR="007D1AC4" w:rsidRPr="00626F9A" w:rsidRDefault="007D1AC4" w:rsidP="00626F9A">
      <w:pPr>
        <w:spacing w:line="360" w:lineRule="auto"/>
        <w:rPr>
          <w:rFonts w:cs="Arial"/>
          <w:szCs w:val="24"/>
        </w:rPr>
      </w:pPr>
      <w:r w:rsidRPr="00626F9A">
        <w:rPr>
          <w:rFonts w:cs="Arial"/>
          <w:szCs w:val="24"/>
        </w:rPr>
        <w:t xml:space="preserve">The agenda was accepted without any objection. </w:t>
      </w:r>
    </w:p>
    <w:p w14:paraId="3E8E316B" w14:textId="364F9DC4" w:rsidR="00957879" w:rsidRPr="00626F9A" w:rsidRDefault="00957879" w:rsidP="00626F9A">
      <w:pPr>
        <w:pStyle w:val="ListParagraph"/>
        <w:numPr>
          <w:ilvl w:val="0"/>
          <w:numId w:val="1"/>
        </w:numPr>
        <w:spacing w:line="360" w:lineRule="auto"/>
        <w:ind w:left="993"/>
        <w:rPr>
          <w:rFonts w:cs="Arial"/>
          <w:szCs w:val="24"/>
        </w:rPr>
      </w:pPr>
      <w:r w:rsidRPr="00235622">
        <w:rPr>
          <w:rFonts w:cs="Arial"/>
          <w:b/>
          <w:bCs/>
          <w:szCs w:val="24"/>
        </w:rPr>
        <w:t>Nomination of the scrutiny committee and election of Board member</w:t>
      </w:r>
      <w:r w:rsidR="00CF3ACB" w:rsidRPr="00235622">
        <w:rPr>
          <w:rFonts w:cs="Arial"/>
          <w:b/>
          <w:bCs/>
          <w:szCs w:val="24"/>
        </w:rPr>
        <w:t>s</w:t>
      </w:r>
      <w:r w:rsidRPr="00626F9A">
        <w:rPr>
          <w:rFonts w:cs="Arial"/>
          <w:szCs w:val="24"/>
        </w:rPr>
        <w:t xml:space="preserve"> </w:t>
      </w:r>
      <w:r w:rsidRPr="00626F9A">
        <w:rPr>
          <w:rFonts w:cs="Arial"/>
          <w:b/>
          <w:bCs/>
          <w:szCs w:val="24"/>
          <w:lang w:val="en-US"/>
        </w:rPr>
        <w:t>(DOC-AGA-25-06-0</w:t>
      </w:r>
      <w:r w:rsidR="005B5210" w:rsidRPr="00626F9A">
        <w:rPr>
          <w:rFonts w:cs="Arial"/>
          <w:b/>
          <w:bCs/>
          <w:szCs w:val="24"/>
          <w:lang w:val="en-US"/>
        </w:rPr>
        <w:t>1</w:t>
      </w:r>
      <w:r w:rsidRPr="00626F9A">
        <w:rPr>
          <w:rFonts w:cs="Arial"/>
          <w:b/>
          <w:bCs/>
          <w:szCs w:val="24"/>
          <w:lang w:val="en-US"/>
        </w:rPr>
        <w:t>)</w:t>
      </w:r>
    </w:p>
    <w:p w14:paraId="3D0AE1C9" w14:textId="7A5A5978" w:rsidR="00A448F1" w:rsidRPr="00626F9A" w:rsidRDefault="00A448F1" w:rsidP="00626F9A">
      <w:pPr>
        <w:spacing w:line="360" w:lineRule="auto"/>
        <w:rPr>
          <w:rFonts w:cs="Arial"/>
          <w:szCs w:val="24"/>
        </w:rPr>
      </w:pPr>
      <w:r w:rsidRPr="00626F9A">
        <w:rPr>
          <w:rFonts w:cs="Arial"/>
          <w:szCs w:val="24"/>
        </w:rPr>
        <w:t xml:space="preserve">Ana </w:t>
      </w:r>
      <w:proofErr w:type="gramStart"/>
      <w:r w:rsidRPr="00626F9A">
        <w:rPr>
          <w:rFonts w:cs="Arial"/>
          <w:szCs w:val="24"/>
        </w:rPr>
        <w:t xml:space="preserve">Pelaez </w:t>
      </w:r>
      <w:r w:rsidR="00574906">
        <w:rPr>
          <w:rFonts w:cs="Arial"/>
          <w:szCs w:val="24"/>
        </w:rPr>
        <w:t>,</w:t>
      </w:r>
      <w:proofErr w:type="gramEnd"/>
      <w:r w:rsidR="00574906">
        <w:rPr>
          <w:rFonts w:cs="Arial"/>
          <w:szCs w:val="24"/>
        </w:rPr>
        <w:t xml:space="preserve"> in her capacity as Secretary General of EDF </w:t>
      </w:r>
      <w:r w:rsidRPr="00626F9A">
        <w:rPr>
          <w:rFonts w:cs="Arial"/>
          <w:szCs w:val="24"/>
        </w:rPr>
        <w:t>explained the process</w:t>
      </w:r>
      <w:r w:rsidR="00DF3C8B" w:rsidRPr="00626F9A">
        <w:rPr>
          <w:rFonts w:cs="Arial"/>
          <w:szCs w:val="24"/>
        </w:rPr>
        <w:t xml:space="preserve"> and</w:t>
      </w:r>
      <w:r w:rsidRPr="00626F9A">
        <w:rPr>
          <w:rFonts w:cs="Arial"/>
          <w:szCs w:val="24"/>
        </w:rPr>
        <w:t xml:space="preserve"> presented the scrutiny committee</w:t>
      </w:r>
      <w:r w:rsidR="00DF3C8B" w:rsidRPr="00626F9A">
        <w:rPr>
          <w:rFonts w:cs="Arial"/>
          <w:szCs w:val="24"/>
        </w:rPr>
        <w:t xml:space="preserve"> composed by Roberta Lulli and Marine Uldry (EDF Secretariat), Marthese Mugliette (National Councils) and Federico Camporesi (European NGOs). </w:t>
      </w:r>
      <w:r w:rsidRPr="00626F9A">
        <w:rPr>
          <w:rFonts w:cs="Arial"/>
          <w:szCs w:val="24"/>
        </w:rPr>
        <w:t xml:space="preserve">Delegates </w:t>
      </w:r>
      <w:r w:rsidR="00DF3C8B" w:rsidRPr="00626F9A">
        <w:rPr>
          <w:rFonts w:cs="Arial"/>
          <w:szCs w:val="24"/>
        </w:rPr>
        <w:t xml:space="preserve">approved the scrutiny committee. </w:t>
      </w:r>
    </w:p>
    <w:p w14:paraId="6584A4D9" w14:textId="5F4C7101" w:rsidR="00A448F1" w:rsidRPr="00626F9A" w:rsidRDefault="00A448F1" w:rsidP="00626F9A">
      <w:pPr>
        <w:spacing w:line="360" w:lineRule="auto"/>
        <w:rPr>
          <w:rFonts w:cs="Arial"/>
          <w:szCs w:val="24"/>
        </w:rPr>
      </w:pPr>
      <w:r w:rsidRPr="00626F9A">
        <w:rPr>
          <w:rFonts w:cs="Arial"/>
          <w:szCs w:val="24"/>
        </w:rPr>
        <w:t xml:space="preserve">All delegates received an email giving the possibility to vote. </w:t>
      </w:r>
      <w:r w:rsidR="00574906">
        <w:rPr>
          <w:rFonts w:cs="Arial"/>
          <w:szCs w:val="24"/>
        </w:rPr>
        <w:t xml:space="preserve">It was </w:t>
      </w:r>
      <w:r w:rsidRPr="00626F9A">
        <w:rPr>
          <w:rFonts w:cs="Arial"/>
          <w:szCs w:val="24"/>
        </w:rPr>
        <w:t xml:space="preserve">explained who </w:t>
      </w:r>
      <w:proofErr w:type="gramStart"/>
      <w:r w:rsidRPr="00626F9A">
        <w:rPr>
          <w:rFonts w:cs="Arial"/>
          <w:szCs w:val="24"/>
        </w:rPr>
        <w:t>would have the right</w:t>
      </w:r>
      <w:proofErr w:type="gramEnd"/>
      <w:r w:rsidRPr="00626F9A">
        <w:rPr>
          <w:rFonts w:cs="Arial"/>
          <w:szCs w:val="24"/>
        </w:rPr>
        <w:t xml:space="preserve"> to vote and for which categories. 2 people would be elected to represent national councils</w:t>
      </w:r>
      <w:r w:rsidR="00365759" w:rsidRPr="00626F9A">
        <w:rPr>
          <w:rFonts w:cs="Arial"/>
          <w:szCs w:val="24"/>
        </w:rPr>
        <w:t xml:space="preserve"> (national council delegates could vote for them) and</w:t>
      </w:r>
      <w:r w:rsidRPr="00626F9A">
        <w:rPr>
          <w:rFonts w:cs="Arial"/>
          <w:szCs w:val="24"/>
        </w:rPr>
        <w:t xml:space="preserve"> 1 representative would be elected for from the European NGOs</w:t>
      </w:r>
      <w:r w:rsidR="00365759" w:rsidRPr="00626F9A">
        <w:rPr>
          <w:rFonts w:cs="Arial"/>
          <w:szCs w:val="24"/>
        </w:rPr>
        <w:t xml:space="preserve"> (</w:t>
      </w:r>
      <w:r w:rsidRPr="00626F9A">
        <w:rPr>
          <w:rFonts w:cs="Arial"/>
          <w:szCs w:val="24"/>
        </w:rPr>
        <w:t xml:space="preserve">ENGO delegates </w:t>
      </w:r>
      <w:r w:rsidR="00365759" w:rsidRPr="00626F9A">
        <w:rPr>
          <w:rFonts w:cs="Arial"/>
          <w:szCs w:val="24"/>
        </w:rPr>
        <w:t>could</w:t>
      </w:r>
      <w:r w:rsidRPr="00626F9A">
        <w:rPr>
          <w:rFonts w:cs="Arial"/>
          <w:szCs w:val="24"/>
        </w:rPr>
        <w:t xml:space="preserve"> vote for them</w:t>
      </w:r>
      <w:r w:rsidR="00365759" w:rsidRPr="00626F9A">
        <w:rPr>
          <w:rFonts w:cs="Arial"/>
          <w:szCs w:val="24"/>
        </w:rPr>
        <w:t>).</w:t>
      </w:r>
    </w:p>
    <w:p w14:paraId="2CB507F4" w14:textId="503E6CDA" w:rsidR="00A448F1" w:rsidRPr="00626F9A" w:rsidRDefault="00A448F1" w:rsidP="00626F9A">
      <w:pPr>
        <w:spacing w:line="360" w:lineRule="auto"/>
        <w:rPr>
          <w:rFonts w:cs="Arial"/>
          <w:szCs w:val="24"/>
        </w:rPr>
      </w:pPr>
      <w:r w:rsidRPr="00626F9A">
        <w:rPr>
          <w:rFonts w:cs="Arial"/>
          <w:szCs w:val="24"/>
        </w:rPr>
        <w:lastRenderedPageBreak/>
        <w:t>3 candidates ran for the 2 national council seats. They were Thomas Dabeux from the Belgian Disability Forum, Meelis Joost from the Estonian Chamber of Disabled People and Branislav Mamojka from the Slovak D</w:t>
      </w:r>
      <w:r w:rsidR="009C213D" w:rsidRPr="00626F9A">
        <w:rPr>
          <w:rFonts w:cs="Arial"/>
          <w:szCs w:val="24"/>
        </w:rPr>
        <w:t>i</w:t>
      </w:r>
      <w:r w:rsidRPr="00626F9A">
        <w:rPr>
          <w:rFonts w:cs="Arial"/>
          <w:szCs w:val="24"/>
        </w:rPr>
        <w:t xml:space="preserve">sability Forum. </w:t>
      </w:r>
    </w:p>
    <w:p w14:paraId="38076FED" w14:textId="72C052C9" w:rsidR="00A448F1" w:rsidRPr="00626F9A" w:rsidRDefault="00A448F1" w:rsidP="00626F9A">
      <w:pPr>
        <w:spacing w:line="360" w:lineRule="auto"/>
        <w:rPr>
          <w:rFonts w:cs="Arial"/>
          <w:szCs w:val="24"/>
        </w:rPr>
      </w:pPr>
      <w:r w:rsidRPr="00626F9A">
        <w:rPr>
          <w:rFonts w:cs="Arial"/>
          <w:szCs w:val="24"/>
        </w:rPr>
        <w:t xml:space="preserve">6 candidates ran for the 1 seat available to a European NGO representative. These were Rui </w:t>
      </w:r>
      <w:r w:rsidR="009C213D" w:rsidRPr="00626F9A">
        <w:rPr>
          <w:rFonts w:cs="Arial"/>
          <w:szCs w:val="24"/>
        </w:rPr>
        <w:t>Coimbra</w:t>
      </w:r>
      <w:r w:rsidRPr="00626F9A">
        <w:rPr>
          <w:rFonts w:cs="Arial"/>
          <w:szCs w:val="24"/>
        </w:rPr>
        <w:t xml:space="preserve"> from Cerebral Palsy European Community Association, André Cuenca from the European Federation of Parents of Hard of Hearing Children, Bengt-Erik Johansson from the European Dyslexia Association, Francesca </w:t>
      </w:r>
      <w:proofErr w:type="spellStart"/>
      <w:r w:rsidRPr="00626F9A">
        <w:rPr>
          <w:rFonts w:cs="Arial"/>
          <w:szCs w:val="24"/>
        </w:rPr>
        <w:t>Sbianchi</w:t>
      </w:r>
      <w:proofErr w:type="spellEnd"/>
      <w:r w:rsidRPr="00626F9A">
        <w:rPr>
          <w:rFonts w:cs="Arial"/>
          <w:szCs w:val="24"/>
        </w:rPr>
        <w:t xml:space="preserve"> from the European Blind Union, Heta Pukki from the European Council of Autistic People, and Francisco </w:t>
      </w:r>
      <w:proofErr w:type="spellStart"/>
      <w:r w:rsidRPr="00626F9A">
        <w:rPr>
          <w:rFonts w:cs="Arial"/>
          <w:szCs w:val="24"/>
        </w:rPr>
        <w:t>Vaño</w:t>
      </w:r>
      <w:proofErr w:type="spellEnd"/>
      <w:r w:rsidRPr="00626F9A">
        <w:rPr>
          <w:rFonts w:cs="Arial"/>
          <w:szCs w:val="24"/>
        </w:rPr>
        <w:t xml:space="preserve"> from the International Federation of Persons with Physical Disabilities.</w:t>
      </w:r>
      <w:r w:rsidR="009C213D" w:rsidRPr="00626F9A">
        <w:rPr>
          <w:rFonts w:cs="Arial"/>
          <w:szCs w:val="24"/>
        </w:rPr>
        <w:t xml:space="preserve"> </w:t>
      </w:r>
      <w:r w:rsidRPr="00626F9A">
        <w:rPr>
          <w:rFonts w:cs="Arial"/>
          <w:szCs w:val="24"/>
        </w:rPr>
        <w:t>Each candidate briefly introduced themselves.</w:t>
      </w:r>
    </w:p>
    <w:p w14:paraId="745D9680" w14:textId="3C3789AD" w:rsidR="00F8742A" w:rsidRPr="00235622" w:rsidRDefault="0024358D" w:rsidP="00626F9A">
      <w:pPr>
        <w:pStyle w:val="ListParagraph"/>
        <w:numPr>
          <w:ilvl w:val="0"/>
          <w:numId w:val="1"/>
        </w:numPr>
        <w:spacing w:line="360" w:lineRule="auto"/>
        <w:ind w:left="851"/>
        <w:rPr>
          <w:rFonts w:cs="Arial"/>
          <w:b/>
          <w:bCs/>
          <w:szCs w:val="24"/>
        </w:rPr>
      </w:pPr>
      <w:r w:rsidRPr="00235622">
        <w:rPr>
          <w:rFonts w:cs="Arial"/>
          <w:b/>
          <w:bCs/>
          <w:szCs w:val="24"/>
        </w:rPr>
        <w:t>2026 Work Plan</w:t>
      </w:r>
      <w:r w:rsidR="00E20A8C" w:rsidRPr="00235622">
        <w:rPr>
          <w:rFonts w:cs="Arial"/>
          <w:b/>
          <w:bCs/>
          <w:szCs w:val="24"/>
        </w:rPr>
        <w:t xml:space="preserve"> </w:t>
      </w:r>
      <w:r w:rsidR="00E20A8C" w:rsidRPr="00235622">
        <w:rPr>
          <w:rFonts w:cs="Arial"/>
          <w:b/>
          <w:bCs/>
          <w:szCs w:val="24"/>
          <w:lang w:val="en-US"/>
        </w:rPr>
        <w:t>(DOC-AGA-25-06-0</w:t>
      </w:r>
      <w:r w:rsidR="005B5210" w:rsidRPr="00235622">
        <w:rPr>
          <w:rFonts w:cs="Arial"/>
          <w:b/>
          <w:bCs/>
          <w:szCs w:val="24"/>
          <w:lang w:val="en-US"/>
        </w:rPr>
        <w:t>2</w:t>
      </w:r>
      <w:r w:rsidR="00E20A8C" w:rsidRPr="00235622">
        <w:rPr>
          <w:rFonts w:cs="Arial"/>
          <w:b/>
          <w:bCs/>
          <w:szCs w:val="24"/>
          <w:lang w:val="en-US"/>
        </w:rPr>
        <w:t>)</w:t>
      </w:r>
    </w:p>
    <w:p w14:paraId="20B2475A" w14:textId="6D6BEA89" w:rsidR="00F8742A" w:rsidRPr="00626F9A" w:rsidRDefault="00F8742A" w:rsidP="00626F9A">
      <w:pPr>
        <w:spacing w:line="360" w:lineRule="auto"/>
        <w:rPr>
          <w:rFonts w:cs="Arial"/>
          <w:szCs w:val="24"/>
        </w:rPr>
      </w:pPr>
      <w:r w:rsidRPr="00626F9A">
        <w:rPr>
          <w:rFonts w:cs="Arial"/>
          <w:szCs w:val="24"/>
        </w:rPr>
        <w:t xml:space="preserve">Marie </w:t>
      </w:r>
      <w:proofErr w:type="gramStart"/>
      <w:r w:rsidRPr="00626F9A">
        <w:rPr>
          <w:rFonts w:cs="Arial"/>
          <w:szCs w:val="24"/>
        </w:rPr>
        <w:t xml:space="preserve">Denninghaus </w:t>
      </w:r>
      <w:r w:rsidR="00243A20">
        <w:rPr>
          <w:rFonts w:cs="Arial"/>
          <w:szCs w:val="24"/>
        </w:rPr>
        <w:t>,</w:t>
      </w:r>
      <w:proofErr w:type="gramEnd"/>
      <w:r w:rsidR="00243A20">
        <w:rPr>
          <w:rFonts w:cs="Arial"/>
          <w:szCs w:val="24"/>
        </w:rPr>
        <w:t xml:space="preserve"> Capacity Building Manager </w:t>
      </w:r>
      <w:r w:rsidRPr="00626F9A">
        <w:rPr>
          <w:rFonts w:cs="Arial"/>
          <w:szCs w:val="24"/>
        </w:rPr>
        <w:t xml:space="preserve">presented EDF’s 2026 work plan. </w:t>
      </w:r>
    </w:p>
    <w:p w14:paraId="35ABD0B4" w14:textId="77777777" w:rsidR="00243A20" w:rsidRDefault="00243A20" w:rsidP="00626F9A">
      <w:pPr>
        <w:spacing w:line="360" w:lineRule="auto"/>
        <w:rPr>
          <w:rFonts w:cs="Arial"/>
          <w:szCs w:val="24"/>
        </w:rPr>
      </w:pPr>
      <w:r>
        <w:rPr>
          <w:rFonts w:cs="Arial"/>
          <w:szCs w:val="24"/>
        </w:rPr>
        <w:t xml:space="preserve">Points raised: </w:t>
      </w:r>
    </w:p>
    <w:p w14:paraId="1BF30373" w14:textId="79771596" w:rsidR="00F8742A" w:rsidRPr="00626F9A" w:rsidRDefault="00243A20" w:rsidP="00626F9A">
      <w:pPr>
        <w:spacing w:line="360" w:lineRule="auto"/>
        <w:rPr>
          <w:rFonts w:cs="Arial"/>
          <w:szCs w:val="24"/>
        </w:rPr>
      </w:pPr>
      <w:r>
        <w:rPr>
          <w:rFonts w:cs="Arial"/>
          <w:szCs w:val="24"/>
        </w:rPr>
        <w:t>-</w:t>
      </w:r>
      <w:r w:rsidR="00F8742A" w:rsidRPr="00626F9A">
        <w:rPr>
          <w:rFonts w:cs="Arial"/>
          <w:szCs w:val="24"/>
        </w:rPr>
        <w:t>EDF to work on the implementation of the European Accessibility Act</w:t>
      </w:r>
      <w:r w:rsidR="00A67225">
        <w:rPr>
          <w:rFonts w:cs="Arial"/>
          <w:szCs w:val="24"/>
        </w:rPr>
        <w:t xml:space="preserve"> </w:t>
      </w:r>
      <w:r w:rsidR="00F8742A" w:rsidRPr="00626F9A">
        <w:rPr>
          <w:rFonts w:cs="Arial"/>
          <w:szCs w:val="24"/>
        </w:rPr>
        <w:t>and on audiovisual media.</w:t>
      </w:r>
      <w:r w:rsidR="00F8742A" w:rsidRPr="00626F9A">
        <w:rPr>
          <w:rFonts w:cs="Arial"/>
          <w:szCs w:val="24"/>
        </w:rPr>
        <w:br/>
      </w:r>
      <w:r w:rsidR="002F033A">
        <w:rPr>
          <w:rFonts w:cs="Arial"/>
          <w:szCs w:val="24"/>
        </w:rPr>
        <w:t>-</w:t>
      </w:r>
      <w:r w:rsidR="00F8742A" w:rsidRPr="00626F9A">
        <w:rPr>
          <w:rFonts w:cs="Arial"/>
          <w:szCs w:val="24"/>
        </w:rPr>
        <w:t xml:space="preserve">EDF to work on disability assessment and improving recognition </w:t>
      </w:r>
      <w:r w:rsidR="00A67225">
        <w:rPr>
          <w:rFonts w:cs="Arial"/>
          <w:szCs w:val="24"/>
        </w:rPr>
        <w:t xml:space="preserve">process. </w:t>
      </w:r>
    </w:p>
    <w:p w14:paraId="54D814A3" w14:textId="01CACF4E" w:rsidR="00F8742A" w:rsidRPr="00626F9A" w:rsidRDefault="002F033A" w:rsidP="00626F9A">
      <w:pPr>
        <w:spacing w:line="360" w:lineRule="auto"/>
        <w:rPr>
          <w:rFonts w:cs="Arial"/>
          <w:szCs w:val="24"/>
        </w:rPr>
      </w:pPr>
      <w:r>
        <w:rPr>
          <w:rFonts w:cs="Arial"/>
          <w:szCs w:val="24"/>
        </w:rPr>
        <w:t>-</w:t>
      </w:r>
      <w:r w:rsidR="00F8742A" w:rsidRPr="00626F9A">
        <w:rPr>
          <w:rFonts w:cs="Arial"/>
          <w:szCs w:val="24"/>
        </w:rPr>
        <w:t xml:space="preserve">EDF’s work on the independent monitoring mechanism of the UNCRPD. </w:t>
      </w:r>
    </w:p>
    <w:p w14:paraId="009CA475" w14:textId="39CF3197" w:rsidR="00F8742A" w:rsidRPr="00626F9A" w:rsidRDefault="002F033A" w:rsidP="00626F9A">
      <w:pPr>
        <w:spacing w:line="360" w:lineRule="auto"/>
        <w:rPr>
          <w:rFonts w:cs="Arial"/>
          <w:szCs w:val="24"/>
        </w:rPr>
      </w:pPr>
      <w:r>
        <w:rPr>
          <w:rFonts w:cs="Arial"/>
          <w:szCs w:val="24"/>
        </w:rPr>
        <w:t>-</w:t>
      </w:r>
      <w:r w:rsidR="0035734F">
        <w:rPr>
          <w:rFonts w:cs="Arial"/>
          <w:szCs w:val="24"/>
        </w:rPr>
        <w:t>W</w:t>
      </w:r>
      <w:r>
        <w:rPr>
          <w:rFonts w:cs="Arial"/>
          <w:szCs w:val="24"/>
        </w:rPr>
        <w:t xml:space="preserve">hat </w:t>
      </w:r>
      <w:r w:rsidR="00F8742A" w:rsidRPr="00626F9A">
        <w:rPr>
          <w:rFonts w:cs="Arial"/>
          <w:szCs w:val="24"/>
        </w:rPr>
        <w:t xml:space="preserve">themes would be of the capacity building sessions EDF will organise. </w:t>
      </w:r>
    </w:p>
    <w:p w14:paraId="2412B412" w14:textId="77777777" w:rsidR="0035734F" w:rsidRDefault="0035734F" w:rsidP="00626F9A">
      <w:pPr>
        <w:spacing w:line="360" w:lineRule="auto"/>
        <w:rPr>
          <w:rFonts w:cs="Arial"/>
          <w:szCs w:val="24"/>
        </w:rPr>
      </w:pPr>
      <w:r>
        <w:rPr>
          <w:rFonts w:cs="Arial"/>
          <w:szCs w:val="24"/>
        </w:rPr>
        <w:t>-P</w:t>
      </w:r>
      <w:r w:rsidR="00F8742A" w:rsidRPr="00626F9A">
        <w:rPr>
          <w:rFonts w:cs="Arial"/>
          <w:szCs w:val="24"/>
        </w:rPr>
        <w:t xml:space="preserve">reparedness, on future work on AI. </w:t>
      </w:r>
    </w:p>
    <w:p w14:paraId="145DDDEB" w14:textId="49333F86" w:rsidR="00F8742A" w:rsidRPr="00626F9A" w:rsidRDefault="0035734F" w:rsidP="00626F9A">
      <w:pPr>
        <w:spacing w:line="360" w:lineRule="auto"/>
        <w:rPr>
          <w:rFonts w:cs="Arial"/>
          <w:szCs w:val="24"/>
        </w:rPr>
      </w:pPr>
      <w:r>
        <w:rPr>
          <w:rFonts w:cs="Arial"/>
          <w:szCs w:val="24"/>
        </w:rPr>
        <w:t>-</w:t>
      </w:r>
      <w:r w:rsidR="00F8742A" w:rsidRPr="00626F9A">
        <w:rPr>
          <w:rFonts w:cs="Arial"/>
          <w:szCs w:val="24"/>
        </w:rPr>
        <w:t xml:space="preserve">trans and non-binary people in the work </w:t>
      </w:r>
      <w:proofErr w:type="gramStart"/>
      <w:r w:rsidR="00F8742A" w:rsidRPr="00626F9A">
        <w:rPr>
          <w:rFonts w:cs="Arial"/>
          <w:szCs w:val="24"/>
        </w:rPr>
        <w:t>plan</w:t>
      </w:r>
      <w:r w:rsidR="00D80EBB">
        <w:rPr>
          <w:rFonts w:cs="Arial"/>
          <w:szCs w:val="24"/>
        </w:rPr>
        <w:t>;</w:t>
      </w:r>
      <w:proofErr w:type="gramEnd"/>
      <w:r w:rsidR="00D80EBB">
        <w:rPr>
          <w:rFonts w:cs="Arial"/>
          <w:szCs w:val="24"/>
        </w:rPr>
        <w:t xml:space="preserve"> </w:t>
      </w:r>
    </w:p>
    <w:p w14:paraId="2E8426F0" w14:textId="181DE0AD" w:rsidR="00F8742A" w:rsidRPr="00626F9A" w:rsidRDefault="007F086C" w:rsidP="00626F9A">
      <w:pPr>
        <w:spacing w:line="360" w:lineRule="auto"/>
        <w:rPr>
          <w:rFonts w:cs="Arial"/>
          <w:szCs w:val="24"/>
        </w:rPr>
      </w:pPr>
      <w:r>
        <w:rPr>
          <w:rFonts w:cs="Arial"/>
          <w:szCs w:val="24"/>
        </w:rPr>
        <w:t>In reply: it was pointed out t</w:t>
      </w:r>
      <w:r w:rsidR="00F8742A" w:rsidRPr="00626F9A">
        <w:rPr>
          <w:rFonts w:cs="Arial"/>
          <w:szCs w:val="24"/>
        </w:rPr>
        <w:t>hat in the EDF strategy EDF has decided to have a new working group on diversity that will cover work on LGBTQI persons with disabilities.</w:t>
      </w:r>
      <w:r>
        <w:rPr>
          <w:rFonts w:cs="Arial"/>
          <w:szCs w:val="24"/>
        </w:rPr>
        <w:t xml:space="preserve"> T</w:t>
      </w:r>
      <w:r w:rsidR="00F8742A" w:rsidRPr="00626F9A">
        <w:rPr>
          <w:rFonts w:cs="Arial"/>
          <w:szCs w:val="24"/>
        </w:rPr>
        <w:t xml:space="preserve">he EU’s monitoring framework as it is not functioning properly. The Commission will release a study and release the outcomes at the end of the year and will most likely have to establish new legislation. </w:t>
      </w:r>
      <w:r w:rsidR="005A1246" w:rsidRPr="00626F9A">
        <w:rPr>
          <w:rFonts w:cs="Arial"/>
          <w:szCs w:val="24"/>
        </w:rPr>
        <w:t>EDF</w:t>
      </w:r>
      <w:r w:rsidR="00F8742A" w:rsidRPr="00626F9A">
        <w:rPr>
          <w:rFonts w:cs="Arial"/>
          <w:szCs w:val="24"/>
        </w:rPr>
        <w:t xml:space="preserve"> </w:t>
      </w:r>
      <w:r w:rsidR="00622912">
        <w:rPr>
          <w:rFonts w:cs="Arial"/>
          <w:szCs w:val="24"/>
        </w:rPr>
        <w:t xml:space="preserve">will </w:t>
      </w:r>
      <w:r w:rsidR="00F8742A" w:rsidRPr="00626F9A">
        <w:rPr>
          <w:rFonts w:cs="Arial"/>
          <w:szCs w:val="24"/>
        </w:rPr>
        <w:t>also produce the upcoming EDF Human R</w:t>
      </w:r>
      <w:r w:rsidR="005A1246" w:rsidRPr="00626F9A">
        <w:rPr>
          <w:rFonts w:cs="Arial"/>
          <w:szCs w:val="24"/>
        </w:rPr>
        <w:t>i</w:t>
      </w:r>
      <w:r w:rsidR="00F8742A" w:rsidRPr="00626F9A">
        <w:rPr>
          <w:rFonts w:cs="Arial"/>
          <w:szCs w:val="24"/>
        </w:rPr>
        <w:t xml:space="preserve">ghts Report how the CRPD is being monitored at EU and national level. </w:t>
      </w:r>
    </w:p>
    <w:p w14:paraId="5074DB40" w14:textId="242FAF56" w:rsidR="00F8742A" w:rsidRPr="00626F9A" w:rsidRDefault="00F8742A" w:rsidP="00626F9A">
      <w:pPr>
        <w:spacing w:line="360" w:lineRule="auto"/>
        <w:rPr>
          <w:rFonts w:cs="Arial"/>
          <w:szCs w:val="24"/>
        </w:rPr>
      </w:pPr>
      <w:r w:rsidRPr="00626F9A">
        <w:rPr>
          <w:rFonts w:cs="Arial"/>
          <w:szCs w:val="24"/>
        </w:rPr>
        <w:t>The 2026 Work Plan was approved by the delegates without objection</w:t>
      </w:r>
    </w:p>
    <w:p w14:paraId="43A2023C" w14:textId="08DE1FF6" w:rsidR="005661A4" w:rsidRPr="00626F9A" w:rsidRDefault="006F5BFD" w:rsidP="00626F9A">
      <w:pPr>
        <w:pStyle w:val="ListParagraph"/>
        <w:numPr>
          <w:ilvl w:val="0"/>
          <w:numId w:val="1"/>
        </w:numPr>
        <w:spacing w:line="360" w:lineRule="auto"/>
        <w:ind w:left="1560"/>
        <w:rPr>
          <w:rFonts w:cs="Arial"/>
          <w:szCs w:val="24"/>
        </w:rPr>
      </w:pPr>
      <w:r w:rsidRPr="00235622">
        <w:rPr>
          <w:rFonts w:cs="Arial"/>
          <w:b/>
          <w:bCs/>
          <w:szCs w:val="24"/>
          <w:lang w:val="en-US"/>
        </w:rPr>
        <w:lastRenderedPageBreak/>
        <w:t>Review of the EU by the CRPD committee</w:t>
      </w:r>
      <w:r w:rsidRPr="00626F9A">
        <w:rPr>
          <w:rFonts w:cs="Arial"/>
          <w:b/>
          <w:bCs/>
          <w:szCs w:val="24"/>
          <w:lang w:val="en-US"/>
        </w:rPr>
        <w:t xml:space="preserve"> (DOC-AGA-25-06-0</w:t>
      </w:r>
      <w:r w:rsidR="005B5210" w:rsidRPr="00626F9A">
        <w:rPr>
          <w:rFonts w:cs="Arial"/>
          <w:b/>
          <w:bCs/>
          <w:szCs w:val="24"/>
          <w:lang w:val="en-US"/>
        </w:rPr>
        <w:t>3</w:t>
      </w:r>
      <w:r w:rsidRPr="00626F9A">
        <w:rPr>
          <w:rFonts w:cs="Arial"/>
          <w:b/>
          <w:bCs/>
          <w:szCs w:val="24"/>
          <w:lang w:val="en-US"/>
        </w:rPr>
        <w:t>)</w:t>
      </w:r>
    </w:p>
    <w:p w14:paraId="4408DABF" w14:textId="5E2AB2D7" w:rsidR="00780A76" w:rsidRPr="00626F9A" w:rsidRDefault="00780A76" w:rsidP="00626F9A">
      <w:pPr>
        <w:spacing w:line="360" w:lineRule="auto"/>
        <w:rPr>
          <w:rFonts w:cs="Arial"/>
          <w:szCs w:val="24"/>
        </w:rPr>
      </w:pPr>
      <w:r w:rsidRPr="00626F9A">
        <w:rPr>
          <w:rFonts w:cs="Arial"/>
          <w:szCs w:val="24"/>
        </w:rPr>
        <w:t xml:space="preserve">Marine </w:t>
      </w:r>
      <w:r w:rsidR="00622912">
        <w:rPr>
          <w:rFonts w:cs="Arial"/>
          <w:szCs w:val="24"/>
        </w:rPr>
        <w:t xml:space="preserve">Uldry, Human Right </w:t>
      </w:r>
      <w:proofErr w:type="gramStart"/>
      <w:r w:rsidR="00622912">
        <w:rPr>
          <w:rFonts w:cs="Arial"/>
          <w:szCs w:val="24"/>
        </w:rPr>
        <w:t>Coordinator ,</w:t>
      </w:r>
      <w:proofErr w:type="gramEnd"/>
      <w:r w:rsidR="00622912">
        <w:rPr>
          <w:rFonts w:cs="Arial"/>
          <w:szCs w:val="24"/>
        </w:rPr>
        <w:t xml:space="preserve"> </w:t>
      </w:r>
      <w:r w:rsidRPr="00626F9A">
        <w:rPr>
          <w:rFonts w:cs="Arial"/>
          <w:szCs w:val="24"/>
        </w:rPr>
        <w:t xml:space="preserve">gave the overview of the recent review of the EU by the CRPD Committee, and the resulting concluding observations. She pointed out the links on EDF’s website to the 12 most memorable moments from the review, and 10 key recommendations delivered by the Committee. She informed the delegates of the main recommendations. </w:t>
      </w:r>
    </w:p>
    <w:p w14:paraId="7A205CAE" w14:textId="77777777" w:rsidR="00622912" w:rsidRDefault="00622912" w:rsidP="00626F9A">
      <w:pPr>
        <w:spacing w:line="360" w:lineRule="auto"/>
        <w:rPr>
          <w:rFonts w:cs="Arial"/>
          <w:szCs w:val="24"/>
        </w:rPr>
      </w:pPr>
      <w:r>
        <w:rPr>
          <w:rFonts w:cs="Arial"/>
          <w:szCs w:val="24"/>
        </w:rPr>
        <w:t xml:space="preserve">Points raised: </w:t>
      </w:r>
    </w:p>
    <w:p w14:paraId="22BCB545" w14:textId="7B209761" w:rsidR="00780A76" w:rsidRPr="006942A7" w:rsidRDefault="00780A76" w:rsidP="006942A7">
      <w:pPr>
        <w:pStyle w:val="ListParagraph"/>
        <w:numPr>
          <w:ilvl w:val="0"/>
          <w:numId w:val="21"/>
        </w:numPr>
        <w:spacing w:line="360" w:lineRule="auto"/>
        <w:rPr>
          <w:rFonts w:cs="Arial"/>
          <w:szCs w:val="24"/>
        </w:rPr>
      </w:pPr>
      <w:r w:rsidRPr="006942A7">
        <w:rPr>
          <w:rFonts w:cs="Arial"/>
          <w:szCs w:val="24"/>
        </w:rPr>
        <w:t xml:space="preserve">make the </w:t>
      </w:r>
      <w:r w:rsidR="006942A7">
        <w:rPr>
          <w:rFonts w:cs="Arial"/>
          <w:szCs w:val="24"/>
        </w:rPr>
        <w:t xml:space="preserve">CRPD committee </w:t>
      </w:r>
      <w:r w:rsidRPr="006942A7">
        <w:rPr>
          <w:rFonts w:cs="Arial"/>
          <w:szCs w:val="24"/>
        </w:rPr>
        <w:t xml:space="preserve">meetings (including informal </w:t>
      </w:r>
      <w:proofErr w:type="gramStart"/>
      <w:r w:rsidRPr="006942A7">
        <w:rPr>
          <w:rFonts w:cs="Arial"/>
          <w:szCs w:val="24"/>
        </w:rPr>
        <w:t>meeting</w:t>
      </w:r>
      <w:proofErr w:type="gramEnd"/>
      <w:r w:rsidRPr="006942A7">
        <w:rPr>
          <w:rFonts w:cs="Arial"/>
          <w:szCs w:val="24"/>
        </w:rPr>
        <w:t xml:space="preserve"> with committee members) </w:t>
      </w:r>
      <w:r w:rsidR="007220E3" w:rsidRPr="006942A7">
        <w:rPr>
          <w:rFonts w:cs="Arial"/>
          <w:szCs w:val="24"/>
        </w:rPr>
        <w:t xml:space="preserve">more </w:t>
      </w:r>
      <w:r w:rsidRPr="006942A7">
        <w:rPr>
          <w:rFonts w:cs="Arial"/>
          <w:szCs w:val="24"/>
        </w:rPr>
        <w:t>accessible. It was very difficult to understand people in the meeting room, and other persons with disabilities experienced the same thing.</w:t>
      </w:r>
    </w:p>
    <w:p w14:paraId="3C82D06A" w14:textId="7B397B9B" w:rsidR="00780A76" w:rsidRPr="006942A7" w:rsidRDefault="00780A76" w:rsidP="006942A7">
      <w:pPr>
        <w:pStyle w:val="ListParagraph"/>
        <w:numPr>
          <w:ilvl w:val="0"/>
          <w:numId w:val="21"/>
        </w:numPr>
        <w:spacing w:line="360" w:lineRule="auto"/>
        <w:rPr>
          <w:rFonts w:cs="Arial"/>
          <w:szCs w:val="24"/>
        </w:rPr>
      </w:pPr>
      <w:r w:rsidRPr="006942A7">
        <w:rPr>
          <w:rFonts w:cs="Arial"/>
          <w:szCs w:val="24"/>
        </w:rPr>
        <w:t xml:space="preserve">regarding Article 24 </w:t>
      </w:r>
      <w:r w:rsidR="006942A7">
        <w:rPr>
          <w:rFonts w:cs="Arial"/>
          <w:szCs w:val="24"/>
        </w:rPr>
        <w:t xml:space="preserve">on inclusive </w:t>
      </w:r>
      <w:r w:rsidRPr="006942A7">
        <w:rPr>
          <w:rFonts w:cs="Arial"/>
          <w:szCs w:val="24"/>
        </w:rPr>
        <w:t xml:space="preserve">education at a European level. It says sign language users have a right to education in their own language, which should include sign language. </w:t>
      </w:r>
      <w:proofErr w:type="gramStart"/>
      <w:r w:rsidR="006942A7">
        <w:rPr>
          <w:rFonts w:cs="Arial"/>
          <w:szCs w:val="24"/>
        </w:rPr>
        <w:t xml:space="preserve">Will </w:t>
      </w:r>
      <w:r w:rsidRPr="006942A7">
        <w:rPr>
          <w:rFonts w:cs="Arial"/>
          <w:szCs w:val="24"/>
        </w:rPr>
        <w:t>EDF would</w:t>
      </w:r>
      <w:proofErr w:type="gramEnd"/>
      <w:r w:rsidRPr="006942A7">
        <w:rPr>
          <w:rFonts w:cs="Arial"/>
          <w:szCs w:val="24"/>
        </w:rPr>
        <w:t xml:space="preserve"> take on this issue</w:t>
      </w:r>
      <w:r w:rsidR="006942A7">
        <w:rPr>
          <w:rFonts w:cs="Arial"/>
          <w:szCs w:val="24"/>
        </w:rPr>
        <w:t>?</w:t>
      </w:r>
    </w:p>
    <w:p w14:paraId="724D3F87" w14:textId="7BA1A441" w:rsidR="00780A76" w:rsidRPr="006942A7" w:rsidRDefault="006942A7" w:rsidP="006942A7">
      <w:pPr>
        <w:pStyle w:val="ListParagraph"/>
        <w:numPr>
          <w:ilvl w:val="0"/>
          <w:numId w:val="21"/>
        </w:numPr>
        <w:spacing w:line="360" w:lineRule="auto"/>
        <w:rPr>
          <w:rFonts w:cs="Arial"/>
          <w:szCs w:val="24"/>
        </w:rPr>
      </w:pPr>
      <w:r>
        <w:rPr>
          <w:rFonts w:cs="Arial"/>
          <w:szCs w:val="24"/>
        </w:rPr>
        <w:t>EDF</w:t>
      </w:r>
      <w:r w:rsidR="00780A76" w:rsidRPr="006942A7">
        <w:rPr>
          <w:rFonts w:cs="Arial"/>
          <w:szCs w:val="24"/>
        </w:rPr>
        <w:t xml:space="preserve"> should meet with the Commissioner on Housing to discuss the role of housing in enabling independent living in the community. </w:t>
      </w:r>
      <w:r w:rsidR="00406BD4">
        <w:rPr>
          <w:rFonts w:cs="Arial"/>
          <w:szCs w:val="24"/>
        </w:rPr>
        <w:t xml:space="preserve">It was </w:t>
      </w:r>
      <w:r w:rsidR="00780A76" w:rsidRPr="006942A7">
        <w:rPr>
          <w:rFonts w:cs="Arial"/>
          <w:szCs w:val="24"/>
        </w:rPr>
        <w:t>clarified that we have made a request to meet but have not heard back yet.</w:t>
      </w:r>
    </w:p>
    <w:p w14:paraId="23AB91AD" w14:textId="77777777" w:rsidR="005D6ACA" w:rsidRPr="00626F9A" w:rsidRDefault="005D6ACA" w:rsidP="00626F9A">
      <w:pPr>
        <w:spacing w:line="360" w:lineRule="auto"/>
        <w:rPr>
          <w:rFonts w:eastAsiaTheme="majorEastAsia" w:cs="Arial"/>
          <w:b/>
          <w:bCs/>
          <w:color w:val="0A77B3"/>
          <w:kern w:val="0"/>
          <w:szCs w:val="24"/>
          <w:lang w:val="en-IE"/>
          <w14:ligatures w14:val="none"/>
        </w:rPr>
      </w:pPr>
      <w:r w:rsidRPr="00626F9A">
        <w:rPr>
          <w:rFonts w:eastAsiaTheme="majorEastAsia" w:cs="Arial"/>
          <w:b/>
          <w:bCs/>
          <w:color w:val="0A77B3"/>
          <w:kern w:val="0"/>
          <w:szCs w:val="24"/>
          <w:lang w:val="en-IE"/>
          <w14:ligatures w14:val="none"/>
        </w:rPr>
        <w:t>16:00 – 16:30</w:t>
      </w:r>
      <w:r w:rsidRPr="00626F9A">
        <w:rPr>
          <w:rFonts w:eastAsiaTheme="majorEastAsia" w:cs="Arial"/>
          <w:b/>
          <w:bCs/>
          <w:color w:val="0A77B3"/>
          <w:kern w:val="0"/>
          <w:szCs w:val="24"/>
          <w:lang w:val="en-IE"/>
          <w14:ligatures w14:val="none"/>
        </w:rPr>
        <w:tab/>
        <w:t>Coffee break</w:t>
      </w:r>
    </w:p>
    <w:p w14:paraId="4E1A2B49" w14:textId="57F9D063" w:rsidR="0013564E" w:rsidRPr="00626F9A" w:rsidRDefault="005D6ACA" w:rsidP="00626F9A">
      <w:pPr>
        <w:spacing w:line="360" w:lineRule="auto"/>
        <w:rPr>
          <w:rFonts w:eastAsiaTheme="majorEastAsia" w:cs="Arial"/>
          <w:b/>
          <w:bCs/>
          <w:color w:val="0A77B3"/>
          <w:kern w:val="0"/>
          <w:szCs w:val="24"/>
          <w:lang w:val="en-IE"/>
          <w14:ligatures w14:val="none"/>
        </w:rPr>
      </w:pPr>
      <w:r w:rsidRPr="00626F9A">
        <w:rPr>
          <w:rFonts w:eastAsiaTheme="majorEastAsia" w:cs="Arial"/>
          <w:b/>
          <w:bCs/>
          <w:color w:val="0A77B3"/>
          <w:kern w:val="0"/>
          <w:szCs w:val="24"/>
          <w:lang w:val="en-IE"/>
          <w14:ligatures w14:val="none"/>
        </w:rPr>
        <w:t>16:30 – 18:00</w:t>
      </w:r>
      <w:r w:rsidRPr="00626F9A">
        <w:rPr>
          <w:rFonts w:eastAsiaTheme="majorEastAsia" w:cs="Arial"/>
          <w:b/>
          <w:bCs/>
          <w:color w:val="0A77B3"/>
          <w:kern w:val="0"/>
          <w:szCs w:val="24"/>
          <w:lang w:val="en-IE"/>
          <w14:ligatures w14:val="none"/>
        </w:rPr>
        <w:tab/>
        <w:t>AGA Business Session 2</w:t>
      </w:r>
    </w:p>
    <w:p w14:paraId="78C0C1FD" w14:textId="6F4717BA" w:rsidR="00E642D2" w:rsidRPr="00235622" w:rsidRDefault="00E642D2" w:rsidP="00626F9A">
      <w:pPr>
        <w:pStyle w:val="ListParagraph"/>
        <w:numPr>
          <w:ilvl w:val="0"/>
          <w:numId w:val="1"/>
        </w:numPr>
        <w:spacing w:line="360" w:lineRule="auto"/>
        <w:ind w:left="1276"/>
        <w:rPr>
          <w:rFonts w:cs="Arial"/>
          <w:b/>
          <w:bCs/>
          <w:szCs w:val="24"/>
        </w:rPr>
      </w:pPr>
      <w:r w:rsidRPr="00235622">
        <w:rPr>
          <w:rFonts w:cs="Arial"/>
          <w:b/>
          <w:bCs/>
          <w:szCs w:val="24"/>
        </w:rPr>
        <w:t>Board election result</w:t>
      </w:r>
      <w:r w:rsidR="00E20A8C" w:rsidRPr="00235622">
        <w:rPr>
          <w:rFonts w:cs="Arial"/>
          <w:b/>
          <w:bCs/>
          <w:szCs w:val="24"/>
        </w:rPr>
        <w:t>s</w:t>
      </w:r>
    </w:p>
    <w:p w14:paraId="3ED28CDE" w14:textId="4CDA1DF4" w:rsidR="00D84424" w:rsidRPr="00626F9A" w:rsidRDefault="00D84424" w:rsidP="00626F9A">
      <w:pPr>
        <w:spacing w:line="360" w:lineRule="auto"/>
        <w:rPr>
          <w:rFonts w:cs="Arial"/>
          <w:szCs w:val="24"/>
        </w:rPr>
      </w:pPr>
      <w:r w:rsidRPr="00626F9A">
        <w:rPr>
          <w:rFonts w:cs="Arial"/>
          <w:szCs w:val="24"/>
        </w:rPr>
        <w:t xml:space="preserve">Federico Camporesi member of the scrutiny committee presented the results of the elections. </w:t>
      </w:r>
    </w:p>
    <w:p w14:paraId="2E72F817" w14:textId="77777777" w:rsidR="00D84424" w:rsidRPr="00626F9A" w:rsidRDefault="00D84424" w:rsidP="00626F9A">
      <w:pPr>
        <w:spacing w:line="360" w:lineRule="auto"/>
        <w:rPr>
          <w:rFonts w:cs="Arial"/>
          <w:szCs w:val="24"/>
        </w:rPr>
      </w:pPr>
      <w:r w:rsidRPr="00626F9A">
        <w:rPr>
          <w:rFonts w:cs="Arial"/>
          <w:szCs w:val="24"/>
        </w:rPr>
        <w:t>For the National Council full members out of the 68 delegates eligible to vote 64 casted their vote.</w:t>
      </w:r>
    </w:p>
    <w:p w14:paraId="0BA46339" w14:textId="77777777" w:rsidR="00D84424" w:rsidRPr="00626F9A" w:rsidRDefault="00D84424" w:rsidP="00626F9A">
      <w:pPr>
        <w:spacing w:line="360" w:lineRule="auto"/>
        <w:rPr>
          <w:rFonts w:cs="Arial"/>
          <w:szCs w:val="24"/>
        </w:rPr>
      </w:pPr>
      <w:r w:rsidRPr="00626F9A">
        <w:rPr>
          <w:rFonts w:cs="Arial"/>
          <w:szCs w:val="24"/>
        </w:rPr>
        <w:t xml:space="preserve">Meelis Joost was elected with 53 votes and Thomas Dabeux was with 48 votes. </w:t>
      </w:r>
    </w:p>
    <w:p w14:paraId="3C7F4585" w14:textId="7CD4746C" w:rsidR="00D84424" w:rsidRPr="00626F9A" w:rsidRDefault="00D84424" w:rsidP="00626F9A">
      <w:pPr>
        <w:spacing w:line="360" w:lineRule="auto"/>
        <w:rPr>
          <w:rFonts w:cs="Arial"/>
          <w:szCs w:val="24"/>
        </w:rPr>
      </w:pPr>
      <w:r w:rsidRPr="00626F9A">
        <w:rPr>
          <w:rFonts w:cs="Arial"/>
          <w:szCs w:val="24"/>
        </w:rPr>
        <w:t xml:space="preserve">For the European NGO full members, 30 delegates were eligible to vote. 26 cast their vote.  Rui Coimbras was elected with 11 votes. </w:t>
      </w:r>
    </w:p>
    <w:p w14:paraId="300C0C88" w14:textId="2C5C5F97" w:rsidR="00D84424" w:rsidRPr="00626F9A" w:rsidRDefault="00D84424" w:rsidP="00626F9A">
      <w:pPr>
        <w:spacing w:line="360" w:lineRule="auto"/>
        <w:rPr>
          <w:rFonts w:cs="Arial"/>
          <w:szCs w:val="24"/>
        </w:rPr>
      </w:pPr>
      <w:r w:rsidRPr="00626F9A">
        <w:rPr>
          <w:rFonts w:cs="Arial"/>
          <w:szCs w:val="24"/>
        </w:rPr>
        <w:t>The assembly welcomed the 3 new Board members.</w:t>
      </w:r>
    </w:p>
    <w:p w14:paraId="651C6CBD" w14:textId="30CBB1AA" w:rsidR="00EA2FC3" w:rsidRPr="00626F9A" w:rsidRDefault="00E20A8C" w:rsidP="00626F9A">
      <w:pPr>
        <w:pStyle w:val="ListParagraph"/>
        <w:numPr>
          <w:ilvl w:val="0"/>
          <w:numId w:val="1"/>
        </w:numPr>
        <w:spacing w:line="360" w:lineRule="auto"/>
        <w:ind w:left="1276"/>
        <w:rPr>
          <w:rFonts w:cs="Arial"/>
          <w:szCs w:val="24"/>
        </w:rPr>
      </w:pPr>
      <w:r w:rsidRPr="00235622">
        <w:rPr>
          <w:rFonts w:cs="Arial"/>
          <w:b/>
          <w:bCs/>
          <w:szCs w:val="24"/>
        </w:rPr>
        <w:lastRenderedPageBreak/>
        <w:t>Policy Updates</w:t>
      </w:r>
      <w:r w:rsidRPr="00626F9A">
        <w:rPr>
          <w:rFonts w:cs="Arial"/>
          <w:szCs w:val="24"/>
        </w:rPr>
        <w:t xml:space="preserve"> </w:t>
      </w:r>
      <w:r w:rsidRPr="00626F9A">
        <w:rPr>
          <w:rFonts w:cs="Arial"/>
          <w:b/>
          <w:bCs/>
          <w:szCs w:val="24"/>
          <w:lang w:val="en-US"/>
        </w:rPr>
        <w:t>(DOC-AGA-25-06-0</w:t>
      </w:r>
      <w:r w:rsidR="005B5210" w:rsidRPr="00626F9A">
        <w:rPr>
          <w:rFonts w:cs="Arial"/>
          <w:b/>
          <w:bCs/>
          <w:szCs w:val="24"/>
          <w:lang w:val="en-US"/>
        </w:rPr>
        <w:t>4</w:t>
      </w:r>
      <w:r w:rsidRPr="00626F9A">
        <w:rPr>
          <w:rFonts w:cs="Arial"/>
          <w:b/>
          <w:bCs/>
          <w:szCs w:val="24"/>
          <w:lang w:val="en-US"/>
        </w:rPr>
        <w:t>)</w:t>
      </w:r>
    </w:p>
    <w:p w14:paraId="7E2E2B1E" w14:textId="644F7E54" w:rsidR="0006046F" w:rsidRPr="00626F9A" w:rsidRDefault="0006046F" w:rsidP="00626F9A">
      <w:pPr>
        <w:spacing w:line="360" w:lineRule="auto"/>
        <w:rPr>
          <w:rFonts w:eastAsia="Arial" w:cs="Arial"/>
          <w:szCs w:val="24"/>
        </w:rPr>
      </w:pPr>
      <w:r w:rsidRPr="00626F9A">
        <w:rPr>
          <w:rFonts w:eastAsia="Arial" w:cs="Arial"/>
          <w:szCs w:val="24"/>
        </w:rPr>
        <w:t xml:space="preserve">Alejandro </w:t>
      </w:r>
      <w:r w:rsidR="00406BD4">
        <w:rPr>
          <w:rFonts w:eastAsia="Arial" w:cs="Arial"/>
          <w:szCs w:val="24"/>
        </w:rPr>
        <w:t xml:space="preserve">Moledo, Deputy Director and Head of Policy, </w:t>
      </w:r>
      <w:r w:rsidRPr="00626F9A">
        <w:rPr>
          <w:rFonts w:eastAsia="Arial" w:cs="Arial"/>
          <w:szCs w:val="24"/>
        </w:rPr>
        <w:t>gave an update on the ongoing campaigns, including european disability rights strategy, EU budget, withdrawal equal treatment directive, regulation on protection of adults (good position on council...)</w:t>
      </w:r>
      <w:r w:rsidR="00D55FAE" w:rsidRPr="00626F9A">
        <w:rPr>
          <w:rFonts w:eastAsia="Arial" w:cs="Arial"/>
          <w:szCs w:val="24"/>
        </w:rPr>
        <w:t xml:space="preserve"> and </w:t>
      </w:r>
      <w:r w:rsidRPr="00626F9A">
        <w:rPr>
          <w:rFonts w:eastAsia="Arial" w:cs="Arial"/>
          <w:szCs w:val="24"/>
        </w:rPr>
        <w:t>passenger rights.</w:t>
      </w:r>
      <w:r w:rsidR="00D55FAE" w:rsidRPr="00626F9A">
        <w:rPr>
          <w:rFonts w:eastAsia="Arial" w:cs="Arial"/>
          <w:szCs w:val="24"/>
        </w:rPr>
        <w:t xml:space="preserve"> He also </w:t>
      </w:r>
      <w:r w:rsidR="005B0B51" w:rsidRPr="00626F9A">
        <w:rPr>
          <w:rFonts w:eastAsia="Arial" w:cs="Arial"/>
          <w:szCs w:val="24"/>
        </w:rPr>
        <w:t>mentioned recently completed files, including the g</w:t>
      </w:r>
      <w:r w:rsidRPr="00626F9A">
        <w:rPr>
          <w:rFonts w:eastAsia="Arial" w:cs="Arial"/>
          <w:szCs w:val="24"/>
        </w:rPr>
        <w:t xml:space="preserve">uidelines on inclusion in the community </w:t>
      </w:r>
      <w:r w:rsidR="005B0B51" w:rsidRPr="00626F9A">
        <w:rPr>
          <w:rFonts w:eastAsia="Arial" w:cs="Arial"/>
          <w:szCs w:val="24"/>
        </w:rPr>
        <w:t>as well as up</w:t>
      </w:r>
      <w:r w:rsidRPr="00626F9A">
        <w:rPr>
          <w:rFonts w:eastAsia="Arial" w:cs="Arial"/>
          <w:szCs w:val="24"/>
        </w:rPr>
        <w:t xml:space="preserve">coming files. </w:t>
      </w:r>
    </w:p>
    <w:p w14:paraId="6FD2CC33" w14:textId="77777777" w:rsidR="00406BD4" w:rsidRDefault="00406BD4" w:rsidP="00626F9A">
      <w:pPr>
        <w:spacing w:line="360" w:lineRule="auto"/>
        <w:rPr>
          <w:rFonts w:eastAsia="Arial" w:cs="Arial"/>
          <w:szCs w:val="24"/>
        </w:rPr>
      </w:pPr>
      <w:r>
        <w:rPr>
          <w:rFonts w:eastAsia="Arial" w:cs="Arial"/>
          <w:szCs w:val="24"/>
        </w:rPr>
        <w:t xml:space="preserve">It was pointed out that: </w:t>
      </w:r>
    </w:p>
    <w:p w14:paraId="4C3916AF" w14:textId="43CF31F0" w:rsidR="0006046F" w:rsidRPr="00406BD4" w:rsidRDefault="00406BD4" w:rsidP="00406BD4">
      <w:pPr>
        <w:pStyle w:val="ListParagraph"/>
        <w:numPr>
          <w:ilvl w:val="0"/>
          <w:numId w:val="22"/>
        </w:numPr>
        <w:spacing w:line="360" w:lineRule="auto"/>
        <w:rPr>
          <w:rFonts w:eastAsia="Arial" w:cs="Arial"/>
          <w:szCs w:val="24"/>
        </w:rPr>
      </w:pPr>
      <w:r w:rsidRPr="00406BD4">
        <w:rPr>
          <w:rFonts w:eastAsia="Arial" w:cs="Arial"/>
          <w:szCs w:val="24"/>
        </w:rPr>
        <w:t>it</w:t>
      </w:r>
      <w:r w:rsidR="0006046F" w:rsidRPr="00406BD4">
        <w:rPr>
          <w:rFonts w:eastAsia="Arial" w:cs="Arial"/>
          <w:szCs w:val="24"/>
        </w:rPr>
        <w:t xml:space="preserve"> is important to have this follow up system for EU policy, but </w:t>
      </w:r>
      <w:r w:rsidR="00426BFB">
        <w:rPr>
          <w:rFonts w:eastAsia="Arial" w:cs="Arial"/>
          <w:szCs w:val="24"/>
        </w:rPr>
        <w:t xml:space="preserve">there should be </w:t>
      </w:r>
      <w:r w:rsidR="0006046F" w:rsidRPr="00406BD4">
        <w:rPr>
          <w:rFonts w:eastAsia="Arial" w:cs="Arial"/>
          <w:szCs w:val="24"/>
        </w:rPr>
        <w:t xml:space="preserve">more work with policies affecting other european countries, including the Council of Europe. </w:t>
      </w:r>
      <w:r w:rsidR="00426BFB">
        <w:rPr>
          <w:rFonts w:eastAsia="Arial" w:cs="Arial"/>
          <w:szCs w:val="24"/>
        </w:rPr>
        <w:t>T</w:t>
      </w:r>
      <w:r w:rsidR="0006046F" w:rsidRPr="00406BD4">
        <w:rPr>
          <w:rFonts w:eastAsia="Arial" w:cs="Arial"/>
          <w:szCs w:val="24"/>
        </w:rPr>
        <w:t xml:space="preserve">he UN will start working on the convention of elderly people and EDF should </w:t>
      </w:r>
      <w:r w:rsidR="004D2ECC" w:rsidRPr="00406BD4">
        <w:rPr>
          <w:rFonts w:eastAsia="Arial" w:cs="Arial"/>
          <w:szCs w:val="24"/>
        </w:rPr>
        <w:t xml:space="preserve">get </w:t>
      </w:r>
      <w:r w:rsidR="0006046F" w:rsidRPr="00406BD4">
        <w:rPr>
          <w:rFonts w:eastAsia="Arial" w:cs="Arial"/>
          <w:szCs w:val="24"/>
        </w:rPr>
        <w:t>involve</w:t>
      </w:r>
      <w:r w:rsidR="004D2ECC" w:rsidRPr="00406BD4">
        <w:rPr>
          <w:rFonts w:eastAsia="Arial" w:cs="Arial"/>
          <w:szCs w:val="24"/>
        </w:rPr>
        <w:t>d</w:t>
      </w:r>
      <w:r w:rsidR="0006046F" w:rsidRPr="00406BD4">
        <w:rPr>
          <w:rFonts w:eastAsia="Arial" w:cs="Arial"/>
          <w:szCs w:val="24"/>
        </w:rPr>
        <w:t xml:space="preserve">. </w:t>
      </w:r>
      <w:r w:rsidR="00426BFB">
        <w:rPr>
          <w:rFonts w:eastAsia="Arial" w:cs="Arial"/>
          <w:szCs w:val="24"/>
        </w:rPr>
        <w:t xml:space="preserve">It was replied that EDF will </w:t>
      </w:r>
      <w:r w:rsidR="0006046F" w:rsidRPr="00406BD4">
        <w:rPr>
          <w:rFonts w:eastAsia="Arial" w:cs="Arial"/>
          <w:szCs w:val="24"/>
        </w:rPr>
        <w:t>keep an eye on things beyond EU and that we work closely with Age platform</w:t>
      </w:r>
      <w:r w:rsidR="004D2ECC" w:rsidRPr="00406BD4">
        <w:rPr>
          <w:rFonts w:eastAsia="Arial" w:cs="Arial"/>
          <w:szCs w:val="24"/>
        </w:rPr>
        <w:t xml:space="preserve"> on that topic. </w:t>
      </w:r>
    </w:p>
    <w:p w14:paraId="452809EC" w14:textId="4907F19A" w:rsidR="0006046F" w:rsidRPr="000A47A7" w:rsidRDefault="000A47A7" w:rsidP="000A47A7">
      <w:pPr>
        <w:pStyle w:val="ListParagraph"/>
        <w:numPr>
          <w:ilvl w:val="0"/>
          <w:numId w:val="22"/>
        </w:numPr>
        <w:spacing w:line="360" w:lineRule="auto"/>
        <w:rPr>
          <w:rFonts w:eastAsia="Arial" w:cs="Arial"/>
          <w:szCs w:val="24"/>
        </w:rPr>
      </w:pPr>
      <w:r>
        <w:rPr>
          <w:rFonts w:eastAsia="Arial" w:cs="Arial"/>
          <w:szCs w:val="24"/>
        </w:rPr>
        <w:t xml:space="preserve">It was asked </w:t>
      </w:r>
      <w:r w:rsidR="0006046F" w:rsidRPr="000A47A7">
        <w:rPr>
          <w:rFonts w:eastAsia="Arial" w:cs="Arial"/>
          <w:szCs w:val="24"/>
        </w:rPr>
        <w:t xml:space="preserve">how </w:t>
      </w:r>
      <w:r w:rsidR="004D2ECC" w:rsidRPr="000A47A7">
        <w:rPr>
          <w:rFonts w:eastAsia="Arial" w:cs="Arial"/>
          <w:szCs w:val="24"/>
        </w:rPr>
        <w:t>EDF would</w:t>
      </w:r>
      <w:r w:rsidR="0006046F" w:rsidRPr="000A47A7">
        <w:rPr>
          <w:rFonts w:eastAsia="Arial" w:cs="Arial"/>
          <w:szCs w:val="24"/>
        </w:rPr>
        <w:t xml:space="preserve"> celebrate the 28</w:t>
      </w:r>
      <w:r w:rsidR="0006046F" w:rsidRPr="000A47A7">
        <w:rPr>
          <w:rFonts w:eastAsia="Arial" w:cs="Arial"/>
          <w:szCs w:val="24"/>
          <w:vertAlign w:val="superscript"/>
        </w:rPr>
        <w:t>th</w:t>
      </w:r>
      <w:r w:rsidR="0006046F" w:rsidRPr="000A47A7">
        <w:rPr>
          <w:rFonts w:eastAsia="Arial" w:cs="Arial"/>
          <w:szCs w:val="24"/>
        </w:rPr>
        <w:t xml:space="preserve"> of June. </w:t>
      </w:r>
      <w:r>
        <w:rPr>
          <w:rFonts w:eastAsia="Arial" w:cs="Arial"/>
          <w:szCs w:val="24"/>
        </w:rPr>
        <w:t>D</w:t>
      </w:r>
      <w:r w:rsidR="00022AE9" w:rsidRPr="000A47A7">
        <w:rPr>
          <w:rFonts w:eastAsia="Arial" w:cs="Arial"/>
          <w:szCs w:val="24"/>
        </w:rPr>
        <w:t>ifferent actions</w:t>
      </w:r>
      <w:r>
        <w:rPr>
          <w:rFonts w:eastAsia="Arial" w:cs="Arial"/>
          <w:szCs w:val="24"/>
        </w:rPr>
        <w:t xml:space="preserve"> were explained</w:t>
      </w:r>
      <w:r w:rsidR="00022AE9" w:rsidRPr="000A47A7">
        <w:rPr>
          <w:rFonts w:eastAsia="Arial" w:cs="Arial"/>
          <w:szCs w:val="24"/>
        </w:rPr>
        <w:t>, including the statement that will be published, the AccessibleEU events and the</w:t>
      </w:r>
      <w:r w:rsidR="009B0C4B" w:rsidRPr="000A47A7">
        <w:rPr>
          <w:rFonts w:eastAsia="Arial" w:cs="Arial"/>
          <w:szCs w:val="24"/>
        </w:rPr>
        <w:t xml:space="preserve"> </w:t>
      </w:r>
      <w:r>
        <w:rPr>
          <w:rFonts w:eastAsia="Arial" w:cs="Arial"/>
          <w:szCs w:val="24"/>
        </w:rPr>
        <w:t xml:space="preserve">Accessibility </w:t>
      </w:r>
      <w:r w:rsidR="009B0C4B" w:rsidRPr="000A47A7">
        <w:rPr>
          <w:rFonts w:eastAsia="Arial" w:cs="Arial"/>
          <w:szCs w:val="24"/>
        </w:rPr>
        <w:t xml:space="preserve">Summit. </w:t>
      </w:r>
    </w:p>
    <w:p w14:paraId="2C116E1D" w14:textId="4CAB52CE" w:rsidR="0006046F" w:rsidRPr="000A47A7" w:rsidRDefault="000A47A7" w:rsidP="000A47A7">
      <w:pPr>
        <w:pStyle w:val="ListParagraph"/>
        <w:numPr>
          <w:ilvl w:val="0"/>
          <w:numId w:val="22"/>
        </w:numPr>
        <w:spacing w:line="360" w:lineRule="auto"/>
        <w:rPr>
          <w:rFonts w:eastAsia="Arial" w:cs="Arial"/>
          <w:szCs w:val="24"/>
        </w:rPr>
      </w:pPr>
      <w:r>
        <w:rPr>
          <w:rFonts w:eastAsia="Arial" w:cs="Arial"/>
          <w:szCs w:val="24"/>
        </w:rPr>
        <w:t>The need</w:t>
      </w:r>
      <w:r w:rsidR="0006046F" w:rsidRPr="000A47A7">
        <w:rPr>
          <w:rFonts w:eastAsia="Arial" w:cs="Arial"/>
          <w:szCs w:val="24"/>
        </w:rPr>
        <w:t xml:space="preserve"> to work with other organisations </w:t>
      </w:r>
      <w:r w:rsidR="00944779">
        <w:rPr>
          <w:rFonts w:eastAsia="Arial" w:cs="Arial"/>
          <w:szCs w:val="24"/>
        </w:rPr>
        <w:t xml:space="preserve">was emphasised </w:t>
      </w:r>
      <w:r w:rsidR="0006046F" w:rsidRPr="000A47A7">
        <w:rPr>
          <w:rFonts w:eastAsia="Arial" w:cs="Arial"/>
          <w:szCs w:val="24"/>
        </w:rPr>
        <w:t>(</w:t>
      </w:r>
      <w:r w:rsidR="00CE7708" w:rsidRPr="000A47A7">
        <w:rPr>
          <w:rFonts w:eastAsia="Arial" w:cs="Arial"/>
          <w:szCs w:val="24"/>
        </w:rPr>
        <w:t>referring</w:t>
      </w:r>
      <w:r w:rsidR="0006046F" w:rsidRPr="000A47A7">
        <w:rPr>
          <w:rFonts w:eastAsia="Arial" w:cs="Arial"/>
          <w:szCs w:val="24"/>
        </w:rPr>
        <w:t xml:space="preserve"> to the list of CSOs we work with), multimodality in transport and the Montevideo Convention. </w:t>
      </w:r>
    </w:p>
    <w:p w14:paraId="33BA1E09" w14:textId="4E49BC9D" w:rsidR="0006046F" w:rsidRPr="00944779" w:rsidRDefault="00944779" w:rsidP="00944779">
      <w:pPr>
        <w:pStyle w:val="ListParagraph"/>
        <w:numPr>
          <w:ilvl w:val="0"/>
          <w:numId w:val="22"/>
        </w:numPr>
        <w:spacing w:line="360" w:lineRule="auto"/>
        <w:rPr>
          <w:rFonts w:eastAsia="Arial" w:cs="Arial"/>
          <w:szCs w:val="24"/>
        </w:rPr>
      </w:pPr>
      <w:r>
        <w:rPr>
          <w:rFonts w:eastAsia="Arial" w:cs="Arial"/>
          <w:szCs w:val="24"/>
        </w:rPr>
        <w:t>Emphasise the e</w:t>
      </w:r>
      <w:r w:rsidR="0006046F" w:rsidRPr="00944779">
        <w:rPr>
          <w:rFonts w:eastAsia="Arial" w:cs="Arial"/>
          <w:szCs w:val="24"/>
        </w:rPr>
        <w:t xml:space="preserve">nergy </w:t>
      </w:r>
      <w:r>
        <w:rPr>
          <w:rFonts w:eastAsia="Arial" w:cs="Arial"/>
          <w:szCs w:val="24"/>
        </w:rPr>
        <w:t xml:space="preserve">performance </w:t>
      </w:r>
      <w:r w:rsidR="0006046F" w:rsidRPr="00944779">
        <w:rPr>
          <w:rFonts w:eastAsia="Arial" w:cs="Arial"/>
          <w:szCs w:val="24"/>
        </w:rPr>
        <w:t xml:space="preserve">directive and </w:t>
      </w:r>
      <w:r w:rsidR="00395B33" w:rsidRPr="00944779">
        <w:rPr>
          <w:rFonts w:eastAsia="Arial" w:cs="Arial"/>
          <w:szCs w:val="24"/>
        </w:rPr>
        <w:t>need to link it to the deinstitutionalisation process.</w:t>
      </w:r>
      <w:r>
        <w:rPr>
          <w:rFonts w:eastAsia="Arial" w:cs="Arial"/>
          <w:szCs w:val="24"/>
        </w:rPr>
        <w:t xml:space="preserve"> It was </w:t>
      </w:r>
      <w:r w:rsidR="00395B33" w:rsidRPr="00944779">
        <w:rPr>
          <w:rFonts w:eastAsia="Arial" w:cs="Arial"/>
          <w:szCs w:val="24"/>
        </w:rPr>
        <w:t xml:space="preserve">replied </w:t>
      </w:r>
      <w:r w:rsidR="0006046F" w:rsidRPr="00944779">
        <w:rPr>
          <w:rFonts w:eastAsia="Arial" w:cs="Arial"/>
          <w:szCs w:val="24"/>
        </w:rPr>
        <w:t xml:space="preserve">that </w:t>
      </w:r>
      <w:r w:rsidR="00395B33" w:rsidRPr="00944779">
        <w:rPr>
          <w:rFonts w:eastAsia="Arial" w:cs="Arial"/>
          <w:szCs w:val="24"/>
        </w:rPr>
        <w:t>EDF</w:t>
      </w:r>
      <w:r w:rsidR="0006046F" w:rsidRPr="00944779">
        <w:rPr>
          <w:rFonts w:eastAsia="Arial" w:cs="Arial"/>
          <w:szCs w:val="24"/>
        </w:rPr>
        <w:t xml:space="preserve"> </w:t>
      </w:r>
      <w:r w:rsidR="00D85821" w:rsidRPr="00944779">
        <w:rPr>
          <w:rFonts w:eastAsia="Arial" w:cs="Arial"/>
          <w:szCs w:val="24"/>
        </w:rPr>
        <w:t>sees a risk that</w:t>
      </w:r>
      <w:r w:rsidR="0006046F" w:rsidRPr="00944779">
        <w:rPr>
          <w:rFonts w:eastAsia="Arial" w:cs="Arial"/>
          <w:szCs w:val="24"/>
        </w:rPr>
        <w:t xml:space="preserve"> invest</w:t>
      </w:r>
      <w:r w:rsidR="00D85821" w:rsidRPr="00944779">
        <w:rPr>
          <w:rFonts w:eastAsia="Arial" w:cs="Arial"/>
          <w:szCs w:val="24"/>
        </w:rPr>
        <w:t>ment goes</w:t>
      </w:r>
      <w:r w:rsidR="0006046F" w:rsidRPr="00944779">
        <w:rPr>
          <w:rFonts w:eastAsia="Arial" w:cs="Arial"/>
          <w:szCs w:val="24"/>
        </w:rPr>
        <w:t xml:space="preserve"> into segregating institutions and </w:t>
      </w:r>
      <w:r w:rsidR="00D85821" w:rsidRPr="00944779">
        <w:rPr>
          <w:rFonts w:eastAsia="Arial" w:cs="Arial"/>
          <w:szCs w:val="24"/>
        </w:rPr>
        <w:t xml:space="preserve">is acting accordingly. </w:t>
      </w:r>
      <w:r w:rsidR="0006046F" w:rsidRPr="00944779">
        <w:rPr>
          <w:rFonts w:eastAsia="Arial" w:cs="Arial"/>
          <w:szCs w:val="24"/>
        </w:rPr>
        <w:t xml:space="preserve">  </w:t>
      </w:r>
    </w:p>
    <w:p w14:paraId="061F0E66" w14:textId="0AA062D9" w:rsidR="0006046F" w:rsidRPr="00944779" w:rsidRDefault="0006046F" w:rsidP="00944779">
      <w:pPr>
        <w:pStyle w:val="ListParagraph"/>
        <w:numPr>
          <w:ilvl w:val="0"/>
          <w:numId w:val="22"/>
        </w:numPr>
        <w:spacing w:line="360" w:lineRule="auto"/>
        <w:rPr>
          <w:rFonts w:eastAsia="Arial" w:cs="Arial"/>
          <w:szCs w:val="24"/>
        </w:rPr>
      </w:pPr>
      <w:r w:rsidRPr="00944779">
        <w:rPr>
          <w:rFonts w:eastAsia="Arial" w:cs="Arial"/>
          <w:szCs w:val="24"/>
        </w:rPr>
        <w:t xml:space="preserve">recognize invisible </w:t>
      </w:r>
      <w:r w:rsidR="00D85821" w:rsidRPr="00944779">
        <w:rPr>
          <w:rFonts w:eastAsia="Arial" w:cs="Arial"/>
          <w:szCs w:val="24"/>
        </w:rPr>
        <w:t>disabilities</w:t>
      </w:r>
      <w:r w:rsidRPr="00944779">
        <w:rPr>
          <w:rFonts w:eastAsia="Arial" w:cs="Arial"/>
          <w:szCs w:val="24"/>
        </w:rPr>
        <w:t xml:space="preserve"> and make sure that the</w:t>
      </w:r>
      <w:r w:rsidR="00D85821" w:rsidRPr="00944779">
        <w:rPr>
          <w:rFonts w:eastAsia="Arial" w:cs="Arial"/>
          <w:szCs w:val="24"/>
        </w:rPr>
        <w:t>y</w:t>
      </w:r>
      <w:r w:rsidRPr="00944779">
        <w:rPr>
          <w:rFonts w:eastAsia="Arial" w:cs="Arial"/>
          <w:szCs w:val="24"/>
        </w:rPr>
        <w:t xml:space="preserve"> are included in emergency and crisis response.</w:t>
      </w:r>
    </w:p>
    <w:p w14:paraId="286770F0" w14:textId="11F28C92" w:rsidR="004E5A1A" w:rsidRPr="00C551D3" w:rsidRDefault="0024358D" w:rsidP="00626F9A">
      <w:pPr>
        <w:pStyle w:val="ListParagraph"/>
        <w:numPr>
          <w:ilvl w:val="0"/>
          <w:numId w:val="1"/>
        </w:numPr>
        <w:spacing w:line="360" w:lineRule="auto"/>
        <w:ind w:left="1276"/>
        <w:rPr>
          <w:rFonts w:cs="Arial"/>
          <w:szCs w:val="24"/>
        </w:rPr>
      </w:pPr>
      <w:r w:rsidRPr="00235622">
        <w:rPr>
          <w:rFonts w:cs="Arial"/>
          <w:b/>
          <w:bCs/>
          <w:szCs w:val="24"/>
        </w:rPr>
        <w:t>Members’ Exchange on the Disability Card</w:t>
      </w:r>
      <w:r w:rsidR="00E20A8C" w:rsidRPr="00626F9A">
        <w:rPr>
          <w:rFonts w:cs="Arial"/>
          <w:szCs w:val="24"/>
        </w:rPr>
        <w:t xml:space="preserve"> </w:t>
      </w:r>
      <w:r w:rsidR="00E20A8C" w:rsidRPr="00626F9A">
        <w:rPr>
          <w:rFonts w:cs="Arial"/>
          <w:b/>
          <w:bCs/>
          <w:szCs w:val="24"/>
          <w:lang w:val="en-US"/>
        </w:rPr>
        <w:t>(DOC-AGA-25-06-0</w:t>
      </w:r>
      <w:r w:rsidR="005B5210" w:rsidRPr="00626F9A">
        <w:rPr>
          <w:rFonts w:cs="Arial"/>
          <w:b/>
          <w:bCs/>
          <w:szCs w:val="24"/>
          <w:lang w:val="en-US"/>
        </w:rPr>
        <w:t>5</w:t>
      </w:r>
      <w:r w:rsidR="00E20A8C" w:rsidRPr="00626F9A">
        <w:rPr>
          <w:rFonts w:cs="Arial"/>
          <w:b/>
          <w:bCs/>
          <w:szCs w:val="24"/>
          <w:lang w:val="en-US"/>
        </w:rPr>
        <w:t>)</w:t>
      </w:r>
    </w:p>
    <w:p w14:paraId="7DE3DE60" w14:textId="04BD7E96" w:rsidR="004E5A1A" w:rsidRPr="00626F9A" w:rsidRDefault="004E5A1A" w:rsidP="00626F9A">
      <w:pPr>
        <w:spacing w:line="360" w:lineRule="auto"/>
        <w:rPr>
          <w:rFonts w:cs="Arial"/>
          <w:szCs w:val="24"/>
        </w:rPr>
      </w:pPr>
      <w:r w:rsidRPr="00626F9A">
        <w:rPr>
          <w:rFonts w:cs="Arial"/>
          <w:szCs w:val="24"/>
        </w:rPr>
        <w:t xml:space="preserve">Marie </w:t>
      </w:r>
      <w:r w:rsidR="00944779">
        <w:rPr>
          <w:rFonts w:cs="Arial"/>
          <w:szCs w:val="24"/>
        </w:rPr>
        <w:t xml:space="preserve">Denninghaus, Capacity Building Manager </w:t>
      </w:r>
      <w:r w:rsidRPr="00626F9A">
        <w:rPr>
          <w:rFonts w:cs="Arial"/>
          <w:szCs w:val="24"/>
        </w:rPr>
        <w:t xml:space="preserve">presented the Directive on the Disability Card </w:t>
      </w:r>
      <w:r w:rsidR="002A02ED" w:rsidRPr="00626F9A">
        <w:rPr>
          <w:rFonts w:cs="Arial"/>
          <w:szCs w:val="24"/>
        </w:rPr>
        <w:t xml:space="preserve">(EDC) </w:t>
      </w:r>
      <w:r w:rsidRPr="00626F9A">
        <w:rPr>
          <w:rFonts w:cs="Arial"/>
          <w:szCs w:val="24"/>
        </w:rPr>
        <w:t xml:space="preserve">and explained that </w:t>
      </w:r>
      <w:r w:rsidR="005F221A" w:rsidRPr="00626F9A">
        <w:rPr>
          <w:rFonts w:cs="Arial"/>
          <w:szCs w:val="24"/>
        </w:rPr>
        <w:t>M</w:t>
      </w:r>
      <w:r w:rsidRPr="00626F9A">
        <w:rPr>
          <w:rFonts w:cs="Arial"/>
          <w:szCs w:val="24"/>
        </w:rPr>
        <w:t xml:space="preserve">ember </w:t>
      </w:r>
      <w:r w:rsidR="003B494C" w:rsidRPr="00626F9A">
        <w:rPr>
          <w:rFonts w:cs="Arial"/>
          <w:szCs w:val="24"/>
        </w:rPr>
        <w:t>S</w:t>
      </w:r>
      <w:r w:rsidRPr="00626F9A">
        <w:rPr>
          <w:rFonts w:cs="Arial"/>
          <w:szCs w:val="24"/>
        </w:rPr>
        <w:t xml:space="preserve">tates </w:t>
      </w:r>
      <w:proofErr w:type="gramStart"/>
      <w:r w:rsidRPr="00626F9A">
        <w:rPr>
          <w:rFonts w:cs="Arial"/>
          <w:szCs w:val="24"/>
        </w:rPr>
        <w:t>have to</w:t>
      </w:r>
      <w:proofErr w:type="gramEnd"/>
      <w:r w:rsidRPr="00626F9A">
        <w:rPr>
          <w:rFonts w:cs="Arial"/>
          <w:szCs w:val="24"/>
        </w:rPr>
        <w:t xml:space="preserve"> transpose it by 2027</w:t>
      </w:r>
      <w:r w:rsidR="005F221A" w:rsidRPr="00626F9A">
        <w:rPr>
          <w:rFonts w:cs="Arial"/>
          <w:szCs w:val="24"/>
        </w:rPr>
        <w:t xml:space="preserve"> and start distributing it b</w:t>
      </w:r>
      <w:r w:rsidRPr="00626F9A">
        <w:rPr>
          <w:rFonts w:cs="Arial"/>
          <w:szCs w:val="24"/>
        </w:rPr>
        <w:t>y June 2028</w:t>
      </w:r>
      <w:r w:rsidR="005F221A" w:rsidRPr="00626F9A">
        <w:rPr>
          <w:rFonts w:cs="Arial"/>
          <w:szCs w:val="24"/>
        </w:rPr>
        <w:t xml:space="preserve">. </w:t>
      </w:r>
      <w:r w:rsidRPr="00626F9A">
        <w:rPr>
          <w:rFonts w:cs="Arial"/>
          <w:szCs w:val="24"/>
        </w:rPr>
        <w:t xml:space="preserve">She explained that </w:t>
      </w:r>
      <w:r w:rsidR="005F221A" w:rsidRPr="00626F9A">
        <w:rPr>
          <w:rFonts w:cs="Arial"/>
          <w:szCs w:val="24"/>
        </w:rPr>
        <w:t xml:space="preserve">Disability Organisations should </w:t>
      </w:r>
      <w:r w:rsidR="003B494C" w:rsidRPr="00626F9A">
        <w:rPr>
          <w:rFonts w:cs="Arial"/>
          <w:szCs w:val="24"/>
        </w:rPr>
        <w:t>adopt their</w:t>
      </w:r>
      <w:r w:rsidRPr="00626F9A">
        <w:rPr>
          <w:rFonts w:cs="Arial"/>
          <w:szCs w:val="24"/>
        </w:rPr>
        <w:t xml:space="preserve"> positions and make them know</w:t>
      </w:r>
      <w:r w:rsidR="003B494C" w:rsidRPr="00626F9A">
        <w:rPr>
          <w:rFonts w:cs="Arial"/>
          <w:szCs w:val="24"/>
        </w:rPr>
        <w:t>n</w:t>
      </w:r>
      <w:r w:rsidRPr="00626F9A">
        <w:rPr>
          <w:rFonts w:cs="Arial"/>
          <w:szCs w:val="24"/>
        </w:rPr>
        <w:t xml:space="preserve"> to governments. </w:t>
      </w:r>
    </w:p>
    <w:p w14:paraId="671B8421" w14:textId="77777777" w:rsidR="009B511E" w:rsidRDefault="009B511E" w:rsidP="00626F9A">
      <w:pPr>
        <w:spacing w:line="360" w:lineRule="auto"/>
        <w:rPr>
          <w:rFonts w:cs="Arial"/>
          <w:szCs w:val="24"/>
        </w:rPr>
      </w:pPr>
      <w:r>
        <w:rPr>
          <w:rFonts w:cs="Arial"/>
          <w:szCs w:val="24"/>
        </w:rPr>
        <w:t xml:space="preserve">The </w:t>
      </w:r>
      <w:proofErr w:type="spellStart"/>
      <w:r>
        <w:rPr>
          <w:rFonts w:cs="Arial"/>
          <w:szCs w:val="24"/>
        </w:rPr>
        <w:t>folllwing</w:t>
      </w:r>
      <w:proofErr w:type="spellEnd"/>
      <w:r>
        <w:rPr>
          <w:rFonts w:cs="Arial"/>
          <w:szCs w:val="24"/>
        </w:rPr>
        <w:t xml:space="preserve"> points were raised in a panel of National </w:t>
      </w:r>
      <w:proofErr w:type="gramStart"/>
      <w:r>
        <w:rPr>
          <w:rFonts w:cs="Arial"/>
          <w:szCs w:val="24"/>
        </w:rPr>
        <w:t>Councils :</w:t>
      </w:r>
      <w:proofErr w:type="gramEnd"/>
      <w:r>
        <w:rPr>
          <w:rFonts w:cs="Arial"/>
          <w:szCs w:val="24"/>
        </w:rPr>
        <w:t xml:space="preserve"> </w:t>
      </w:r>
    </w:p>
    <w:p w14:paraId="3619FDB0" w14:textId="77777777" w:rsidR="00D34627" w:rsidRDefault="00D34627" w:rsidP="00626F9A">
      <w:pPr>
        <w:spacing w:line="360" w:lineRule="auto"/>
        <w:rPr>
          <w:rFonts w:cs="Arial"/>
          <w:szCs w:val="24"/>
        </w:rPr>
      </w:pPr>
      <w:r>
        <w:rPr>
          <w:rFonts w:cs="Arial"/>
          <w:szCs w:val="24"/>
        </w:rPr>
        <w:lastRenderedPageBreak/>
        <w:t xml:space="preserve">On the eligibility of the Card: </w:t>
      </w:r>
    </w:p>
    <w:p w14:paraId="0166CEAB" w14:textId="5A547D94" w:rsidR="00C363BC" w:rsidRPr="00D34627" w:rsidRDefault="004E5A1A" w:rsidP="00D34627">
      <w:pPr>
        <w:pStyle w:val="ListParagraph"/>
        <w:numPr>
          <w:ilvl w:val="0"/>
          <w:numId w:val="23"/>
        </w:numPr>
        <w:spacing w:line="360" w:lineRule="auto"/>
        <w:rPr>
          <w:rFonts w:cs="Arial"/>
          <w:szCs w:val="24"/>
        </w:rPr>
      </w:pPr>
      <w:r w:rsidRPr="00D34627">
        <w:rPr>
          <w:rFonts w:cs="Arial"/>
          <w:szCs w:val="24"/>
        </w:rPr>
        <w:t xml:space="preserve">in Belgium </w:t>
      </w:r>
      <w:r w:rsidR="002A02ED" w:rsidRPr="00D34627">
        <w:rPr>
          <w:rFonts w:cs="Arial"/>
          <w:szCs w:val="24"/>
        </w:rPr>
        <w:t>they</w:t>
      </w:r>
      <w:r w:rsidRPr="00D34627">
        <w:rPr>
          <w:rFonts w:cs="Arial"/>
          <w:szCs w:val="24"/>
        </w:rPr>
        <w:t xml:space="preserve"> have many governments and regions</w:t>
      </w:r>
      <w:r w:rsidR="002A02ED" w:rsidRPr="00D34627">
        <w:rPr>
          <w:rFonts w:cs="Arial"/>
          <w:szCs w:val="24"/>
        </w:rPr>
        <w:t xml:space="preserve"> and that</w:t>
      </w:r>
      <w:r w:rsidRPr="00D34627">
        <w:rPr>
          <w:rFonts w:cs="Arial"/>
          <w:szCs w:val="24"/>
        </w:rPr>
        <w:t xml:space="preserve"> </w:t>
      </w:r>
      <w:r w:rsidR="002A02ED" w:rsidRPr="00D34627">
        <w:rPr>
          <w:rFonts w:cs="Arial"/>
          <w:szCs w:val="24"/>
        </w:rPr>
        <w:t>e</w:t>
      </w:r>
      <w:r w:rsidRPr="00D34627">
        <w:rPr>
          <w:rFonts w:cs="Arial"/>
          <w:szCs w:val="24"/>
        </w:rPr>
        <w:t>very person who is in on</w:t>
      </w:r>
      <w:r w:rsidR="002A02ED" w:rsidRPr="00D34627">
        <w:rPr>
          <w:rFonts w:cs="Arial"/>
          <w:szCs w:val="24"/>
        </w:rPr>
        <w:t>e</w:t>
      </w:r>
      <w:r w:rsidRPr="00D34627">
        <w:rPr>
          <w:rFonts w:cs="Arial"/>
          <w:szCs w:val="24"/>
        </w:rPr>
        <w:t xml:space="preserve"> of the agencies (if it </w:t>
      </w:r>
      <w:r w:rsidR="002A02ED" w:rsidRPr="00D34627">
        <w:rPr>
          <w:rFonts w:cs="Arial"/>
          <w:szCs w:val="24"/>
        </w:rPr>
        <w:t>receives</w:t>
      </w:r>
      <w:r w:rsidRPr="00D34627">
        <w:rPr>
          <w:rFonts w:cs="Arial"/>
          <w:szCs w:val="24"/>
        </w:rPr>
        <w:t xml:space="preserve"> allowance or not) can </w:t>
      </w:r>
      <w:r w:rsidR="002A02ED" w:rsidRPr="00D34627">
        <w:rPr>
          <w:rFonts w:cs="Arial"/>
          <w:szCs w:val="24"/>
        </w:rPr>
        <w:t>receive</w:t>
      </w:r>
      <w:r w:rsidRPr="00D34627">
        <w:rPr>
          <w:rFonts w:cs="Arial"/>
          <w:szCs w:val="24"/>
        </w:rPr>
        <w:t xml:space="preserve"> the EDC. </w:t>
      </w:r>
    </w:p>
    <w:p w14:paraId="08A53E9F" w14:textId="32E96360" w:rsidR="009C654D" w:rsidRPr="00D34627" w:rsidRDefault="004E5A1A" w:rsidP="00D34627">
      <w:pPr>
        <w:pStyle w:val="ListParagraph"/>
        <w:numPr>
          <w:ilvl w:val="0"/>
          <w:numId w:val="23"/>
        </w:numPr>
        <w:spacing w:line="360" w:lineRule="auto"/>
        <w:rPr>
          <w:rFonts w:cs="Arial"/>
          <w:szCs w:val="24"/>
        </w:rPr>
      </w:pPr>
      <w:r w:rsidRPr="00D34627">
        <w:rPr>
          <w:rFonts w:cs="Arial"/>
          <w:szCs w:val="24"/>
        </w:rPr>
        <w:t xml:space="preserve">in Cyprus </w:t>
      </w:r>
      <w:r w:rsidR="00D34627">
        <w:rPr>
          <w:rFonts w:cs="Arial"/>
          <w:szCs w:val="24"/>
        </w:rPr>
        <w:t xml:space="preserve">it </w:t>
      </w:r>
      <w:r w:rsidRPr="00D34627">
        <w:rPr>
          <w:rFonts w:cs="Arial"/>
          <w:szCs w:val="24"/>
        </w:rPr>
        <w:t>is granted to people recognized disability under national disability</w:t>
      </w:r>
      <w:r w:rsidR="003F241B" w:rsidRPr="00D34627">
        <w:rPr>
          <w:rFonts w:cs="Arial"/>
          <w:szCs w:val="24"/>
        </w:rPr>
        <w:t xml:space="preserve"> and that m</w:t>
      </w:r>
      <w:r w:rsidRPr="00D34627">
        <w:rPr>
          <w:rFonts w:cs="Arial"/>
          <w:szCs w:val="24"/>
        </w:rPr>
        <w:t xml:space="preserve">unicipalities in </w:t>
      </w:r>
      <w:r w:rsidR="003F241B" w:rsidRPr="00D34627">
        <w:rPr>
          <w:rFonts w:cs="Arial"/>
          <w:szCs w:val="24"/>
        </w:rPr>
        <w:t>C</w:t>
      </w:r>
      <w:r w:rsidRPr="00D34627">
        <w:rPr>
          <w:rFonts w:cs="Arial"/>
          <w:szCs w:val="24"/>
        </w:rPr>
        <w:t>yprus decide on their own how severe or not disabilities are.</w:t>
      </w:r>
      <w:r w:rsidR="003F241B" w:rsidRPr="00D34627">
        <w:rPr>
          <w:rFonts w:cs="Arial"/>
          <w:szCs w:val="24"/>
        </w:rPr>
        <w:t xml:space="preserve"> </w:t>
      </w:r>
    </w:p>
    <w:p w14:paraId="3A029053" w14:textId="26124FB4" w:rsidR="004E5A1A" w:rsidRPr="00D34627" w:rsidRDefault="00D34627" w:rsidP="00D34627">
      <w:pPr>
        <w:pStyle w:val="ListParagraph"/>
        <w:numPr>
          <w:ilvl w:val="0"/>
          <w:numId w:val="23"/>
        </w:numPr>
        <w:spacing w:line="360" w:lineRule="auto"/>
        <w:rPr>
          <w:rFonts w:cs="Arial"/>
          <w:szCs w:val="24"/>
        </w:rPr>
      </w:pPr>
      <w:r>
        <w:rPr>
          <w:rFonts w:cs="Arial"/>
          <w:szCs w:val="24"/>
        </w:rPr>
        <w:t xml:space="preserve">In Estonia </w:t>
      </w:r>
      <w:r w:rsidR="00C22440" w:rsidRPr="00D34627">
        <w:rPr>
          <w:rFonts w:cs="Arial"/>
          <w:szCs w:val="24"/>
        </w:rPr>
        <w:t>despite being a pilot country, they never issued the</w:t>
      </w:r>
      <w:r w:rsidR="004E5A1A" w:rsidRPr="00D34627">
        <w:rPr>
          <w:rFonts w:cs="Arial"/>
          <w:szCs w:val="24"/>
        </w:rPr>
        <w:t xml:space="preserve"> card</w:t>
      </w:r>
      <w:r w:rsidR="00C22440" w:rsidRPr="00D34627">
        <w:rPr>
          <w:rFonts w:cs="Arial"/>
          <w:szCs w:val="24"/>
        </w:rPr>
        <w:t>.</w:t>
      </w:r>
      <w:r w:rsidR="004E5A1A" w:rsidRPr="00D34627">
        <w:rPr>
          <w:rFonts w:cs="Arial"/>
          <w:szCs w:val="24"/>
        </w:rPr>
        <w:t xml:space="preserve"> </w:t>
      </w:r>
      <w:r w:rsidR="004624E3" w:rsidRPr="00D34627">
        <w:rPr>
          <w:rFonts w:cs="Arial"/>
          <w:szCs w:val="24"/>
        </w:rPr>
        <w:t>Estonia would like</w:t>
      </w:r>
      <w:r w:rsidR="004E5A1A" w:rsidRPr="00D34627">
        <w:rPr>
          <w:rFonts w:cs="Arial"/>
          <w:szCs w:val="24"/>
        </w:rPr>
        <w:t xml:space="preserve"> to see</w:t>
      </w:r>
      <w:r w:rsidR="009C654D" w:rsidRPr="00D34627">
        <w:rPr>
          <w:rFonts w:cs="Arial"/>
          <w:szCs w:val="24"/>
        </w:rPr>
        <w:t xml:space="preserve"> that</w:t>
      </w:r>
      <w:r w:rsidR="004E5A1A" w:rsidRPr="00D34627">
        <w:rPr>
          <w:rFonts w:cs="Arial"/>
          <w:szCs w:val="24"/>
        </w:rPr>
        <w:t xml:space="preserve"> othe</w:t>
      </w:r>
      <w:r w:rsidR="004624E3" w:rsidRPr="00D34627">
        <w:rPr>
          <w:rFonts w:cs="Arial"/>
          <w:szCs w:val="24"/>
        </w:rPr>
        <w:t>r</w:t>
      </w:r>
      <w:r w:rsidR="004E5A1A" w:rsidRPr="00D34627">
        <w:rPr>
          <w:rFonts w:cs="Arial"/>
          <w:szCs w:val="24"/>
        </w:rPr>
        <w:t xml:space="preserve"> people, for example those with chronic </w:t>
      </w:r>
      <w:r w:rsidR="009C654D" w:rsidRPr="00D34627">
        <w:rPr>
          <w:rFonts w:cs="Arial"/>
          <w:szCs w:val="24"/>
        </w:rPr>
        <w:t>conditions,</w:t>
      </w:r>
      <w:r w:rsidR="004E5A1A" w:rsidRPr="00D34627">
        <w:rPr>
          <w:rFonts w:cs="Arial"/>
          <w:szCs w:val="24"/>
        </w:rPr>
        <w:t xml:space="preserve"> are </w:t>
      </w:r>
      <w:r w:rsidR="009C654D" w:rsidRPr="00D34627">
        <w:rPr>
          <w:rFonts w:cs="Arial"/>
          <w:szCs w:val="24"/>
        </w:rPr>
        <w:t xml:space="preserve">also eligible. </w:t>
      </w:r>
      <w:r w:rsidR="004E5A1A" w:rsidRPr="00D34627">
        <w:rPr>
          <w:rFonts w:cs="Arial"/>
          <w:szCs w:val="24"/>
        </w:rPr>
        <w:t xml:space="preserve"> </w:t>
      </w:r>
    </w:p>
    <w:p w14:paraId="0F6784A4" w14:textId="28F69963" w:rsidR="004E5A1A" w:rsidRPr="00D458F0" w:rsidRDefault="004E5A1A" w:rsidP="00D458F0">
      <w:pPr>
        <w:pStyle w:val="ListParagraph"/>
        <w:numPr>
          <w:ilvl w:val="0"/>
          <w:numId w:val="23"/>
        </w:numPr>
        <w:spacing w:line="360" w:lineRule="auto"/>
        <w:rPr>
          <w:rFonts w:cs="Arial"/>
          <w:szCs w:val="24"/>
        </w:rPr>
      </w:pPr>
      <w:r w:rsidRPr="00D458F0">
        <w:rPr>
          <w:rFonts w:cs="Arial"/>
          <w:szCs w:val="24"/>
        </w:rPr>
        <w:t xml:space="preserve">the </w:t>
      </w:r>
      <w:r w:rsidR="004B6DFF">
        <w:rPr>
          <w:rFonts w:cs="Arial"/>
          <w:szCs w:val="24"/>
        </w:rPr>
        <w:t>F</w:t>
      </w:r>
      <w:r w:rsidRPr="00D458F0">
        <w:rPr>
          <w:rFonts w:cs="Arial"/>
          <w:szCs w:val="24"/>
        </w:rPr>
        <w:t>in</w:t>
      </w:r>
      <w:r w:rsidR="004B6DFF">
        <w:rPr>
          <w:rFonts w:cs="Arial"/>
          <w:szCs w:val="24"/>
        </w:rPr>
        <w:t>n</w:t>
      </w:r>
      <w:r w:rsidRPr="00D458F0">
        <w:rPr>
          <w:rFonts w:cs="Arial"/>
          <w:szCs w:val="24"/>
        </w:rPr>
        <w:t xml:space="preserve">ish national insurance institute has a database on people </w:t>
      </w:r>
      <w:r w:rsidR="00F61DE2" w:rsidRPr="00D458F0">
        <w:rPr>
          <w:rFonts w:cs="Arial"/>
          <w:szCs w:val="24"/>
        </w:rPr>
        <w:t>receiving</w:t>
      </w:r>
      <w:r w:rsidRPr="00D458F0">
        <w:rPr>
          <w:rFonts w:cs="Arial"/>
          <w:szCs w:val="24"/>
        </w:rPr>
        <w:t xml:space="preserve"> disability benefits or services</w:t>
      </w:r>
      <w:r w:rsidR="00F61DE2" w:rsidRPr="00D458F0">
        <w:rPr>
          <w:rFonts w:cs="Arial"/>
          <w:szCs w:val="24"/>
        </w:rPr>
        <w:t xml:space="preserve"> and those are the ones eligible for the card. </w:t>
      </w:r>
      <w:r w:rsidR="004B6DFF">
        <w:rPr>
          <w:rFonts w:cs="Arial"/>
          <w:szCs w:val="24"/>
        </w:rPr>
        <w:t>T</w:t>
      </w:r>
      <w:r w:rsidRPr="00D458F0">
        <w:rPr>
          <w:rFonts w:cs="Arial"/>
          <w:szCs w:val="24"/>
        </w:rPr>
        <w:t xml:space="preserve">he criteria to get the benefits </w:t>
      </w:r>
      <w:r w:rsidR="00C363BC" w:rsidRPr="00D458F0">
        <w:rPr>
          <w:rFonts w:cs="Arial"/>
          <w:szCs w:val="24"/>
        </w:rPr>
        <w:t>have become more restrictive</w:t>
      </w:r>
      <w:r w:rsidRPr="00D458F0">
        <w:rPr>
          <w:rFonts w:cs="Arial"/>
          <w:szCs w:val="24"/>
        </w:rPr>
        <w:t xml:space="preserve"> and </w:t>
      </w:r>
      <w:r w:rsidR="00C363BC" w:rsidRPr="00D458F0">
        <w:rPr>
          <w:rFonts w:cs="Arial"/>
          <w:szCs w:val="24"/>
        </w:rPr>
        <w:t xml:space="preserve">that </w:t>
      </w:r>
      <w:r w:rsidR="009B6B15" w:rsidRPr="00D458F0">
        <w:rPr>
          <w:rFonts w:cs="Arial"/>
          <w:szCs w:val="24"/>
        </w:rPr>
        <w:t>certain</w:t>
      </w:r>
      <w:r w:rsidRPr="00D458F0">
        <w:rPr>
          <w:rFonts w:cs="Arial"/>
          <w:szCs w:val="24"/>
        </w:rPr>
        <w:t xml:space="preserve"> groups are being excluded. </w:t>
      </w:r>
    </w:p>
    <w:p w14:paraId="6DB2E301" w14:textId="77777777" w:rsidR="004B6DFF" w:rsidRDefault="004B6DFF" w:rsidP="004B6DFF">
      <w:pPr>
        <w:pStyle w:val="ListParagraph"/>
        <w:numPr>
          <w:ilvl w:val="0"/>
          <w:numId w:val="23"/>
        </w:numPr>
        <w:spacing w:line="360" w:lineRule="auto"/>
        <w:rPr>
          <w:rFonts w:cs="Arial"/>
          <w:szCs w:val="24"/>
        </w:rPr>
      </w:pPr>
      <w:r>
        <w:rPr>
          <w:rFonts w:cs="Arial"/>
          <w:szCs w:val="24"/>
        </w:rPr>
        <w:t>I</w:t>
      </w:r>
      <w:r w:rsidR="004E5A1A" w:rsidRPr="004B6DFF">
        <w:rPr>
          <w:rFonts w:cs="Arial"/>
          <w:szCs w:val="24"/>
        </w:rPr>
        <w:t>n Italy</w:t>
      </w:r>
      <w:r w:rsidR="009B6B15" w:rsidRPr="004B6DFF">
        <w:rPr>
          <w:rFonts w:cs="Arial"/>
          <w:szCs w:val="24"/>
        </w:rPr>
        <w:t xml:space="preserve"> the EDC</w:t>
      </w:r>
      <w:r w:rsidR="004E5A1A" w:rsidRPr="004B6DFF">
        <w:rPr>
          <w:rFonts w:cs="Arial"/>
          <w:szCs w:val="24"/>
        </w:rPr>
        <w:t xml:space="preserve"> works as an identity card. </w:t>
      </w:r>
      <w:r w:rsidR="009B6B15" w:rsidRPr="004B6DFF">
        <w:rPr>
          <w:rFonts w:cs="Arial"/>
          <w:szCs w:val="24"/>
        </w:rPr>
        <w:t xml:space="preserve">Any person who has a disability recognized by the competent body can received the card. </w:t>
      </w:r>
    </w:p>
    <w:p w14:paraId="66BB572E" w14:textId="77777777" w:rsidR="00B72D3C" w:rsidRDefault="00B72D3C" w:rsidP="00DD4DD9">
      <w:pPr>
        <w:pStyle w:val="ListParagraph"/>
        <w:numPr>
          <w:ilvl w:val="0"/>
          <w:numId w:val="23"/>
        </w:numPr>
        <w:spacing w:line="360" w:lineRule="auto"/>
        <w:rPr>
          <w:rFonts w:cs="Arial"/>
          <w:szCs w:val="24"/>
        </w:rPr>
      </w:pPr>
      <w:r w:rsidRPr="00B72D3C">
        <w:rPr>
          <w:rFonts w:cs="Arial"/>
          <w:szCs w:val="24"/>
        </w:rPr>
        <w:t xml:space="preserve">In </w:t>
      </w:r>
      <w:r w:rsidR="004E5A1A" w:rsidRPr="00B72D3C">
        <w:rPr>
          <w:rFonts w:cs="Arial"/>
          <w:szCs w:val="24"/>
        </w:rPr>
        <w:t>Slovenia</w:t>
      </w:r>
      <w:r w:rsidR="0008408D" w:rsidRPr="00B72D3C">
        <w:rPr>
          <w:rFonts w:cs="Arial"/>
          <w:szCs w:val="24"/>
        </w:rPr>
        <w:t xml:space="preserve"> the percentage of disability</w:t>
      </w:r>
      <w:r w:rsidR="00710F48" w:rsidRPr="00B72D3C">
        <w:rPr>
          <w:rFonts w:cs="Arial"/>
          <w:szCs w:val="24"/>
        </w:rPr>
        <w:t xml:space="preserve"> decides if the person can receive or not the card. </w:t>
      </w:r>
      <w:r w:rsidR="004E5A1A" w:rsidRPr="00B72D3C">
        <w:rPr>
          <w:rFonts w:cs="Arial"/>
          <w:szCs w:val="24"/>
        </w:rPr>
        <w:t xml:space="preserve"> </w:t>
      </w:r>
    </w:p>
    <w:p w14:paraId="2B273148" w14:textId="7399872A" w:rsidR="00E23D33" w:rsidRPr="00B72D3C" w:rsidRDefault="00B72D3C" w:rsidP="00DD4DD9">
      <w:pPr>
        <w:pStyle w:val="ListParagraph"/>
        <w:numPr>
          <w:ilvl w:val="0"/>
          <w:numId w:val="23"/>
        </w:numPr>
        <w:spacing w:line="360" w:lineRule="auto"/>
        <w:rPr>
          <w:rFonts w:cs="Arial"/>
          <w:szCs w:val="24"/>
        </w:rPr>
      </w:pPr>
      <w:r>
        <w:rPr>
          <w:rFonts w:cs="Arial"/>
          <w:szCs w:val="24"/>
        </w:rPr>
        <w:t>I</w:t>
      </w:r>
      <w:r w:rsidR="00E23D33" w:rsidRPr="00B72D3C">
        <w:rPr>
          <w:rFonts w:cs="Arial"/>
          <w:szCs w:val="24"/>
        </w:rPr>
        <w:t xml:space="preserve">n Greece the government commission a study on the delivery of the EDC. The EDC is an identity card, that you can use anywhere. One side includes the national disability card and other European. </w:t>
      </w:r>
      <w:r>
        <w:rPr>
          <w:rFonts w:cs="Arial"/>
          <w:szCs w:val="24"/>
        </w:rPr>
        <w:t>On</w:t>
      </w:r>
      <w:r w:rsidR="00E23D33" w:rsidRPr="00B72D3C">
        <w:rPr>
          <w:rFonts w:cs="Arial"/>
          <w:szCs w:val="24"/>
        </w:rPr>
        <w:t>ly persons with a recognized disability of 50% or more are eligible.</w:t>
      </w:r>
    </w:p>
    <w:p w14:paraId="7A139BA2" w14:textId="77777777" w:rsidR="00B72D3C" w:rsidRDefault="00B72D3C" w:rsidP="00626F9A">
      <w:pPr>
        <w:spacing w:line="360" w:lineRule="auto"/>
        <w:rPr>
          <w:rFonts w:cs="Arial"/>
          <w:szCs w:val="24"/>
        </w:rPr>
      </w:pPr>
      <w:r>
        <w:rPr>
          <w:rFonts w:cs="Arial"/>
          <w:szCs w:val="24"/>
        </w:rPr>
        <w:t xml:space="preserve">About the use of the letter A- assistance: </w:t>
      </w:r>
    </w:p>
    <w:p w14:paraId="7CCFD09B" w14:textId="77777777" w:rsidR="00B72D3C" w:rsidRDefault="004E5A1A" w:rsidP="00EE7D70">
      <w:pPr>
        <w:pStyle w:val="ListParagraph"/>
        <w:numPr>
          <w:ilvl w:val="0"/>
          <w:numId w:val="24"/>
        </w:numPr>
        <w:spacing w:line="360" w:lineRule="auto"/>
        <w:rPr>
          <w:rFonts w:cs="Arial"/>
          <w:szCs w:val="24"/>
        </w:rPr>
      </w:pPr>
      <w:r w:rsidRPr="00B72D3C">
        <w:rPr>
          <w:rFonts w:cs="Arial"/>
          <w:szCs w:val="24"/>
        </w:rPr>
        <w:t xml:space="preserve">in </w:t>
      </w:r>
      <w:r w:rsidR="00710F48" w:rsidRPr="00B72D3C">
        <w:rPr>
          <w:rFonts w:cs="Arial"/>
          <w:szCs w:val="24"/>
        </w:rPr>
        <w:t>Belgium</w:t>
      </w:r>
      <w:r w:rsidRPr="00B72D3C">
        <w:rPr>
          <w:rFonts w:cs="Arial"/>
          <w:szCs w:val="24"/>
        </w:rPr>
        <w:t xml:space="preserve"> does not have </w:t>
      </w:r>
      <w:r w:rsidR="00710F48" w:rsidRPr="00B72D3C">
        <w:rPr>
          <w:rFonts w:cs="Arial"/>
          <w:szCs w:val="24"/>
        </w:rPr>
        <w:t xml:space="preserve">the </w:t>
      </w:r>
      <w:r w:rsidR="00E23D33" w:rsidRPr="00B72D3C">
        <w:rPr>
          <w:rFonts w:cs="Arial"/>
          <w:szCs w:val="24"/>
        </w:rPr>
        <w:t xml:space="preserve">letter </w:t>
      </w:r>
      <w:r w:rsidR="00710F48" w:rsidRPr="00B72D3C">
        <w:rPr>
          <w:rFonts w:cs="Arial"/>
          <w:szCs w:val="24"/>
        </w:rPr>
        <w:t>A and that h</w:t>
      </w:r>
      <w:r w:rsidRPr="00B72D3C">
        <w:rPr>
          <w:rFonts w:cs="Arial"/>
          <w:szCs w:val="24"/>
        </w:rPr>
        <w:t xml:space="preserve">aving a card should be enough to prove the need for assistance. </w:t>
      </w:r>
    </w:p>
    <w:p w14:paraId="255C283E" w14:textId="77777777" w:rsidR="00CD18D2" w:rsidRDefault="00CB264E" w:rsidP="008158B2">
      <w:pPr>
        <w:pStyle w:val="ListParagraph"/>
        <w:numPr>
          <w:ilvl w:val="0"/>
          <w:numId w:val="24"/>
        </w:numPr>
        <w:spacing w:line="360" w:lineRule="auto"/>
        <w:rPr>
          <w:rFonts w:cs="Arial"/>
          <w:szCs w:val="24"/>
        </w:rPr>
      </w:pPr>
      <w:r w:rsidRPr="00CD18D2">
        <w:rPr>
          <w:rFonts w:cs="Arial"/>
          <w:szCs w:val="24"/>
        </w:rPr>
        <w:t xml:space="preserve">in Cyprus they only use </w:t>
      </w:r>
      <w:r w:rsidR="004E5A1A" w:rsidRPr="00CD18D2">
        <w:rPr>
          <w:rFonts w:cs="Arial"/>
          <w:szCs w:val="24"/>
        </w:rPr>
        <w:t xml:space="preserve">the european disability card, as </w:t>
      </w:r>
      <w:r w:rsidRPr="00CD18D2">
        <w:rPr>
          <w:rFonts w:cs="Arial"/>
          <w:szCs w:val="24"/>
        </w:rPr>
        <w:t>they</w:t>
      </w:r>
      <w:r w:rsidR="004E5A1A" w:rsidRPr="00CD18D2">
        <w:rPr>
          <w:rFonts w:cs="Arial"/>
          <w:szCs w:val="24"/>
        </w:rPr>
        <w:t xml:space="preserve"> do not have national one.  </w:t>
      </w:r>
      <w:r w:rsidR="004B4336" w:rsidRPr="00CD18D2">
        <w:rPr>
          <w:rFonts w:cs="Arial"/>
          <w:szCs w:val="24"/>
        </w:rPr>
        <w:t xml:space="preserve"> </w:t>
      </w:r>
      <w:r w:rsidR="004E5A1A" w:rsidRPr="00CD18D2">
        <w:rPr>
          <w:rFonts w:cs="Arial"/>
          <w:szCs w:val="24"/>
        </w:rPr>
        <w:t xml:space="preserve">A is only given to blind people, people using wheelchair and children with disabilities. </w:t>
      </w:r>
      <w:r w:rsidR="004B4336" w:rsidRPr="00CD18D2">
        <w:rPr>
          <w:rFonts w:cs="Arial"/>
          <w:szCs w:val="24"/>
        </w:rPr>
        <w:t>To them this is</w:t>
      </w:r>
      <w:r w:rsidR="004E5A1A" w:rsidRPr="00CD18D2">
        <w:rPr>
          <w:rFonts w:cs="Arial"/>
          <w:szCs w:val="24"/>
        </w:rPr>
        <w:t xml:space="preserve"> </w:t>
      </w:r>
      <w:r w:rsidR="004B4336" w:rsidRPr="00CD18D2">
        <w:rPr>
          <w:rFonts w:cs="Arial"/>
          <w:szCs w:val="24"/>
        </w:rPr>
        <w:t>discrimination</w:t>
      </w:r>
      <w:r w:rsidR="004E5A1A" w:rsidRPr="00CD18D2">
        <w:rPr>
          <w:rFonts w:cs="Arial"/>
          <w:szCs w:val="24"/>
        </w:rPr>
        <w:t xml:space="preserve"> because any person with </w:t>
      </w:r>
      <w:r w:rsidR="004B4336" w:rsidRPr="00CD18D2">
        <w:rPr>
          <w:rFonts w:cs="Arial"/>
          <w:szCs w:val="24"/>
        </w:rPr>
        <w:t>disability</w:t>
      </w:r>
      <w:r w:rsidR="004E5A1A" w:rsidRPr="00CD18D2">
        <w:rPr>
          <w:rFonts w:cs="Arial"/>
          <w:szCs w:val="24"/>
        </w:rPr>
        <w:t xml:space="preserve">, at some point, might need </w:t>
      </w:r>
      <w:r w:rsidR="004B4336" w:rsidRPr="00CD18D2">
        <w:rPr>
          <w:rFonts w:cs="Arial"/>
          <w:szCs w:val="24"/>
        </w:rPr>
        <w:t>assistance</w:t>
      </w:r>
      <w:r w:rsidR="004E5A1A" w:rsidRPr="00CD18D2">
        <w:rPr>
          <w:rFonts w:cs="Arial"/>
          <w:szCs w:val="24"/>
        </w:rPr>
        <w:t xml:space="preserve">. </w:t>
      </w:r>
    </w:p>
    <w:p w14:paraId="44279C48" w14:textId="6DD7F1B4" w:rsidR="004E5A1A" w:rsidRPr="00CD18D2" w:rsidRDefault="004E5A1A" w:rsidP="008158B2">
      <w:pPr>
        <w:pStyle w:val="ListParagraph"/>
        <w:numPr>
          <w:ilvl w:val="0"/>
          <w:numId w:val="24"/>
        </w:numPr>
        <w:spacing w:line="360" w:lineRule="auto"/>
        <w:rPr>
          <w:rFonts w:cs="Arial"/>
          <w:szCs w:val="24"/>
        </w:rPr>
      </w:pPr>
      <w:r w:rsidRPr="00CD18D2">
        <w:rPr>
          <w:rFonts w:cs="Arial"/>
          <w:szCs w:val="24"/>
        </w:rPr>
        <w:t xml:space="preserve">In Italy, </w:t>
      </w:r>
      <w:r w:rsidR="00CD18D2">
        <w:rPr>
          <w:rFonts w:cs="Arial"/>
          <w:szCs w:val="24"/>
        </w:rPr>
        <w:t>t</w:t>
      </w:r>
      <w:r w:rsidRPr="00CD18D2">
        <w:rPr>
          <w:rFonts w:cs="Arial"/>
          <w:szCs w:val="24"/>
        </w:rPr>
        <w:t xml:space="preserve">he A is printed if the person has an </w:t>
      </w:r>
      <w:r w:rsidR="004B4336" w:rsidRPr="00CD18D2">
        <w:rPr>
          <w:rFonts w:cs="Arial"/>
          <w:szCs w:val="24"/>
        </w:rPr>
        <w:t>accompanying</w:t>
      </w:r>
      <w:r w:rsidRPr="00CD18D2">
        <w:rPr>
          <w:rFonts w:cs="Arial"/>
          <w:szCs w:val="24"/>
        </w:rPr>
        <w:t xml:space="preserve"> person allowance. There is also a QR with more information on disability and validity of the card.</w:t>
      </w:r>
    </w:p>
    <w:p w14:paraId="3EA3523E" w14:textId="53DE4249" w:rsidR="004E5A1A" w:rsidRPr="00CD18D2" w:rsidRDefault="004E5A1A" w:rsidP="00CD18D2">
      <w:pPr>
        <w:pStyle w:val="ListParagraph"/>
        <w:numPr>
          <w:ilvl w:val="0"/>
          <w:numId w:val="24"/>
        </w:numPr>
        <w:spacing w:line="360" w:lineRule="auto"/>
        <w:rPr>
          <w:rFonts w:cs="Arial"/>
          <w:szCs w:val="24"/>
        </w:rPr>
      </w:pPr>
      <w:r w:rsidRPr="00CD18D2">
        <w:rPr>
          <w:rFonts w:cs="Arial"/>
          <w:szCs w:val="24"/>
        </w:rPr>
        <w:lastRenderedPageBreak/>
        <w:t xml:space="preserve">In Finland you get </w:t>
      </w:r>
      <w:r w:rsidR="004F0722" w:rsidRPr="00CD18D2">
        <w:rPr>
          <w:rFonts w:cs="Arial"/>
          <w:szCs w:val="24"/>
        </w:rPr>
        <w:t>the letter A</w:t>
      </w:r>
      <w:r w:rsidRPr="00CD18D2">
        <w:rPr>
          <w:rFonts w:cs="Arial"/>
          <w:szCs w:val="24"/>
        </w:rPr>
        <w:t xml:space="preserve"> if you have a</w:t>
      </w:r>
      <w:r w:rsidR="00464379" w:rsidRPr="00CD18D2">
        <w:rPr>
          <w:rFonts w:cs="Arial"/>
          <w:szCs w:val="24"/>
        </w:rPr>
        <w:t>n official</w:t>
      </w:r>
      <w:r w:rsidRPr="00CD18D2">
        <w:rPr>
          <w:rFonts w:cs="Arial"/>
          <w:szCs w:val="24"/>
        </w:rPr>
        <w:t xml:space="preserve"> decision on </w:t>
      </w:r>
      <w:r w:rsidR="00A15BD8" w:rsidRPr="00CD18D2">
        <w:rPr>
          <w:rFonts w:cs="Arial"/>
          <w:szCs w:val="24"/>
        </w:rPr>
        <w:t>assistance</w:t>
      </w:r>
      <w:r w:rsidRPr="00CD18D2">
        <w:rPr>
          <w:rFonts w:cs="Arial"/>
          <w:szCs w:val="24"/>
        </w:rPr>
        <w:t xml:space="preserve">. </w:t>
      </w:r>
      <w:r w:rsidR="004F0722" w:rsidRPr="00CD18D2">
        <w:rPr>
          <w:rFonts w:cs="Arial"/>
          <w:szCs w:val="24"/>
        </w:rPr>
        <w:t>To them this is negative as i</w:t>
      </w:r>
      <w:r w:rsidRPr="00CD18D2">
        <w:rPr>
          <w:rFonts w:cs="Arial"/>
          <w:szCs w:val="24"/>
        </w:rPr>
        <w:t>t creates a situation, specially</w:t>
      </w:r>
      <w:r w:rsidR="00464379" w:rsidRPr="00CD18D2">
        <w:rPr>
          <w:rFonts w:cs="Arial"/>
          <w:szCs w:val="24"/>
        </w:rPr>
        <w:t xml:space="preserve"> for persons</w:t>
      </w:r>
      <w:r w:rsidRPr="00CD18D2">
        <w:rPr>
          <w:rFonts w:cs="Arial"/>
          <w:szCs w:val="24"/>
        </w:rPr>
        <w:t xml:space="preserve"> who do not have a decision on this</w:t>
      </w:r>
      <w:r w:rsidR="004F0722" w:rsidRPr="00CD18D2">
        <w:rPr>
          <w:rFonts w:cs="Arial"/>
          <w:szCs w:val="24"/>
        </w:rPr>
        <w:t xml:space="preserve"> </w:t>
      </w:r>
      <w:r w:rsidRPr="00CD18D2">
        <w:rPr>
          <w:rFonts w:cs="Arial"/>
          <w:szCs w:val="24"/>
        </w:rPr>
        <w:t xml:space="preserve">but require assistance </w:t>
      </w:r>
      <w:r w:rsidR="004E0067" w:rsidRPr="00CD18D2">
        <w:rPr>
          <w:rFonts w:cs="Arial"/>
          <w:szCs w:val="24"/>
        </w:rPr>
        <w:t>in certain</w:t>
      </w:r>
      <w:r w:rsidRPr="00CD18D2">
        <w:rPr>
          <w:rFonts w:cs="Arial"/>
          <w:szCs w:val="24"/>
        </w:rPr>
        <w:t xml:space="preserve"> situations. </w:t>
      </w:r>
    </w:p>
    <w:p w14:paraId="7852A534" w14:textId="77777777" w:rsidR="00B6609D" w:rsidRDefault="00B6609D" w:rsidP="00626F9A">
      <w:pPr>
        <w:pStyle w:val="ListParagraph"/>
        <w:numPr>
          <w:ilvl w:val="0"/>
          <w:numId w:val="24"/>
        </w:numPr>
        <w:spacing w:line="360" w:lineRule="auto"/>
        <w:rPr>
          <w:rFonts w:cs="Arial"/>
          <w:szCs w:val="24"/>
        </w:rPr>
      </w:pPr>
      <w:r>
        <w:rPr>
          <w:rFonts w:cs="Arial"/>
          <w:szCs w:val="24"/>
        </w:rPr>
        <w:t>I</w:t>
      </w:r>
      <w:r w:rsidR="004F0722" w:rsidRPr="00B6609D">
        <w:rPr>
          <w:rFonts w:cs="Arial"/>
          <w:szCs w:val="24"/>
        </w:rPr>
        <w:t>n Slovenia</w:t>
      </w:r>
      <w:r w:rsidR="00C46AA9" w:rsidRPr="00B6609D">
        <w:rPr>
          <w:rFonts w:cs="Arial"/>
          <w:szCs w:val="24"/>
        </w:rPr>
        <w:t xml:space="preserve"> they </w:t>
      </w:r>
      <w:r w:rsidR="004E5A1A" w:rsidRPr="00B6609D">
        <w:rPr>
          <w:rFonts w:cs="Arial"/>
          <w:szCs w:val="24"/>
        </w:rPr>
        <w:t>do not have letter A on the card.</w:t>
      </w:r>
    </w:p>
    <w:p w14:paraId="2C9F07CF" w14:textId="3435337C" w:rsidR="004E5A1A" w:rsidRPr="00B6609D" w:rsidRDefault="00B6609D" w:rsidP="00B6609D">
      <w:pPr>
        <w:spacing w:line="360" w:lineRule="auto"/>
        <w:rPr>
          <w:rFonts w:cs="Arial"/>
          <w:szCs w:val="24"/>
        </w:rPr>
      </w:pPr>
      <w:r>
        <w:rPr>
          <w:rFonts w:cs="Arial"/>
          <w:szCs w:val="24"/>
        </w:rPr>
        <w:t>C</w:t>
      </w:r>
      <w:r w:rsidR="004E5A1A" w:rsidRPr="00B6609D">
        <w:rPr>
          <w:rFonts w:cs="Arial"/>
          <w:szCs w:val="24"/>
        </w:rPr>
        <w:t>ampaigning</w:t>
      </w:r>
      <w:r w:rsidR="00C46AA9" w:rsidRPr="00B6609D">
        <w:rPr>
          <w:rFonts w:cs="Arial"/>
          <w:szCs w:val="24"/>
        </w:rPr>
        <w:t xml:space="preserve"> to raise awareness on the card</w:t>
      </w:r>
    </w:p>
    <w:p w14:paraId="6BFB69A9" w14:textId="2AA27D8B" w:rsidR="004E5A1A" w:rsidRPr="00B6609D" w:rsidRDefault="00B6609D" w:rsidP="00B6609D">
      <w:pPr>
        <w:pStyle w:val="ListParagraph"/>
        <w:numPr>
          <w:ilvl w:val="0"/>
          <w:numId w:val="25"/>
        </w:numPr>
        <w:spacing w:line="360" w:lineRule="auto"/>
        <w:rPr>
          <w:rFonts w:cs="Arial"/>
          <w:szCs w:val="24"/>
        </w:rPr>
      </w:pPr>
      <w:r>
        <w:rPr>
          <w:rFonts w:cs="Arial"/>
          <w:szCs w:val="24"/>
        </w:rPr>
        <w:t>I</w:t>
      </w:r>
      <w:r w:rsidR="004E5A1A" w:rsidRPr="00B6609D">
        <w:rPr>
          <w:rFonts w:cs="Arial"/>
          <w:szCs w:val="24"/>
        </w:rPr>
        <w:t xml:space="preserve">n Belgium there was a minimum campaign </w:t>
      </w:r>
      <w:r w:rsidR="00637E2B" w:rsidRPr="00B6609D">
        <w:rPr>
          <w:rFonts w:cs="Arial"/>
          <w:szCs w:val="24"/>
        </w:rPr>
        <w:t>which</w:t>
      </w:r>
      <w:r w:rsidR="004E5A1A" w:rsidRPr="00B6609D">
        <w:rPr>
          <w:rFonts w:cs="Arial"/>
          <w:szCs w:val="24"/>
        </w:rPr>
        <w:t xml:space="preserve"> explain</w:t>
      </w:r>
      <w:r w:rsidR="00637E2B" w:rsidRPr="00B6609D">
        <w:rPr>
          <w:rFonts w:cs="Arial"/>
          <w:szCs w:val="24"/>
        </w:rPr>
        <w:t>e</w:t>
      </w:r>
      <w:r w:rsidR="004E5A1A" w:rsidRPr="00B6609D">
        <w:rPr>
          <w:rFonts w:cs="Arial"/>
          <w:szCs w:val="24"/>
        </w:rPr>
        <w:t xml:space="preserve">d that they can use the card and its benefits. </w:t>
      </w:r>
    </w:p>
    <w:p w14:paraId="352D568E" w14:textId="416AD0D5" w:rsidR="00637E2B" w:rsidRPr="00B6609D" w:rsidRDefault="004E5A1A" w:rsidP="00B6609D">
      <w:pPr>
        <w:pStyle w:val="ListParagraph"/>
        <w:numPr>
          <w:ilvl w:val="0"/>
          <w:numId w:val="25"/>
        </w:numPr>
        <w:spacing w:line="360" w:lineRule="auto"/>
        <w:rPr>
          <w:rFonts w:cs="Arial"/>
          <w:szCs w:val="24"/>
        </w:rPr>
      </w:pPr>
      <w:r w:rsidRPr="00B6609D">
        <w:rPr>
          <w:rFonts w:cs="Arial"/>
          <w:szCs w:val="24"/>
        </w:rPr>
        <w:t xml:space="preserve">In Cyprus, the only campaign </w:t>
      </w:r>
      <w:r w:rsidR="00637E2B" w:rsidRPr="00B6609D">
        <w:rPr>
          <w:rFonts w:cs="Arial"/>
          <w:szCs w:val="24"/>
        </w:rPr>
        <w:t>they</w:t>
      </w:r>
      <w:r w:rsidRPr="00B6609D">
        <w:rPr>
          <w:rFonts w:cs="Arial"/>
          <w:szCs w:val="24"/>
        </w:rPr>
        <w:t xml:space="preserve"> had was a TV spot</w:t>
      </w:r>
      <w:r w:rsidR="00637E2B" w:rsidRPr="00B6609D">
        <w:rPr>
          <w:rFonts w:cs="Arial"/>
          <w:szCs w:val="24"/>
        </w:rPr>
        <w:t xml:space="preserve"> and that there is a website with information. </w:t>
      </w:r>
      <w:r w:rsidR="00B6609D">
        <w:rPr>
          <w:rFonts w:cs="Arial"/>
          <w:szCs w:val="24"/>
        </w:rPr>
        <w:t>M</w:t>
      </w:r>
      <w:r w:rsidR="00637E2B" w:rsidRPr="00B6609D">
        <w:rPr>
          <w:rFonts w:cs="Arial"/>
          <w:szCs w:val="24"/>
        </w:rPr>
        <w:t xml:space="preserve">ost people do not know their rights and that there is a need for more awareness. </w:t>
      </w:r>
    </w:p>
    <w:p w14:paraId="639A1F58" w14:textId="4F0EDFBA" w:rsidR="004E5A1A" w:rsidRPr="00B6609D" w:rsidRDefault="004E5A1A" w:rsidP="00B6609D">
      <w:pPr>
        <w:pStyle w:val="ListParagraph"/>
        <w:numPr>
          <w:ilvl w:val="0"/>
          <w:numId w:val="25"/>
        </w:numPr>
        <w:spacing w:line="360" w:lineRule="auto"/>
        <w:rPr>
          <w:rFonts w:cs="Arial"/>
          <w:szCs w:val="24"/>
        </w:rPr>
      </w:pPr>
      <w:r w:rsidRPr="00B6609D">
        <w:rPr>
          <w:rFonts w:cs="Arial"/>
          <w:szCs w:val="24"/>
        </w:rPr>
        <w:t xml:space="preserve">In Estonia, </w:t>
      </w:r>
      <w:r w:rsidR="00637E2B" w:rsidRPr="00B6609D">
        <w:rPr>
          <w:rFonts w:cs="Arial"/>
          <w:szCs w:val="24"/>
        </w:rPr>
        <w:t>campaigns</w:t>
      </w:r>
      <w:r w:rsidRPr="00B6609D">
        <w:rPr>
          <w:rFonts w:cs="Arial"/>
          <w:szCs w:val="24"/>
        </w:rPr>
        <w:t xml:space="preserve"> ha</w:t>
      </w:r>
      <w:r w:rsidR="00637E2B" w:rsidRPr="00B6609D">
        <w:rPr>
          <w:rFonts w:cs="Arial"/>
          <w:szCs w:val="24"/>
        </w:rPr>
        <w:t>ve</w:t>
      </w:r>
      <w:r w:rsidRPr="00B6609D">
        <w:rPr>
          <w:rFonts w:cs="Arial"/>
          <w:szCs w:val="24"/>
        </w:rPr>
        <w:t xml:space="preserve"> helped raise awareness o</w:t>
      </w:r>
      <w:r w:rsidR="00637E2B" w:rsidRPr="00B6609D">
        <w:rPr>
          <w:rFonts w:cs="Arial"/>
          <w:szCs w:val="24"/>
        </w:rPr>
        <w:t>n</w:t>
      </w:r>
      <w:r w:rsidRPr="00B6609D">
        <w:rPr>
          <w:rFonts w:cs="Arial"/>
          <w:szCs w:val="24"/>
        </w:rPr>
        <w:t xml:space="preserve"> </w:t>
      </w:r>
      <w:r w:rsidR="00637E2B" w:rsidRPr="00B6609D">
        <w:rPr>
          <w:rFonts w:cs="Arial"/>
          <w:szCs w:val="24"/>
        </w:rPr>
        <w:t>accessibility</w:t>
      </w:r>
      <w:r w:rsidRPr="00B6609D">
        <w:rPr>
          <w:rFonts w:cs="Arial"/>
          <w:szCs w:val="24"/>
        </w:rPr>
        <w:t xml:space="preserve"> in </w:t>
      </w:r>
      <w:r w:rsidR="00637E2B" w:rsidRPr="00B6609D">
        <w:rPr>
          <w:rFonts w:cs="Arial"/>
          <w:szCs w:val="24"/>
        </w:rPr>
        <w:t>theatres</w:t>
      </w:r>
      <w:r w:rsidRPr="00B6609D">
        <w:rPr>
          <w:rFonts w:cs="Arial"/>
          <w:szCs w:val="24"/>
        </w:rPr>
        <w:t xml:space="preserve"> or museums. </w:t>
      </w:r>
    </w:p>
    <w:p w14:paraId="2AB16CA7" w14:textId="1177BDA5" w:rsidR="004E5A1A" w:rsidRPr="00B6609D" w:rsidRDefault="00B6609D" w:rsidP="00B6609D">
      <w:pPr>
        <w:pStyle w:val="ListParagraph"/>
        <w:numPr>
          <w:ilvl w:val="0"/>
          <w:numId w:val="25"/>
        </w:numPr>
        <w:spacing w:line="360" w:lineRule="auto"/>
        <w:rPr>
          <w:rFonts w:cs="Arial"/>
          <w:szCs w:val="24"/>
        </w:rPr>
      </w:pPr>
      <w:r>
        <w:rPr>
          <w:rFonts w:cs="Arial"/>
          <w:szCs w:val="24"/>
        </w:rPr>
        <w:t>I</w:t>
      </w:r>
      <w:r w:rsidR="004E0067" w:rsidRPr="00B6609D">
        <w:rPr>
          <w:rFonts w:cs="Arial"/>
          <w:szCs w:val="24"/>
        </w:rPr>
        <w:t>n Finland</w:t>
      </w:r>
      <w:r w:rsidR="004E5A1A" w:rsidRPr="00B6609D">
        <w:rPr>
          <w:rFonts w:cs="Arial"/>
          <w:szCs w:val="24"/>
        </w:rPr>
        <w:t xml:space="preserve"> there was a campaign to raise awareness by </w:t>
      </w:r>
      <w:r w:rsidR="004E0067" w:rsidRPr="00B6609D">
        <w:rPr>
          <w:rFonts w:cs="Arial"/>
          <w:szCs w:val="24"/>
        </w:rPr>
        <w:t>Finnish</w:t>
      </w:r>
      <w:r w:rsidR="004E5A1A" w:rsidRPr="00B6609D">
        <w:rPr>
          <w:rFonts w:cs="Arial"/>
          <w:szCs w:val="24"/>
        </w:rPr>
        <w:t xml:space="preserve"> </w:t>
      </w:r>
      <w:r w:rsidR="004E0067" w:rsidRPr="00B6609D">
        <w:rPr>
          <w:rFonts w:cs="Arial"/>
          <w:szCs w:val="24"/>
        </w:rPr>
        <w:t>Disability Forum</w:t>
      </w:r>
      <w:r w:rsidR="004E5A1A" w:rsidRPr="00B6609D">
        <w:rPr>
          <w:rFonts w:cs="Arial"/>
          <w:szCs w:val="24"/>
        </w:rPr>
        <w:t xml:space="preserve"> on potential use of the card</w:t>
      </w:r>
      <w:r w:rsidR="004E0067" w:rsidRPr="00B6609D">
        <w:rPr>
          <w:rFonts w:cs="Arial"/>
          <w:szCs w:val="24"/>
        </w:rPr>
        <w:t xml:space="preserve"> and stressed the need for more campaigns.</w:t>
      </w:r>
      <w:r w:rsidR="004E5A1A" w:rsidRPr="00B6609D">
        <w:rPr>
          <w:rFonts w:cs="Arial"/>
          <w:szCs w:val="24"/>
        </w:rPr>
        <w:t xml:space="preserve"> </w:t>
      </w:r>
    </w:p>
    <w:p w14:paraId="6FC2A96F" w14:textId="4923BFDF" w:rsidR="005D6ACA" w:rsidRPr="00B6609D" w:rsidRDefault="00B6609D" w:rsidP="00B6609D">
      <w:pPr>
        <w:pStyle w:val="ListParagraph"/>
        <w:numPr>
          <w:ilvl w:val="0"/>
          <w:numId w:val="25"/>
        </w:numPr>
        <w:spacing w:line="360" w:lineRule="auto"/>
        <w:rPr>
          <w:rFonts w:cs="Arial"/>
          <w:szCs w:val="24"/>
        </w:rPr>
      </w:pPr>
      <w:r>
        <w:rPr>
          <w:rFonts w:cs="Arial"/>
          <w:szCs w:val="24"/>
        </w:rPr>
        <w:t>In Slovenia the</w:t>
      </w:r>
      <w:r w:rsidR="004E0067" w:rsidRPr="00B6609D">
        <w:rPr>
          <w:rFonts w:cs="Arial"/>
          <w:szCs w:val="24"/>
        </w:rPr>
        <w:t xml:space="preserve">y </w:t>
      </w:r>
      <w:r w:rsidR="004E5A1A" w:rsidRPr="00B6609D">
        <w:rPr>
          <w:rFonts w:cs="Arial"/>
          <w:szCs w:val="24"/>
        </w:rPr>
        <w:t xml:space="preserve">started national awareness campaign and </w:t>
      </w:r>
      <w:r w:rsidR="004E0067" w:rsidRPr="00B6609D">
        <w:rPr>
          <w:rFonts w:cs="Arial"/>
          <w:szCs w:val="24"/>
        </w:rPr>
        <w:t>advertisements</w:t>
      </w:r>
      <w:r w:rsidR="004E5A1A" w:rsidRPr="00B6609D">
        <w:rPr>
          <w:rFonts w:cs="Arial"/>
          <w:szCs w:val="24"/>
        </w:rPr>
        <w:t xml:space="preserve"> talking about persons with disabilities who are helping persons with disabilities.</w:t>
      </w:r>
    </w:p>
    <w:p w14:paraId="19EAF9E4" w14:textId="2AEE72CB" w:rsidR="005D6ACA" w:rsidRPr="00626F9A" w:rsidRDefault="005D6ACA" w:rsidP="00626F9A">
      <w:pPr>
        <w:pStyle w:val="Heading1"/>
        <w:keepNext w:val="0"/>
        <w:keepLines w:val="0"/>
        <w:shd w:val="clear" w:color="auto" w:fill="C00000"/>
        <w:spacing w:before="0" w:after="240" w:line="360" w:lineRule="auto"/>
        <w:contextualSpacing/>
        <w:jc w:val="center"/>
        <w:rPr>
          <w:rFonts w:eastAsia="Times New Roman" w:cs="Arial"/>
          <w:bCs w:val="0"/>
          <w:smallCaps/>
          <w:color w:val="FFFFFF"/>
          <w:sz w:val="24"/>
          <w:szCs w:val="24"/>
          <w:lang w:val="en-GB" w:bidi="en-US"/>
        </w:rPr>
      </w:pPr>
      <w:r w:rsidRPr="00626F9A">
        <w:rPr>
          <w:rFonts w:eastAsia="Times New Roman" w:cs="Arial"/>
          <w:bCs w:val="0"/>
          <w:smallCaps/>
          <w:color w:val="FFFFFF"/>
          <w:sz w:val="24"/>
          <w:szCs w:val="24"/>
          <w:lang w:val="en-GB" w:bidi="en-US"/>
        </w:rPr>
        <w:t xml:space="preserve"> Sunday </w:t>
      </w:r>
      <w:r w:rsidR="00894C83" w:rsidRPr="00626F9A">
        <w:rPr>
          <w:rFonts w:eastAsia="Times New Roman" w:cs="Arial"/>
          <w:bCs w:val="0"/>
          <w:smallCaps/>
          <w:color w:val="FFFFFF"/>
          <w:sz w:val="24"/>
          <w:szCs w:val="24"/>
          <w:lang w:val="en-GB" w:bidi="en-US"/>
        </w:rPr>
        <w:t>22</w:t>
      </w:r>
      <w:r w:rsidR="00894C83" w:rsidRPr="00626F9A">
        <w:rPr>
          <w:rFonts w:eastAsia="Times New Roman" w:cs="Arial"/>
          <w:bCs w:val="0"/>
          <w:smallCaps/>
          <w:color w:val="FFFFFF"/>
          <w:sz w:val="24"/>
          <w:szCs w:val="24"/>
          <w:vertAlign w:val="superscript"/>
          <w:lang w:val="en-GB" w:bidi="en-US"/>
        </w:rPr>
        <w:t>nd</w:t>
      </w:r>
      <w:r w:rsidR="00894C83" w:rsidRPr="00626F9A">
        <w:rPr>
          <w:rFonts w:eastAsia="Times New Roman" w:cs="Arial"/>
          <w:bCs w:val="0"/>
          <w:smallCaps/>
          <w:color w:val="FFFFFF"/>
          <w:sz w:val="24"/>
          <w:szCs w:val="24"/>
          <w:lang w:val="en-GB" w:bidi="en-US"/>
        </w:rPr>
        <w:t xml:space="preserve"> June</w:t>
      </w:r>
    </w:p>
    <w:p w14:paraId="0631B363" w14:textId="0A27D005" w:rsidR="00BA7A1B" w:rsidRPr="00626F9A" w:rsidRDefault="00BA7A1B" w:rsidP="00626F9A">
      <w:pPr>
        <w:spacing w:line="360" w:lineRule="auto"/>
        <w:rPr>
          <w:rFonts w:eastAsiaTheme="majorEastAsia" w:cs="Arial"/>
          <w:b/>
          <w:bCs/>
          <w:kern w:val="0"/>
          <w:szCs w:val="24"/>
          <w:lang w:val="en-IE"/>
          <w14:ligatures w14:val="none"/>
        </w:rPr>
      </w:pPr>
      <w:r w:rsidRPr="00626F9A">
        <w:rPr>
          <w:rFonts w:eastAsiaTheme="majorEastAsia" w:cs="Arial"/>
          <w:b/>
          <w:bCs/>
          <w:kern w:val="0"/>
          <w:szCs w:val="24"/>
          <w:lang w:val="en-IE"/>
          <w14:ligatures w14:val="none"/>
        </w:rPr>
        <w:t xml:space="preserve">Room </w:t>
      </w:r>
      <w:r w:rsidR="00894C83" w:rsidRPr="00626F9A">
        <w:rPr>
          <w:rFonts w:eastAsiaTheme="majorEastAsia" w:cs="Arial"/>
          <w:b/>
          <w:bCs/>
          <w:kern w:val="0"/>
          <w:szCs w:val="24"/>
          <w:lang w:val="en-IE"/>
          <w14:ligatures w14:val="none"/>
        </w:rPr>
        <w:t>Alfa</w:t>
      </w:r>
    </w:p>
    <w:p w14:paraId="13F03E3A" w14:textId="77777777" w:rsidR="005D6ACA" w:rsidRPr="00626F9A" w:rsidRDefault="005D6ACA" w:rsidP="00626F9A">
      <w:pPr>
        <w:spacing w:line="360" w:lineRule="auto"/>
        <w:rPr>
          <w:rFonts w:eastAsiaTheme="majorEastAsia" w:cs="Arial"/>
          <w:b/>
          <w:bCs/>
          <w:color w:val="0A77B3"/>
          <w:kern w:val="0"/>
          <w:szCs w:val="24"/>
          <w:lang w:val="en-IE"/>
          <w14:ligatures w14:val="none"/>
        </w:rPr>
      </w:pPr>
      <w:r w:rsidRPr="00626F9A">
        <w:rPr>
          <w:rFonts w:eastAsiaTheme="majorEastAsia" w:cs="Arial"/>
          <w:b/>
          <w:bCs/>
          <w:color w:val="0A77B3"/>
          <w:kern w:val="0"/>
          <w:szCs w:val="24"/>
          <w:lang w:val="en-IE"/>
          <w14:ligatures w14:val="none"/>
        </w:rPr>
        <w:t>09:00 – 10:30</w:t>
      </w:r>
      <w:r w:rsidRPr="00626F9A">
        <w:rPr>
          <w:rFonts w:eastAsiaTheme="majorEastAsia" w:cs="Arial"/>
          <w:b/>
          <w:bCs/>
          <w:color w:val="0A77B3"/>
          <w:kern w:val="0"/>
          <w:szCs w:val="24"/>
          <w:lang w:val="en-IE"/>
          <w14:ligatures w14:val="none"/>
        </w:rPr>
        <w:tab/>
        <w:t xml:space="preserve">AGA Business Session 3 </w:t>
      </w:r>
    </w:p>
    <w:p w14:paraId="5859987D" w14:textId="2F211732" w:rsidR="003D3F02" w:rsidRPr="00626F9A" w:rsidRDefault="003D3F02" w:rsidP="00626F9A">
      <w:pPr>
        <w:pStyle w:val="ListParagraph"/>
        <w:numPr>
          <w:ilvl w:val="0"/>
          <w:numId w:val="1"/>
        </w:numPr>
        <w:spacing w:line="360" w:lineRule="auto"/>
        <w:ind w:left="1418"/>
        <w:rPr>
          <w:rFonts w:cs="Arial"/>
          <w:szCs w:val="24"/>
        </w:rPr>
      </w:pPr>
      <w:r w:rsidRPr="00235622">
        <w:rPr>
          <w:rFonts w:cs="Arial"/>
          <w:b/>
          <w:bCs/>
          <w:szCs w:val="24"/>
        </w:rPr>
        <w:t>The future of EU budget</w:t>
      </w:r>
      <w:r w:rsidRPr="00626F9A">
        <w:rPr>
          <w:rFonts w:cs="Arial"/>
          <w:szCs w:val="24"/>
        </w:rPr>
        <w:t xml:space="preserve"> </w:t>
      </w:r>
      <w:r w:rsidRPr="00626F9A">
        <w:rPr>
          <w:rFonts w:cs="Arial"/>
          <w:b/>
          <w:bCs/>
          <w:szCs w:val="24"/>
          <w:lang w:val="en-US"/>
        </w:rPr>
        <w:t>(DOC-AGA-25-06-06)</w:t>
      </w:r>
    </w:p>
    <w:p w14:paraId="5D46CEAF" w14:textId="79F89EC3" w:rsidR="00637A0B" w:rsidRPr="00626F9A" w:rsidRDefault="00637A0B" w:rsidP="00626F9A">
      <w:pPr>
        <w:spacing w:line="360" w:lineRule="auto"/>
        <w:rPr>
          <w:rFonts w:cs="Arial"/>
          <w:szCs w:val="24"/>
          <w:lang w:val="en-IE"/>
        </w:rPr>
      </w:pPr>
      <w:r w:rsidRPr="00626F9A">
        <w:rPr>
          <w:rFonts w:cs="Arial"/>
          <w:szCs w:val="24"/>
          <w:lang w:val="en-IE"/>
        </w:rPr>
        <w:t xml:space="preserve">Haydn </w:t>
      </w:r>
      <w:proofErr w:type="spellStart"/>
      <w:r w:rsidR="00B6609D">
        <w:rPr>
          <w:rFonts w:cs="Arial"/>
          <w:szCs w:val="24"/>
          <w:lang w:val="en-IE"/>
        </w:rPr>
        <w:t>Hammersly</w:t>
      </w:r>
      <w:proofErr w:type="spellEnd"/>
      <w:r w:rsidR="00B6609D">
        <w:rPr>
          <w:rFonts w:cs="Arial"/>
          <w:szCs w:val="24"/>
          <w:lang w:val="en-IE"/>
        </w:rPr>
        <w:t xml:space="preserve">, Social Policy Coordinator </w:t>
      </w:r>
      <w:r w:rsidRPr="00626F9A">
        <w:rPr>
          <w:rFonts w:cs="Arial"/>
          <w:szCs w:val="24"/>
          <w:lang w:val="en-IE"/>
        </w:rPr>
        <w:t xml:space="preserve">explained the main changes in the upcoming EU budget, including the use of national plans to allocate funds, potential loss of enabling conditions, the simplification push and the future of CERV. </w:t>
      </w:r>
    </w:p>
    <w:p w14:paraId="7E7CEDE2" w14:textId="77777777" w:rsidR="00023E57" w:rsidRDefault="00023E57" w:rsidP="00626F9A">
      <w:pPr>
        <w:spacing w:line="360" w:lineRule="auto"/>
        <w:rPr>
          <w:rFonts w:cs="Arial"/>
          <w:szCs w:val="24"/>
          <w:lang w:val="en-IE"/>
        </w:rPr>
      </w:pPr>
      <w:r>
        <w:rPr>
          <w:rFonts w:cs="Arial"/>
          <w:szCs w:val="24"/>
          <w:lang w:val="en-IE"/>
        </w:rPr>
        <w:t xml:space="preserve">It was stressed that: </w:t>
      </w:r>
    </w:p>
    <w:p w14:paraId="08968AF3" w14:textId="77777777" w:rsidR="00A059EB" w:rsidRDefault="00023E57" w:rsidP="00BE509B">
      <w:pPr>
        <w:pStyle w:val="ListParagraph"/>
        <w:numPr>
          <w:ilvl w:val="0"/>
          <w:numId w:val="26"/>
        </w:numPr>
        <w:spacing w:line="360" w:lineRule="auto"/>
        <w:rPr>
          <w:rFonts w:cs="Arial"/>
          <w:szCs w:val="24"/>
        </w:rPr>
      </w:pPr>
      <w:r w:rsidRPr="00A059EB">
        <w:rPr>
          <w:rFonts w:cs="Arial"/>
          <w:szCs w:val="24"/>
        </w:rPr>
        <w:lastRenderedPageBreak/>
        <w:t xml:space="preserve">There is a </w:t>
      </w:r>
      <w:r w:rsidR="00637A0B" w:rsidRPr="00A059EB">
        <w:rPr>
          <w:rFonts w:cs="Arial"/>
          <w:szCs w:val="24"/>
        </w:rPr>
        <w:t xml:space="preserve">need </w:t>
      </w:r>
      <w:r w:rsidR="008F5688" w:rsidRPr="00A059EB">
        <w:rPr>
          <w:rFonts w:cs="Arial"/>
          <w:szCs w:val="24"/>
        </w:rPr>
        <w:t xml:space="preserve">for </w:t>
      </w:r>
      <w:r w:rsidR="00637A0B" w:rsidRPr="00A059EB">
        <w:rPr>
          <w:rFonts w:cs="Arial"/>
          <w:szCs w:val="24"/>
        </w:rPr>
        <w:t>programmes with clear budget lines</w:t>
      </w:r>
      <w:r w:rsidR="0035294A" w:rsidRPr="00A059EB">
        <w:rPr>
          <w:rFonts w:cs="Arial"/>
          <w:szCs w:val="24"/>
        </w:rPr>
        <w:t>.</w:t>
      </w:r>
      <w:r w:rsidR="00637A0B" w:rsidRPr="00A059EB">
        <w:rPr>
          <w:rFonts w:cs="Arial"/>
          <w:szCs w:val="24"/>
        </w:rPr>
        <w:t xml:space="preserve"> </w:t>
      </w:r>
      <w:r w:rsidRPr="00A059EB">
        <w:rPr>
          <w:rFonts w:cs="Arial"/>
          <w:szCs w:val="24"/>
        </w:rPr>
        <w:t>Ac</w:t>
      </w:r>
      <w:r w:rsidR="00637A0B" w:rsidRPr="00A059EB">
        <w:rPr>
          <w:rFonts w:cs="Arial"/>
          <w:szCs w:val="24"/>
        </w:rPr>
        <w:t>cessibility must be guiding principle for all funds</w:t>
      </w:r>
      <w:r w:rsidR="00946480" w:rsidRPr="00A059EB">
        <w:rPr>
          <w:rFonts w:cs="Arial"/>
          <w:szCs w:val="24"/>
        </w:rPr>
        <w:t xml:space="preserve"> and that OPDs</w:t>
      </w:r>
      <w:r w:rsidR="00637A0B" w:rsidRPr="00A059EB">
        <w:rPr>
          <w:rFonts w:cs="Arial"/>
          <w:szCs w:val="24"/>
        </w:rPr>
        <w:t xml:space="preserve"> must also be partners for implementation, not only beneficiaries.</w:t>
      </w:r>
    </w:p>
    <w:p w14:paraId="590FC317" w14:textId="77777777" w:rsidR="001D5569" w:rsidRDefault="00A059EB" w:rsidP="007033E7">
      <w:pPr>
        <w:pStyle w:val="ListParagraph"/>
        <w:numPr>
          <w:ilvl w:val="0"/>
          <w:numId w:val="26"/>
        </w:numPr>
        <w:spacing w:line="360" w:lineRule="auto"/>
        <w:rPr>
          <w:rFonts w:cs="Arial"/>
          <w:szCs w:val="24"/>
        </w:rPr>
      </w:pPr>
      <w:r w:rsidRPr="001D5569">
        <w:rPr>
          <w:rFonts w:cs="Arial"/>
          <w:szCs w:val="24"/>
        </w:rPr>
        <w:t>Members need</w:t>
      </w:r>
      <w:r w:rsidR="00637A0B" w:rsidRPr="001D5569">
        <w:rPr>
          <w:rFonts w:cs="Arial"/>
          <w:szCs w:val="24"/>
        </w:rPr>
        <w:t xml:space="preserve"> to find the stak</w:t>
      </w:r>
      <w:r w:rsidR="00946480" w:rsidRPr="001D5569">
        <w:rPr>
          <w:rFonts w:cs="Arial"/>
          <w:szCs w:val="24"/>
        </w:rPr>
        <w:t>e</w:t>
      </w:r>
      <w:r w:rsidR="00637A0B" w:rsidRPr="001D5569">
        <w:rPr>
          <w:rFonts w:cs="Arial"/>
          <w:szCs w:val="24"/>
        </w:rPr>
        <w:t xml:space="preserve">holder </w:t>
      </w:r>
      <w:r w:rsidRPr="001D5569">
        <w:rPr>
          <w:rFonts w:cs="Arial"/>
          <w:szCs w:val="24"/>
        </w:rPr>
        <w:t>they</w:t>
      </w:r>
      <w:r w:rsidR="00637A0B" w:rsidRPr="001D5569">
        <w:rPr>
          <w:rFonts w:cs="Arial"/>
          <w:szCs w:val="24"/>
        </w:rPr>
        <w:t xml:space="preserve"> need to talk to</w:t>
      </w:r>
      <w:r w:rsidR="00946480" w:rsidRPr="001D5569">
        <w:rPr>
          <w:rFonts w:cs="Arial"/>
          <w:szCs w:val="24"/>
        </w:rPr>
        <w:t xml:space="preserve"> at the national level</w:t>
      </w:r>
      <w:r w:rsidR="00637A0B" w:rsidRPr="001D5569">
        <w:rPr>
          <w:rFonts w:cs="Arial"/>
          <w:szCs w:val="24"/>
        </w:rPr>
        <w:t xml:space="preserve">. </w:t>
      </w:r>
      <w:r w:rsidRPr="001D5569">
        <w:rPr>
          <w:rFonts w:cs="Arial"/>
          <w:szCs w:val="24"/>
        </w:rPr>
        <w:t>They</w:t>
      </w:r>
      <w:r w:rsidR="00637A0B" w:rsidRPr="001D5569">
        <w:rPr>
          <w:rFonts w:cs="Arial"/>
          <w:szCs w:val="24"/>
        </w:rPr>
        <w:t xml:space="preserve"> need arguments to explain managing authorities </w:t>
      </w:r>
      <w:r w:rsidR="000F35D5" w:rsidRPr="001D5569">
        <w:rPr>
          <w:rFonts w:cs="Arial"/>
          <w:szCs w:val="24"/>
        </w:rPr>
        <w:t>what</w:t>
      </w:r>
      <w:r w:rsidR="00637A0B" w:rsidRPr="001D5569">
        <w:rPr>
          <w:rFonts w:cs="Arial"/>
          <w:szCs w:val="24"/>
        </w:rPr>
        <w:t xml:space="preserve"> deinst</w:t>
      </w:r>
      <w:r w:rsidR="000F35D5" w:rsidRPr="001D5569">
        <w:rPr>
          <w:rFonts w:cs="Arial"/>
          <w:szCs w:val="24"/>
        </w:rPr>
        <w:t>it</w:t>
      </w:r>
      <w:r w:rsidR="00637A0B" w:rsidRPr="001D5569">
        <w:rPr>
          <w:rFonts w:cs="Arial"/>
          <w:szCs w:val="24"/>
        </w:rPr>
        <w:t xml:space="preserve">utionalisation means </w:t>
      </w:r>
      <w:r w:rsidR="000F35D5" w:rsidRPr="001D5569">
        <w:rPr>
          <w:rFonts w:cs="Arial"/>
          <w:szCs w:val="24"/>
        </w:rPr>
        <w:t xml:space="preserve">and </w:t>
      </w:r>
      <w:r w:rsidR="005065BA" w:rsidRPr="001D5569">
        <w:rPr>
          <w:rFonts w:cs="Arial"/>
          <w:szCs w:val="24"/>
        </w:rPr>
        <w:t xml:space="preserve">the </w:t>
      </w:r>
      <w:r w:rsidR="000F35D5" w:rsidRPr="001D5569">
        <w:rPr>
          <w:rFonts w:cs="Arial"/>
          <w:szCs w:val="24"/>
        </w:rPr>
        <w:t xml:space="preserve">EU obligations in this respect. </w:t>
      </w:r>
    </w:p>
    <w:p w14:paraId="44DAD9C6" w14:textId="77777777" w:rsidR="009A4311" w:rsidRDefault="005065BA" w:rsidP="002464B7">
      <w:pPr>
        <w:pStyle w:val="ListParagraph"/>
        <w:numPr>
          <w:ilvl w:val="0"/>
          <w:numId w:val="26"/>
        </w:numPr>
        <w:spacing w:line="360" w:lineRule="auto"/>
        <w:rPr>
          <w:rFonts w:cs="Arial"/>
          <w:szCs w:val="24"/>
        </w:rPr>
      </w:pPr>
      <w:r w:rsidRPr="009A4311">
        <w:rPr>
          <w:rFonts w:cs="Arial"/>
          <w:szCs w:val="24"/>
        </w:rPr>
        <w:t xml:space="preserve">EDF </w:t>
      </w:r>
      <w:r w:rsidR="001D5569" w:rsidRPr="009A4311">
        <w:rPr>
          <w:rFonts w:cs="Arial"/>
          <w:szCs w:val="24"/>
        </w:rPr>
        <w:t>should</w:t>
      </w:r>
      <w:r w:rsidRPr="009A4311">
        <w:rPr>
          <w:rFonts w:cs="Arial"/>
          <w:szCs w:val="24"/>
        </w:rPr>
        <w:t xml:space="preserve"> advocate for acce</w:t>
      </w:r>
      <w:r w:rsidR="0017733A" w:rsidRPr="009A4311">
        <w:rPr>
          <w:rFonts w:cs="Arial"/>
          <w:szCs w:val="24"/>
        </w:rPr>
        <w:t xml:space="preserve">ssion budget to be more disability oriented and to make sure that there are </w:t>
      </w:r>
      <w:r w:rsidR="00637A0B" w:rsidRPr="009A4311">
        <w:rPr>
          <w:rFonts w:cs="Arial"/>
          <w:szCs w:val="24"/>
        </w:rPr>
        <w:t xml:space="preserve">more funds to </w:t>
      </w:r>
      <w:r w:rsidR="0017733A" w:rsidRPr="009A4311">
        <w:rPr>
          <w:rFonts w:cs="Arial"/>
          <w:szCs w:val="24"/>
        </w:rPr>
        <w:t>support the</w:t>
      </w:r>
      <w:r w:rsidR="00637A0B" w:rsidRPr="009A4311">
        <w:rPr>
          <w:rFonts w:cs="Arial"/>
          <w:szCs w:val="24"/>
        </w:rPr>
        <w:t xml:space="preserve"> implementation of disability strateg</w:t>
      </w:r>
      <w:r w:rsidR="001A04BE" w:rsidRPr="009A4311">
        <w:rPr>
          <w:rFonts w:cs="Arial"/>
          <w:szCs w:val="24"/>
        </w:rPr>
        <w:t>y</w:t>
      </w:r>
      <w:r w:rsidR="009A4311">
        <w:rPr>
          <w:rFonts w:cs="Arial"/>
          <w:szCs w:val="24"/>
        </w:rPr>
        <w:t xml:space="preserve">. </w:t>
      </w:r>
    </w:p>
    <w:p w14:paraId="3394BC2B" w14:textId="63653C49" w:rsidR="00E55086" w:rsidRPr="009A4311" w:rsidRDefault="0078707E" w:rsidP="009A4311">
      <w:pPr>
        <w:spacing w:line="360" w:lineRule="auto"/>
        <w:rPr>
          <w:rFonts w:cs="Arial"/>
          <w:szCs w:val="24"/>
        </w:rPr>
      </w:pPr>
      <w:r>
        <w:rPr>
          <w:rFonts w:cs="Arial"/>
          <w:szCs w:val="24"/>
        </w:rPr>
        <w:t xml:space="preserve">EDF </w:t>
      </w:r>
      <w:r w:rsidR="00863316">
        <w:rPr>
          <w:rFonts w:cs="Arial"/>
          <w:szCs w:val="24"/>
        </w:rPr>
        <w:t xml:space="preserve">will campaign to </w:t>
      </w:r>
      <w:r w:rsidR="00637A0B" w:rsidRPr="009A4311">
        <w:rPr>
          <w:rFonts w:cs="Arial"/>
          <w:szCs w:val="24"/>
        </w:rPr>
        <w:t xml:space="preserve">make sure that enough founds go to disability in </w:t>
      </w:r>
      <w:r w:rsidR="00E55086" w:rsidRPr="009A4311">
        <w:rPr>
          <w:rFonts w:cs="Arial"/>
          <w:szCs w:val="24"/>
        </w:rPr>
        <w:t xml:space="preserve">the </w:t>
      </w:r>
      <w:r w:rsidR="00637A0B" w:rsidRPr="009A4311">
        <w:rPr>
          <w:rFonts w:cs="Arial"/>
          <w:szCs w:val="24"/>
        </w:rPr>
        <w:t xml:space="preserve">enlargement process. </w:t>
      </w:r>
      <w:r w:rsidR="00E55086" w:rsidRPr="009A4311">
        <w:rPr>
          <w:rFonts w:cs="Arial"/>
          <w:szCs w:val="24"/>
        </w:rPr>
        <w:t>Regarding the disability strategy, EDF</w:t>
      </w:r>
      <w:r w:rsidR="00271FE3">
        <w:rPr>
          <w:rFonts w:cs="Arial"/>
          <w:szCs w:val="24"/>
        </w:rPr>
        <w:t xml:space="preserve"> will campaign</w:t>
      </w:r>
      <w:r w:rsidR="00CA12B2">
        <w:rPr>
          <w:rFonts w:cs="Arial"/>
          <w:szCs w:val="24"/>
        </w:rPr>
        <w:t xml:space="preserve"> for a </w:t>
      </w:r>
      <w:r w:rsidR="00E55086" w:rsidRPr="009A4311">
        <w:rPr>
          <w:rFonts w:cs="Arial"/>
          <w:szCs w:val="24"/>
        </w:rPr>
        <w:t xml:space="preserve">disability employment and skills guarantee. </w:t>
      </w:r>
    </w:p>
    <w:p w14:paraId="2E9B870C" w14:textId="77777777" w:rsidR="00CA12B2" w:rsidRDefault="00CA12B2">
      <w:pPr>
        <w:spacing w:line="360" w:lineRule="auto"/>
        <w:rPr>
          <w:rFonts w:cs="Arial"/>
          <w:kern w:val="0"/>
          <w:szCs w:val="24"/>
          <w:lang w:val="en-IE"/>
          <w14:ligatures w14:val="none"/>
        </w:rPr>
      </w:pPr>
      <w:r>
        <w:rPr>
          <w:rFonts w:cs="Arial"/>
          <w:szCs w:val="24"/>
          <w:lang w:val="en-IE"/>
        </w:rPr>
        <w:t>Concerns were raised about the proposal to integrate the CERV programme into Creative Europe, with a call for greater emphasis on implementing universal design principles.</w:t>
      </w:r>
    </w:p>
    <w:p w14:paraId="1F9896E7" w14:textId="77777777" w:rsidR="00CA12B2" w:rsidRDefault="00CA12B2">
      <w:pPr>
        <w:spacing w:line="360" w:lineRule="auto"/>
        <w:rPr>
          <w:rFonts w:cs="Arial"/>
          <w:szCs w:val="24"/>
          <w:lang w:val="en-IE"/>
        </w:rPr>
      </w:pPr>
      <w:r>
        <w:rPr>
          <w:rFonts w:cs="Arial"/>
          <w:szCs w:val="24"/>
          <w:lang w:val="en-IE"/>
        </w:rPr>
        <w:t>Questions were asked regarding EDF's collaboration with other civil society umbrella organisations. It was explained that EDF works with various networks, such as Civil Society Europe and equality bodies, and is actively raising awareness about the potential impact of budget changes on organisations of persons with disabilities, including through high-level meetings with EU commissioners. Members were encouraged to engage with national governments, as they hold significant influence.</w:t>
      </w:r>
    </w:p>
    <w:p w14:paraId="3BE1D098" w14:textId="77777777" w:rsidR="00CA12B2" w:rsidRDefault="00CA12B2">
      <w:pPr>
        <w:spacing w:line="360" w:lineRule="auto"/>
        <w:rPr>
          <w:rFonts w:cs="Arial"/>
          <w:szCs w:val="24"/>
          <w:lang w:val="en-IE"/>
        </w:rPr>
      </w:pPr>
      <w:r>
        <w:rPr>
          <w:rFonts w:cs="Arial"/>
          <w:szCs w:val="24"/>
          <w:lang w:val="en-IE"/>
        </w:rPr>
        <w:t>There was an inquiry about definitions or guidance for the participation of persons with disabilities in project evaluations. It was clarified that a partnership process exists, with national committees overseeing funding allocations and OPDs expected to be represented. However, there is uncertainty about how effectively this system is implemented.</w:t>
      </w:r>
    </w:p>
    <w:p w14:paraId="56A9671E" w14:textId="73F30468" w:rsidR="005B446D" w:rsidRPr="00626F9A" w:rsidRDefault="005B446D" w:rsidP="00626F9A">
      <w:pPr>
        <w:pStyle w:val="ListParagraph"/>
        <w:numPr>
          <w:ilvl w:val="0"/>
          <w:numId w:val="1"/>
        </w:numPr>
        <w:spacing w:line="360" w:lineRule="auto"/>
        <w:ind w:left="993"/>
        <w:rPr>
          <w:rFonts w:cs="Arial"/>
          <w:szCs w:val="24"/>
        </w:rPr>
      </w:pPr>
      <w:r w:rsidRPr="00235622">
        <w:rPr>
          <w:rFonts w:cs="Arial"/>
          <w:b/>
          <w:bCs/>
          <w:szCs w:val="24"/>
        </w:rPr>
        <w:t>EDF Membership updates</w:t>
      </w:r>
      <w:r w:rsidRPr="00626F9A">
        <w:rPr>
          <w:rFonts w:cs="Arial"/>
          <w:szCs w:val="24"/>
        </w:rPr>
        <w:t xml:space="preserve"> </w:t>
      </w:r>
      <w:r w:rsidRPr="00626F9A">
        <w:rPr>
          <w:rFonts w:cs="Arial"/>
          <w:b/>
          <w:bCs/>
          <w:szCs w:val="24"/>
          <w:lang w:val="en-US"/>
        </w:rPr>
        <w:t>(DOC-AGA-25-06-07)</w:t>
      </w:r>
    </w:p>
    <w:p w14:paraId="4030C9A7" w14:textId="03D7C81D" w:rsidR="00C84F3F" w:rsidRPr="00626F9A" w:rsidRDefault="00C84F3F" w:rsidP="00626F9A">
      <w:pPr>
        <w:spacing w:line="360" w:lineRule="auto"/>
        <w:rPr>
          <w:rFonts w:cs="Arial"/>
          <w:szCs w:val="24"/>
        </w:rPr>
      </w:pPr>
      <w:r w:rsidRPr="00626F9A">
        <w:rPr>
          <w:rFonts w:cs="Arial"/>
          <w:szCs w:val="24"/>
        </w:rPr>
        <w:t xml:space="preserve">Ana </w:t>
      </w:r>
      <w:r w:rsidR="003D2BCE">
        <w:rPr>
          <w:rFonts w:cs="Arial"/>
          <w:szCs w:val="24"/>
        </w:rPr>
        <w:t xml:space="preserve">Peleaz, Secretary General, </w:t>
      </w:r>
      <w:r w:rsidRPr="00626F9A">
        <w:rPr>
          <w:rFonts w:cs="Arial"/>
          <w:szCs w:val="24"/>
        </w:rPr>
        <w:t xml:space="preserve">explained the situation of housing options Scotland, that left EDF due to financial </w:t>
      </w:r>
      <w:proofErr w:type="gramStart"/>
      <w:r w:rsidRPr="00626F9A">
        <w:rPr>
          <w:rFonts w:cs="Arial"/>
          <w:szCs w:val="24"/>
        </w:rPr>
        <w:t>reasons</w:t>
      </w:r>
      <w:proofErr w:type="gramEnd"/>
      <w:r w:rsidRPr="00626F9A">
        <w:rPr>
          <w:rFonts w:cs="Arial"/>
          <w:szCs w:val="24"/>
        </w:rPr>
        <w:t xml:space="preserve"> but who decided to reapply. Membership and Executive Committee </w:t>
      </w:r>
      <w:r w:rsidR="00BC4766">
        <w:rPr>
          <w:rFonts w:cs="Arial"/>
          <w:szCs w:val="24"/>
        </w:rPr>
        <w:t>agreed to this</w:t>
      </w:r>
      <w:r w:rsidRPr="00626F9A">
        <w:rPr>
          <w:rFonts w:cs="Arial"/>
          <w:szCs w:val="24"/>
        </w:rPr>
        <w:t xml:space="preserve">. The topic of housing and disability is high on EU policy agenda, so </w:t>
      </w:r>
      <w:r w:rsidRPr="00626F9A">
        <w:rPr>
          <w:rFonts w:cs="Arial"/>
          <w:szCs w:val="24"/>
        </w:rPr>
        <w:lastRenderedPageBreak/>
        <w:t xml:space="preserve">their expertise is relevant. </w:t>
      </w:r>
      <w:r w:rsidR="00BC4766">
        <w:rPr>
          <w:rFonts w:cs="Arial"/>
          <w:szCs w:val="24"/>
        </w:rPr>
        <w:t>It was a</w:t>
      </w:r>
      <w:r w:rsidR="003C564C" w:rsidRPr="00626F9A">
        <w:rPr>
          <w:rFonts w:cs="Arial"/>
          <w:szCs w:val="24"/>
        </w:rPr>
        <w:t xml:space="preserve">sked </w:t>
      </w:r>
      <w:r w:rsidR="00F9505F">
        <w:rPr>
          <w:rFonts w:cs="Arial"/>
          <w:szCs w:val="24"/>
        </w:rPr>
        <w:t xml:space="preserve">if Delegates </w:t>
      </w:r>
      <w:r w:rsidR="003C564C" w:rsidRPr="00626F9A">
        <w:rPr>
          <w:rFonts w:cs="Arial"/>
          <w:szCs w:val="24"/>
        </w:rPr>
        <w:t>agreed to</w:t>
      </w:r>
      <w:r w:rsidRPr="00626F9A">
        <w:rPr>
          <w:rFonts w:cs="Arial"/>
          <w:szCs w:val="24"/>
        </w:rPr>
        <w:t xml:space="preserve"> revoke the resignation of Housing Option Scotland</w:t>
      </w:r>
      <w:r w:rsidR="004D3613" w:rsidRPr="00626F9A">
        <w:rPr>
          <w:rFonts w:cs="Arial"/>
          <w:szCs w:val="24"/>
        </w:rPr>
        <w:t xml:space="preserve">, which they accepted unanimously. </w:t>
      </w:r>
    </w:p>
    <w:p w14:paraId="47E4B2AE" w14:textId="6F38666A" w:rsidR="009C4EB1" w:rsidRPr="00235622" w:rsidRDefault="009C4EB1" w:rsidP="00626F9A">
      <w:pPr>
        <w:pStyle w:val="ListParagraph"/>
        <w:numPr>
          <w:ilvl w:val="0"/>
          <w:numId w:val="1"/>
        </w:numPr>
        <w:spacing w:line="360" w:lineRule="auto"/>
        <w:ind w:left="709"/>
        <w:rPr>
          <w:rFonts w:cs="Arial"/>
          <w:b/>
          <w:bCs/>
          <w:szCs w:val="24"/>
        </w:rPr>
      </w:pPr>
      <w:r w:rsidRPr="00235622">
        <w:rPr>
          <w:rFonts w:cs="Arial"/>
          <w:b/>
          <w:bCs/>
          <w:szCs w:val="24"/>
        </w:rPr>
        <w:t xml:space="preserve">Finance updates </w:t>
      </w:r>
    </w:p>
    <w:p w14:paraId="57D64700" w14:textId="4C4FD90C" w:rsidR="009C4EB9" w:rsidRPr="00626F9A" w:rsidRDefault="009C4EB1" w:rsidP="00626F9A">
      <w:pPr>
        <w:pStyle w:val="ListParagraph"/>
        <w:numPr>
          <w:ilvl w:val="2"/>
          <w:numId w:val="20"/>
        </w:numPr>
        <w:spacing w:line="360" w:lineRule="auto"/>
        <w:ind w:left="709"/>
        <w:rPr>
          <w:rFonts w:cs="Arial"/>
          <w:szCs w:val="24"/>
        </w:rPr>
      </w:pPr>
      <w:r w:rsidRPr="00235622">
        <w:rPr>
          <w:rFonts w:cs="Arial"/>
          <w:b/>
          <w:bCs/>
          <w:szCs w:val="24"/>
        </w:rPr>
        <w:t xml:space="preserve">Approval of </w:t>
      </w:r>
      <w:r w:rsidR="0011347E" w:rsidRPr="00235622">
        <w:rPr>
          <w:rFonts w:cs="Arial"/>
          <w:b/>
          <w:bCs/>
          <w:szCs w:val="24"/>
        </w:rPr>
        <w:t>2024 accounts</w:t>
      </w:r>
      <w:r w:rsidR="0011347E" w:rsidRPr="00626F9A">
        <w:rPr>
          <w:rFonts w:cs="Arial"/>
          <w:szCs w:val="24"/>
        </w:rPr>
        <w:t xml:space="preserve"> </w:t>
      </w:r>
      <w:r w:rsidR="009C4EB9" w:rsidRPr="00626F9A">
        <w:rPr>
          <w:rFonts w:cs="Arial"/>
          <w:b/>
          <w:bCs/>
          <w:szCs w:val="24"/>
          <w:lang w:val="en-US"/>
        </w:rPr>
        <w:t>(DOC-AGA-25-06-08-</w:t>
      </w:r>
      <w:r w:rsidR="0011347E" w:rsidRPr="00626F9A">
        <w:rPr>
          <w:rFonts w:cs="Arial"/>
          <w:b/>
          <w:bCs/>
          <w:szCs w:val="24"/>
          <w:lang w:val="en-US"/>
        </w:rPr>
        <w:t>A</w:t>
      </w:r>
      <w:r w:rsidR="009C4EB9" w:rsidRPr="00626F9A">
        <w:rPr>
          <w:rFonts w:cs="Arial"/>
          <w:b/>
          <w:bCs/>
          <w:szCs w:val="24"/>
          <w:lang w:val="en-US"/>
        </w:rPr>
        <w:t>)</w:t>
      </w:r>
    </w:p>
    <w:p w14:paraId="3A09C69F" w14:textId="77777777" w:rsidR="0052121A" w:rsidRDefault="0052121A">
      <w:pPr>
        <w:spacing w:line="360" w:lineRule="auto"/>
        <w:rPr>
          <w:rFonts w:cs="Arial"/>
          <w:kern w:val="0"/>
          <w:szCs w:val="24"/>
          <w14:ligatures w14:val="none"/>
        </w:rPr>
      </w:pPr>
      <w:r>
        <w:rPr>
          <w:rFonts w:cs="Arial"/>
          <w:szCs w:val="24"/>
        </w:rPr>
        <w:t>The Treasurer reported that EDF closed 2024 with a loss of 187,682 EUR, which became apparent in February 2025 and was primarily due to staff costs. The loss was attributed to indexation requirements under Belgian law, an increase in staff numbers, and donor conditions that do not allow for inflationary adjustments. The deficit was offset by surpluses from previous years, but the remaining reserve of 125,421 EUR was considered insufficient for the organisation's size. Actions were taken to address the situation, including implementing a transition plan.</w:t>
      </w:r>
    </w:p>
    <w:p w14:paraId="2415A160" w14:textId="77777777" w:rsidR="0052121A" w:rsidRDefault="0052121A">
      <w:pPr>
        <w:spacing w:line="360" w:lineRule="auto"/>
        <w:rPr>
          <w:rFonts w:cs="Arial"/>
          <w:szCs w:val="24"/>
        </w:rPr>
      </w:pPr>
      <w:r>
        <w:rPr>
          <w:rFonts w:cs="Arial"/>
          <w:szCs w:val="24"/>
        </w:rPr>
        <w:t>Appreciation was expressed for the Treasurer's efforts, and attendees responded with applause.</w:t>
      </w:r>
    </w:p>
    <w:p w14:paraId="6CDC961F" w14:textId="77777777" w:rsidR="0052121A" w:rsidRDefault="0052121A">
      <w:pPr>
        <w:spacing w:line="360" w:lineRule="auto"/>
        <w:rPr>
          <w:rFonts w:cs="Arial"/>
          <w:szCs w:val="24"/>
        </w:rPr>
      </w:pPr>
      <w:r>
        <w:rPr>
          <w:rFonts w:cs="Arial"/>
          <w:szCs w:val="24"/>
        </w:rPr>
        <w:t xml:space="preserve">In response to a question about </w:t>
      </w:r>
      <w:proofErr w:type="gramStart"/>
      <w:r>
        <w:rPr>
          <w:rFonts w:cs="Arial"/>
          <w:szCs w:val="24"/>
        </w:rPr>
        <w:t>future prospects</w:t>
      </w:r>
      <w:proofErr w:type="gramEnd"/>
      <w:r>
        <w:rPr>
          <w:rFonts w:cs="Arial"/>
          <w:szCs w:val="24"/>
        </w:rPr>
        <w:t>, it was noted that funding from wellspring had been renewed. A staff member was reassigned to enhance engagement with partners and donors, with promising proposals in international cooperation and other areas aimed at generating necessary income. However, uncertainty remains regarding the outcome of the Multiannual Financial Framework (MFF).</w:t>
      </w:r>
    </w:p>
    <w:p w14:paraId="040DC0F5" w14:textId="7DC00B02" w:rsidR="00EA6A54" w:rsidRPr="00626F9A" w:rsidRDefault="00F0313A" w:rsidP="00626F9A">
      <w:pPr>
        <w:spacing w:line="360" w:lineRule="auto"/>
        <w:rPr>
          <w:rFonts w:cs="Arial"/>
          <w:szCs w:val="24"/>
        </w:rPr>
      </w:pPr>
      <w:r w:rsidRPr="00626F9A">
        <w:rPr>
          <w:rFonts w:cs="Arial"/>
          <w:szCs w:val="24"/>
        </w:rPr>
        <w:t>Delegates approved</w:t>
      </w:r>
      <w:r w:rsidR="0075541D">
        <w:rPr>
          <w:rFonts w:cs="Arial"/>
          <w:szCs w:val="24"/>
        </w:rPr>
        <w:t xml:space="preserve"> all the financial documents </w:t>
      </w:r>
      <w:r w:rsidRPr="00626F9A">
        <w:rPr>
          <w:rFonts w:cs="Arial"/>
          <w:szCs w:val="24"/>
        </w:rPr>
        <w:t>unanimously (no red or orange cards)</w:t>
      </w:r>
    </w:p>
    <w:p w14:paraId="2ED35AD9" w14:textId="1739A20C" w:rsidR="009C4EB9" w:rsidRPr="00626F9A" w:rsidRDefault="009C4EB9" w:rsidP="00626F9A">
      <w:pPr>
        <w:pStyle w:val="ListParagraph"/>
        <w:numPr>
          <w:ilvl w:val="2"/>
          <w:numId w:val="20"/>
        </w:numPr>
        <w:spacing w:line="360" w:lineRule="auto"/>
        <w:ind w:left="709"/>
        <w:rPr>
          <w:rFonts w:cs="Arial"/>
          <w:szCs w:val="24"/>
        </w:rPr>
      </w:pPr>
      <w:r w:rsidRPr="00235622">
        <w:rPr>
          <w:rFonts w:cs="Arial"/>
          <w:b/>
          <w:bCs/>
          <w:szCs w:val="24"/>
        </w:rPr>
        <w:t>External audit report 2024</w:t>
      </w:r>
      <w:r w:rsidRPr="00626F9A">
        <w:rPr>
          <w:rFonts w:cs="Arial"/>
          <w:szCs w:val="24"/>
        </w:rPr>
        <w:t xml:space="preserve"> </w:t>
      </w:r>
      <w:r w:rsidRPr="00626F9A">
        <w:rPr>
          <w:rFonts w:cs="Arial"/>
          <w:b/>
          <w:bCs/>
          <w:szCs w:val="24"/>
          <w:lang w:val="en-US"/>
        </w:rPr>
        <w:t>(DOC-AGA-25-06-08-</w:t>
      </w:r>
      <w:r w:rsidR="005217B8" w:rsidRPr="00626F9A">
        <w:rPr>
          <w:rFonts w:cs="Arial"/>
          <w:b/>
          <w:bCs/>
          <w:szCs w:val="24"/>
          <w:lang w:val="en-US"/>
        </w:rPr>
        <w:t>B</w:t>
      </w:r>
      <w:r w:rsidRPr="00626F9A">
        <w:rPr>
          <w:rFonts w:cs="Arial"/>
          <w:b/>
          <w:bCs/>
          <w:szCs w:val="24"/>
          <w:lang w:val="en-US"/>
        </w:rPr>
        <w:t>)</w:t>
      </w:r>
    </w:p>
    <w:p w14:paraId="52043BEC" w14:textId="683413D4" w:rsidR="00247910" w:rsidRPr="00626F9A" w:rsidRDefault="0075541D" w:rsidP="00626F9A">
      <w:pPr>
        <w:spacing w:line="360" w:lineRule="auto"/>
        <w:rPr>
          <w:rFonts w:cs="Arial"/>
          <w:szCs w:val="24"/>
        </w:rPr>
      </w:pPr>
      <w:r>
        <w:rPr>
          <w:rFonts w:cs="Arial"/>
          <w:szCs w:val="24"/>
        </w:rPr>
        <w:t>The Treasurer</w:t>
      </w:r>
      <w:r w:rsidR="00247910" w:rsidRPr="00626F9A">
        <w:rPr>
          <w:rFonts w:cs="Arial"/>
          <w:szCs w:val="24"/>
        </w:rPr>
        <w:t xml:space="preserve"> explained the external audit report</w:t>
      </w:r>
      <w:r>
        <w:rPr>
          <w:rFonts w:cs="Arial"/>
          <w:szCs w:val="24"/>
        </w:rPr>
        <w:t xml:space="preserve">, and it was adopted. </w:t>
      </w:r>
    </w:p>
    <w:p w14:paraId="4AA9EC9B" w14:textId="3BF1A641" w:rsidR="009725A2" w:rsidRPr="00626F9A" w:rsidRDefault="009725A2" w:rsidP="00626F9A">
      <w:pPr>
        <w:pStyle w:val="ListParagraph"/>
        <w:numPr>
          <w:ilvl w:val="2"/>
          <w:numId w:val="20"/>
        </w:numPr>
        <w:spacing w:line="360" w:lineRule="auto"/>
        <w:ind w:left="709"/>
        <w:rPr>
          <w:rFonts w:cs="Arial"/>
          <w:szCs w:val="24"/>
        </w:rPr>
      </w:pPr>
      <w:r w:rsidRPr="00235622">
        <w:rPr>
          <w:rFonts w:cs="Arial"/>
          <w:b/>
          <w:bCs/>
          <w:szCs w:val="24"/>
        </w:rPr>
        <w:t>Internal audit report</w:t>
      </w:r>
      <w:r w:rsidRPr="00626F9A">
        <w:rPr>
          <w:rFonts w:cs="Arial"/>
          <w:szCs w:val="24"/>
        </w:rPr>
        <w:t xml:space="preserve"> </w:t>
      </w:r>
      <w:r w:rsidRPr="00626F9A">
        <w:rPr>
          <w:rFonts w:cs="Arial"/>
          <w:b/>
          <w:bCs/>
          <w:szCs w:val="24"/>
          <w:lang w:val="en-US"/>
        </w:rPr>
        <w:t>(DOC-AGA-25-06-08-</w:t>
      </w:r>
      <w:r w:rsidR="005217B8" w:rsidRPr="00626F9A">
        <w:rPr>
          <w:rFonts w:cs="Arial"/>
          <w:b/>
          <w:bCs/>
          <w:szCs w:val="24"/>
          <w:lang w:val="en-US"/>
        </w:rPr>
        <w:t>C</w:t>
      </w:r>
      <w:r w:rsidRPr="00626F9A">
        <w:rPr>
          <w:rFonts w:cs="Arial"/>
          <w:b/>
          <w:bCs/>
          <w:szCs w:val="24"/>
          <w:lang w:val="en-US"/>
        </w:rPr>
        <w:t>)</w:t>
      </w:r>
    </w:p>
    <w:p w14:paraId="6897502E" w14:textId="5760C7E8" w:rsidR="00424840" w:rsidRPr="00424840" w:rsidRDefault="00424840" w:rsidP="00424840">
      <w:pPr>
        <w:spacing w:line="360" w:lineRule="auto"/>
        <w:rPr>
          <w:rFonts w:cs="Arial"/>
          <w:szCs w:val="24"/>
        </w:rPr>
      </w:pPr>
      <w:r w:rsidRPr="00424840">
        <w:rPr>
          <w:rFonts w:cs="Arial"/>
          <w:szCs w:val="24"/>
        </w:rPr>
        <w:t xml:space="preserve">The Treasurer explained the </w:t>
      </w:r>
      <w:r>
        <w:rPr>
          <w:rFonts w:cs="Arial"/>
          <w:szCs w:val="24"/>
        </w:rPr>
        <w:t xml:space="preserve">internal </w:t>
      </w:r>
      <w:r w:rsidRPr="00424840">
        <w:rPr>
          <w:rFonts w:cs="Arial"/>
          <w:szCs w:val="24"/>
        </w:rPr>
        <w:t xml:space="preserve">audit report, and it was adopted. </w:t>
      </w:r>
    </w:p>
    <w:p w14:paraId="0CF67CAE" w14:textId="1C0CA716" w:rsidR="009C4EB1" w:rsidRPr="00235622" w:rsidRDefault="009C4EB1" w:rsidP="00626F9A">
      <w:pPr>
        <w:pStyle w:val="ListParagraph"/>
        <w:numPr>
          <w:ilvl w:val="2"/>
          <w:numId w:val="20"/>
        </w:numPr>
        <w:spacing w:line="360" w:lineRule="auto"/>
        <w:ind w:left="851"/>
        <w:rPr>
          <w:rFonts w:cs="Arial"/>
          <w:b/>
          <w:bCs/>
          <w:szCs w:val="24"/>
        </w:rPr>
      </w:pPr>
      <w:r w:rsidRPr="00235622">
        <w:rPr>
          <w:rFonts w:cs="Arial"/>
          <w:b/>
          <w:bCs/>
          <w:szCs w:val="24"/>
        </w:rPr>
        <w:t xml:space="preserve">Discharge of the Board </w:t>
      </w:r>
      <w:r w:rsidRPr="00235622">
        <w:rPr>
          <w:rFonts w:cs="Arial"/>
          <w:b/>
          <w:bCs/>
          <w:szCs w:val="24"/>
          <w:lang w:val="en-US"/>
        </w:rPr>
        <w:t>(DOC-AGA-25-06-0</w:t>
      </w:r>
      <w:r w:rsidR="00BD39B4" w:rsidRPr="00235622">
        <w:rPr>
          <w:rFonts w:cs="Arial"/>
          <w:b/>
          <w:bCs/>
          <w:szCs w:val="24"/>
          <w:lang w:val="en-US"/>
        </w:rPr>
        <w:t>8</w:t>
      </w:r>
      <w:r w:rsidRPr="00235622">
        <w:rPr>
          <w:rFonts w:cs="Arial"/>
          <w:b/>
          <w:bCs/>
          <w:szCs w:val="24"/>
          <w:lang w:val="en-US"/>
        </w:rPr>
        <w:t>-</w:t>
      </w:r>
      <w:r w:rsidR="005217B8" w:rsidRPr="00235622">
        <w:rPr>
          <w:rFonts w:cs="Arial"/>
          <w:b/>
          <w:bCs/>
          <w:szCs w:val="24"/>
          <w:lang w:val="en-US"/>
        </w:rPr>
        <w:t>D</w:t>
      </w:r>
      <w:r w:rsidRPr="00235622">
        <w:rPr>
          <w:rFonts w:cs="Arial"/>
          <w:b/>
          <w:bCs/>
          <w:szCs w:val="24"/>
          <w:lang w:val="en-US"/>
        </w:rPr>
        <w:t>)</w:t>
      </w:r>
    </w:p>
    <w:p w14:paraId="7C53941C" w14:textId="2014ABE7" w:rsidR="00F00D68" w:rsidRPr="00626F9A" w:rsidRDefault="00F00D68" w:rsidP="00626F9A">
      <w:pPr>
        <w:spacing w:line="360" w:lineRule="auto"/>
        <w:rPr>
          <w:rFonts w:cs="Arial"/>
          <w:szCs w:val="24"/>
        </w:rPr>
      </w:pPr>
      <w:r w:rsidRPr="00626F9A">
        <w:rPr>
          <w:rFonts w:cs="Arial"/>
          <w:szCs w:val="24"/>
        </w:rPr>
        <w:t xml:space="preserve">Delegated approved unanimously the discharge of the board for the 2024 financial oversight. </w:t>
      </w:r>
    </w:p>
    <w:p w14:paraId="6B37BD82" w14:textId="48A05122" w:rsidR="009C4EB9" w:rsidRPr="00626F9A" w:rsidRDefault="009C4EB1" w:rsidP="00626F9A">
      <w:pPr>
        <w:pStyle w:val="ListParagraph"/>
        <w:numPr>
          <w:ilvl w:val="2"/>
          <w:numId w:val="20"/>
        </w:numPr>
        <w:spacing w:line="360" w:lineRule="auto"/>
        <w:ind w:left="851"/>
        <w:rPr>
          <w:rFonts w:cs="Arial"/>
          <w:szCs w:val="24"/>
        </w:rPr>
      </w:pPr>
      <w:r w:rsidRPr="00235622">
        <w:rPr>
          <w:rFonts w:cs="Arial"/>
          <w:b/>
          <w:bCs/>
          <w:szCs w:val="24"/>
        </w:rPr>
        <w:lastRenderedPageBreak/>
        <w:t xml:space="preserve">Appointment of </w:t>
      </w:r>
      <w:r w:rsidR="00353547" w:rsidRPr="00235622">
        <w:rPr>
          <w:rFonts w:cs="Arial"/>
          <w:b/>
          <w:bCs/>
          <w:szCs w:val="24"/>
        </w:rPr>
        <w:t xml:space="preserve">internal </w:t>
      </w:r>
      <w:r w:rsidR="009C4EB9" w:rsidRPr="00235622">
        <w:rPr>
          <w:rFonts w:cs="Arial"/>
          <w:b/>
          <w:bCs/>
          <w:szCs w:val="24"/>
        </w:rPr>
        <w:t>auditors</w:t>
      </w:r>
      <w:r w:rsidR="009725A2" w:rsidRPr="00626F9A">
        <w:rPr>
          <w:rFonts w:cs="Arial"/>
          <w:szCs w:val="24"/>
        </w:rPr>
        <w:t xml:space="preserve"> </w:t>
      </w:r>
      <w:r w:rsidR="009725A2" w:rsidRPr="00626F9A">
        <w:rPr>
          <w:rFonts w:cs="Arial"/>
          <w:b/>
          <w:bCs/>
          <w:szCs w:val="24"/>
          <w:lang w:val="en-US"/>
        </w:rPr>
        <w:t>(DOC-AGA-25-06-08-</w:t>
      </w:r>
      <w:r w:rsidR="005217B8" w:rsidRPr="00626F9A">
        <w:rPr>
          <w:rFonts w:cs="Arial"/>
          <w:b/>
          <w:bCs/>
          <w:szCs w:val="24"/>
          <w:lang w:val="en-US"/>
        </w:rPr>
        <w:t>E</w:t>
      </w:r>
      <w:r w:rsidR="009725A2" w:rsidRPr="00626F9A">
        <w:rPr>
          <w:rFonts w:cs="Arial"/>
          <w:b/>
          <w:bCs/>
          <w:szCs w:val="24"/>
          <w:lang w:val="en-US"/>
        </w:rPr>
        <w:t>)</w:t>
      </w:r>
    </w:p>
    <w:p w14:paraId="460E1C79" w14:textId="4E951735" w:rsidR="009E7FF3" w:rsidRPr="00626F9A" w:rsidRDefault="009E7FF3" w:rsidP="00626F9A">
      <w:pPr>
        <w:spacing w:line="360" w:lineRule="auto"/>
        <w:rPr>
          <w:rFonts w:cs="Arial"/>
          <w:szCs w:val="24"/>
        </w:rPr>
      </w:pPr>
      <w:r w:rsidRPr="00626F9A">
        <w:rPr>
          <w:rFonts w:cs="Arial"/>
          <w:szCs w:val="24"/>
        </w:rPr>
        <w:t>Delegates approved unanimously the appointment of Ra</w:t>
      </w:r>
      <w:r w:rsidR="00DB2CDD" w:rsidRPr="00626F9A">
        <w:rPr>
          <w:rFonts w:cs="Arial"/>
          <w:szCs w:val="24"/>
        </w:rPr>
        <w:t xml:space="preserve">ymond </w:t>
      </w:r>
      <w:proofErr w:type="spellStart"/>
      <w:r w:rsidR="00DB2CDD" w:rsidRPr="00626F9A">
        <w:rPr>
          <w:rFonts w:cs="Arial"/>
          <w:szCs w:val="24"/>
        </w:rPr>
        <w:t>Ceccotto</w:t>
      </w:r>
      <w:proofErr w:type="spellEnd"/>
      <w:r w:rsidR="00DB2CDD" w:rsidRPr="00626F9A">
        <w:rPr>
          <w:rFonts w:cs="Arial"/>
          <w:szCs w:val="24"/>
        </w:rPr>
        <w:t xml:space="preserve"> and David Adams as 2025 internal auditors. </w:t>
      </w:r>
    </w:p>
    <w:p w14:paraId="670DAD7D" w14:textId="42C86432" w:rsidR="009C4EB1" w:rsidRPr="00626F9A" w:rsidRDefault="009C4EB9" w:rsidP="00626F9A">
      <w:pPr>
        <w:pStyle w:val="ListParagraph"/>
        <w:numPr>
          <w:ilvl w:val="2"/>
          <w:numId w:val="20"/>
        </w:numPr>
        <w:spacing w:line="360" w:lineRule="auto"/>
        <w:ind w:left="851"/>
        <w:rPr>
          <w:rFonts w:cs="Arial"/>
          <w:szCs w:val="24"/>
        </w:rPr>
      </w:pPr>
      <w:r w:rsidRPr="00235622">
        <w:rPr>
          <w:rFonts w:cs="Arial"/>
          <w:b/>
          <w:bCs/>
          <w:szCs w:val="24"/>
        </w:rPr>
        <w:t>Appointment of</w:t>
      </w:r>
      <w:r w:rsidR="00353547" w:rsidRPr="00235622">
        <w:rPr>
          <w:rFonts w:cs="Arial"/>
          <w:b/>
          <w:bCs/>
          <w:szCs w:val="24"/>
        </w:rPr>
        <w:t xml:space="preserve"> external </w:t>
      </w:r>
      <w:r w:rsidR="009C4EB1" w:rsidRPr="00235622">
        <w:rPr>
          <w:rFonts w:cs="Arial"/>
          <w:b/>
          <w:bCs/>
          <w:szCs w:val="24"/>
        </w:rPr>
        <w:t>auditors</w:t>
      </w:r>
      <w:r w:rsidR="009C4EB1" w:rsidRPr="00626F9A">
        <w:rPr>
          <w:rFonts w:cs="Arial"/>
          <w:szCs w:val="24"/>
        </w:rPr>
        <w:t xml:space="preserve"> </w:t>
      </w:r>
      <w:r w:rsidR="009C4EB1" w:rsidRPr="00626F9A">
        <w:rPr>
          <w:rFonts w:cs="Arial"/>
          <w:b/>
          <w:bCs/>
          <w:szCs w:val="24"/>
          <w:lang w:val="en-US"/>
        </w:rPr>
        <w:t>(DOC-AGA-25-06-0</w:t>
      </w:r>
      <w:r w:rsidR="00BD39B4" w:rsidRPr="00626F9A">
        <w:rPr>
          <w:rFonts w:cs="Arial"/>
          <w:b/>
          <w:bCs/>
          <w:szCs w:val="24"/>
          <w:lang w:val="en-US"/>
        </w:rPr>
        <w:t>8</w:t>
      </w:r>
      <w:r w:rsidR="009C4EB1" w:rsidRPr="00626F9A">
        <w:rPr>
          <w:rFonts w:cs="Arial"/>
          <w:b/>
          <w:bCs/>
          <w:szCs w:val="24"/>
          <w:lang w:val="en-US"/>
        </w:rPr>
        <w:t>-</w:t>
      </w:r>
      <w:r w:rsidR="005217B8" w:rsidRPr="00626F9A">
        <w:rPr>
          <w:rFonts w:cs="Arial"/>
          <w:b/>
          <w:bCs/>
          <w:szCs w:val="24"/>
          <w:lang w:val="en-US"/>
        </w:rPr>
        <w:t>F</w:t>
      </w:r>
      <w:r w:rsidR="009C4EB1" w:rsidRPr="00626F9A">
        <w:rPr>
          <w:rFonts w:cs="Arial"/>
          <w:b/>
          <w:bCs/>
          <w:szCs w:val="24"/>
          <w:lang w:val="en-US"/>
        </w:rPr>
        <w:t>)</w:t>
      </w:r>
    </w:p>
    <w:p w14:paraId="793F908E" w14:textId="185CD865" w:rsidR="00DB2CDD" w:rsidRPr="00626F9A" w:rsidRDefault="00424840" w:rsidP="00626F9A">
      <w:pPr>
        <w:spacing w:line="360" w:lineRule="auto"/>
        <w:rPr>
          <w:rFonts w:cs="Arial"/>
          <w:szCs w:val="24"/>
        </w:rPr>
      </w:pPr>
      <w:r>
        <w:rPr>
          <w:rFonts w:cs="Arial"/>
          <w:szCs w:val="24"/>
        </w:rPr>
        <w:t>The Treasurer e</w:t>
      </w:r>
      <w:r w:rsidR="00DB2CDD" w:rsidRPr="00626F9A">
        <w:rPr>
          <w:rFonts w:cs="Arial"/>
          <w:szCs w:val="24"/>
        </w:rPr>
        <w:t>xplained the call for tenders for 2025 external auditors and that, out of the two full applications received, DGST was the best</w:t>
      </w:r>
      <w:r w:rsidR="000505F0" w:rsidRPr="00626F9A">
        <w:rPr>
          <w:rFonts w:cs="Arial"/>
          <w:szCs w:val="24"/>
        </w:rPr>
        <w:t xml:space="preserve"> (novel approach and experience with NGOs). Delegated approved unanimously the decision to work with them. </w:t>
      </w:r>
    </w:p>
    <w:p w14:paraId="72D0FDDC" w14:textId="1BC56672" w:rsidR="00686D24" w:rsidRPr="00626F9A" w:rsidRDefault="009C4EB1" w:rsidP="00626F9A">
      <w:pPr>
        <w:pStyle w:val="ListParagraph"/>
        <w:numPr>
          <w:ilvl w:val="2"/>
          <w:numId w:val="20"/>
        </w:numPr>
        <w:spacing w:line="360" w:lineRule="auto"/>
        <w:ind w:left="851"/>
        <w:rPr>
          <w:rFonts w:cs="Arial"/>
          <w:szCs w:val="24"/>
        </w:rPr>
      </w:pPr>
      <w:r w:rsidRPr="00235622">
        <w:rPr>
          <w:rFonts w:cs="Arial"/>
          <w:b/>
          <w:bCs/>
          <w:szCs w:val="24"/>
        </w:rPr>
        <w:t>Approval of budget 2026</w:t>
      </w:r>
      <w:r w:rsidRPr="00626F9A">
        <w:rPr>
          <w:rFonts w:cs="Arial"/>
          <w:szCs w:val="24"/>
        </w:rPr>
        <w:t xml:space="preserve"> </w:t>
      </w:r>
      <w:r w:rsidRPr="00626F9A">
        <w:rPr>
          <w:rFonts w:cs="Arial"/>
          <w:b/>
          <w:bCs/>
          <w:szCs w:val="24"/>
          <w:lang w:val="en-US"/>
        </w:rPr>
        <w:t>(DOC-AGA-25-06-0</w:t>
      </w:r>
      <w:r w:rsidR="00BD39B4" w:rsidRPr="00626F9A">
        <w:rPr>
          <w:rFonts w:cs="Arial"/>
          <w:b/>
          <w:bCs/>
          <w:szCs w:val="24"/>
          <w:lang w:val="en-US"/>
        </w:rPr>
        <w:t>8</w:t>
      </w:r>
      <w:r w:rsidRPr="00626F9A">
        <w:rPr>
          <w:rFonts w:cs="Arial"/>
          <w:b/>
          <w:bCs/>
          <w:szCs w:val="24"/>
          <w:lang w:val="en-US"/>
        </w:rPr>
        <w:t>-</w:t>
      </w:r>
      <w:r w:rsidR="005217B8" w:rsidRPr="00626F9A">
        <w:rPr>
          <w:rFonts w:cs="Arial"/>
          <w:b/>
          <w:bCs/>
          <w:szCs w:val="24"/>
          <w:lang w:val="en-US"/>
        </w:rPr>
        <w:t>G</w:t>
      </w:r>
      <w:r w:rsidRPr="00626F9A">
        <w:rPr>
          <w:rFonts w:cs="Arial"/>
          <w:b/>
          <w:bCs/>
          <w:szCs w:val="24"/>
          <w:lang w:val="en-US"/>
        </w:rPr>
        <w:t>)</w:t>
      </w:r>
    </w:p>
    <w:p w14:paraId="07C1BA8F" w14:textId="5B3993D7" w:rsidR="00686D24" w:rsidRPr="00626F9A" w:rsidRDefault="00DA1C4A" w:rsidP="00626F9A">
      <w:pPr>
        <w:spacing w:line="360" w:lineRule="auto"/>
        <w:rPr>
          <w:rFonts w:cs="Arial"/>
          <w:szCs w:val="24"/>
        </w:rPr>
      </w:pPr>
      <w:r>
        <w:rPr>
          <w:rFonts w:cs="Arial"/>
          <w:szCs w:val="24"/>
        </w:rPr>
        <w:t>The</w:t>
      </w:r>
      <w:r w:rsidR="00686D24" w:rsidRPr="00626F9A">
        <w:rPr>
          <w:rFonts w:cs="Arial"/>
          <w:szCs w:val="24"/>
        </w:rPr>
        <w:t xml:space="preserve"> EDF Budget for 2026 </w:t>
      </w:r>
      <w:r>
        <w:rPr>
          <w:rFonts w:cs="Arial"/>
          <w:szCs w:val="24"/>
        </w:rPr>
        <w:t xml:space="preserve">was presented </w:t>
      </w:r>
      <w:r w:rsidR="00686D24" w:rsidRPr="00626F9A">
        <w:rPr>
          <w:rFonts w:cs="Arial"/>
          <w:szCs w:val="24"/>
        </w:rPr>
        <w:t xml:space="preserve">and the new format to present income and costs. </w:t>
      </w:r>
      <w:r>
        <w:rPr>
          <w:rFonts w:cs="Arial"/>
          <w:szCs w:val="24"/>
        </w:rPr>
        <w:t xml:space="preserve">Delegates </w:t>
      </w:r>
      <w:r w:rsidR="00686D24" w:rsidRPr="00626F9A">
        <w:rPr>
          <w:rFonts w:cs="Arial"/>
          <w:szCs w:val="24"/>
        </w:rPr>
        <w:t xml:space="preserve">congratulated </w:t>
      </w:r>
      <w:r>
        <w:rPr>
          <w:rFonts w:cs="Arial"/>
          <w:szCs w:val="24"/>
        </w:rPr>
        <w:t>the Treasurer</w:t>
      </w:r>
      <w:r w:rsidR="00686D24" w:rsidRPr="00626F9A">
        <w:rPr>
          <w:rFonts w:cs="Arial"/>
          <w:szCs w:val="24"/>
        </w:rPr>
        <w:t xml:space="preserve"> for the clarity </w:t>
      </w:r>
      <w:r w:rsidR="00E9118F" w:rsidRPr="00626F9A">
        <w:rPr>
          <w:rFonts w:cs="Arial"/>
          <w:szCs w:val="24"/>
        </w:rPr>
        <w:t xml:space="preserve">of the format and the fact that staff costs only represent 50% of the costs. Delegates unanimously approved the budget. </w:t>
      </w:r>
    </w:p>
    <w:p w14:paraId="68B7140C" w14:textId="633DB959" w:rsidR="004E5185" w:rsidRPr="00235622" w:rsidRDefault="00E67A17" w:rsidP="00626F9A">
      <w:pPr>
        <w:pStyle w:val="ListParagraph"/>
        <w:numPr>
          <w:ilvl w:val="0"/>
          <w:numId w:val="1"/>
        </w:numPr>
        <w:spacing w:line="360" w:lineRule="auto"/>
        <w:ind w:left="851"/>
        <w:rPr>
          <w:rFonts w:cs="Arial"/>
          <w:b/>
          <w:bCs/>
          <w:szCs w:val="24"/>
        </w:rPr>
      </w:pPr>
      <w:r w:rsidRPr="00235622">
        <w:rPr>
          <w:rFonts w:cs="Arial"/>
          <w:b/>
          <w:bCs/>
          <w:szCs w:val="24"/>
        </w:rPr>
        <w:t>Disability law and policy in Lithuania</w:t>
      </w:r>
    </w:p>
    <w:p w14:paraId="3C3606ED" w14:textId="77777777" w:rsidR="001A58C3" w:rsidRDefault="001A58C3">
      <w:pPr>
        <w:spacing w:line="360" w:lineRule="auto"/>
        <w:rPr>
          <w:kern w:val="0"/>
          <w:sz w:val="22"/>
          <w14:ligatures w14:val="none"/>
        </w:rPr>
      </w:pPr>
      <w:r>
        <w:rPr>
          <w:rFonts w:cs="Arial"/>
          <w:szCs w:val="24"/>
        </w:rPr>
        <w:t xml:space="preserve">It was explained that only 30% of people in Lithuania are employed, and that legal capacity is not removed. Lithuania also has the highest poverty rates for people with disabilities in Europe, standing at 38%. </w:t>
      </w:r>
    </w:p>
    <w:p w14:paraId="7FB48364" w14:textId="77777777" w:rsidR="001A58C3" w:rsidRDefault="001A58C3">
      <w:pPr>
        <w:spacing w:line="360" w:lineRule="auto"/>
      </w:pPr>
      <w:r>
        <w:rPr>
          <w:rFonts w:cs="Arial"/>
          <w:szCs w:val="24"/>
        </w:rPr>
        <w:t xml:space="preserve">Additional challenges include limited support for caregivers, insufficient resources for implementing inclusive education, and the recent disability assessment reform. Although involvement in this process has aimed to move away from the medical model, there are issues such as accuracy, recognition of invisible disabilities, and the risk of losing benefits or support services during reassessment. </w:t>
      </w:r>
    </w:p>
    <w:p w14:paraId="4B21969A" w14:textId="77777777" w:rsidR="001A58C3" w:rsidRDefault="001A58C3">
      <w:pPr>
        <w:spacing w:line="360" w:lineRule="auto"/>
      </w:pPr>
      <w:r>
        <w:rPr>
          <w:rFonts w:cs="Arial"/>
          <w:szCs w:val="24"/>
        </w:rPr>
        <w:t xml:space="preserve">Progress has been made in digital accessibility, but gaps remain in physical accessibility, as EU funds do not always adhere to accessibility principles. </w:t>
      </w:r>
    </w:p>
    <w:p w14:paraId="629B74C6" w14:textId="77777777" w:rsidR="001A58C3" w:rsidRDefault="001A58C3">
      <w:pPr>
        <w:spacing w:line="360" w:lineRule="auto"/>
      </w:pPr>
      <w:r>
        <w:rPr>
          <w:rFonts w:cs="Arial"/>
          <w:szCs w:val="24"/>
        </w:rPr>
        <w:t xml:space="preserve">Challenges also extend to women’s rights, including the pending ratification of the Istanbul Convention and issues related to independent living. </w:t>
      </w:r>
    </w:p>
    <w:p w14:paraId="00DBC02D" w14:textId="77777777" w:rsidR="001A58C3" w:rsidRDefault="001A58C3">
      <w:pPr>
        <w:spacing w:line="360" w:lineRule="auto"/>
      </w:pPr>
      <w:r>
        <w:rPr>
          <w:rFonts w:cs="Arial"/>
          <w:szCs w:val="24"/>
        </w:rPr>
        <w:t xml:space="preserve">Questions were raised regarding captioning and accessibility services in Lithuania, and it was confirmed that such services are currently unavailable in the country. </w:t>
      </w:r>
    </w:p>
    <w:p w14:paraId="09683593" w14:textId="77777777" w:rsidR="001A58C3" w:rsidRDefault="001A58C3">
      <w:pPr>
        <w:spacing w:line="360" w:lineRule="auto"/>
      </w:pPr>
      <w:r>
        <w:rPr>
          <w:rFonts w:cs="Arial"/>
          <w:szCs w:val="24"/>
        </w:rPr>
        <w:lastRenderedPageBreak/>
        <w:t xml:space="preserve">The topic of employment for persons with disabilities and the available support was discussed. It was noted that while employment reform has kept salaries the same and some extra support may be available, existing measures do not function effectively in practice, as they can be difficult to access (for example, reasonable accommodation must be requested prior to employment). </w:t>
      </w:r>
    </w:p>
    <w:p w14:paraId="028FF7F6" w14:textId="77777777" w:rsidR="005D6ACA" w:rsidRPr="00626F9A" w:rsidRDefault="005D6ACA" w:rsidP="00626F9A">
      <w:pPr>
        <w:spacing w:line="360" w:lineRule="auto"/>
        <w:rPr>
          <w:rFonts w:eastAsiaTheme="majorEastAsia" w:cs="Arial"/>
          <w:b/>
          <w:bCs/>
          <w:color w:val="0A77B3"/>
          <w:kern w:val="0"/>
          <w:szCs w:val="24"/>
          <w:lang w:val="en-IE"/>
          <w14:ligatures w14:val="none"/>
        </w:rPr>
      </w:pPr>
      <w:r w:rsidRPr="00626F9A">
        <w:rPr>
          <w:rFonts w:eastAsiaTheme="majorEastAsia" w:cs="Arial"/>
          <w:b/>
          <w:bCs/>
          <w:color w:val="0A77B3"/>
          <w:kern w:val="0"/>
          <w:szCs w:val="24"/>
          <w:lang w:val="en-IE"/>
          <w14:ligatures w14:val="none"/>
        </w:rPr>
        <w:t>10:30 – 11:00</w:t>
      </w:r>
      <w:r w:rsidRPr="00626F9A">
        <w:rPr>
          <w:rFonts w:eastAsiaTheme="majorEastAsia" w:cs="Arial"/>
          <w:b/>
          <w:bCs/>
          <w:color w:val="0A77B3"/>
          <w:kern w:val="0"/>
          <w:szCs w:val="24"/>
          <w:lang w:val="en-IE"/>
          <w14:ligatures w14:val="none"/>
        </w:rPr>
        <w:tab/>
        <w:t xml:space="preserve">Coffee break </w:t>
      </w:r>
    </w:p>
    <w:p w14:paraId="68285761" w14:textId="77777777" w:rsidR="005D6ACA" w:rsidRPr="00626F9A" w:rsidRDefault="005D6ACA" w:rsidP="00626F9A">
      <w:pPr>
        <w:spacing w:line="360" w:lineRule="auto"/>
        <w:rPr>
          <w:rFonts w:eastAsiaTheme="majorEastAsia" w:cs="Arial"/>
          <w:b/>
          <w:bCs/>
          <w:color w:val="0A77B3"/>
          <w:kern w:val="0"/>
          <w:szCs w:val="24"/>
          <w:lang w:val="en-IE"/>
          <w14:ligatures w14:val="none"/>
        </w:rPr>
      </w:pPr>
      <w:r w:rsidRPr="00626F9A">
        <w:rPr>
          <w:rFonts w:eastAsiaTheme="majorEastAsia" w:cs="Arial"/>
          <w:b/>
          <w:bCs/>
          <w:color w:val="0A77B3"/>
          <w:kern w:val="0"/>
          <w:szCs w:val="24"/>
          <w:lang w:val="en-IE"/>
          <w14:ligatures w14:val="none"/>
        </w:rPr>
        <w:t>11:00 – 13:00</w:t>
      </w:r>
      <w:r w:rsidRPr="00626F9A">
        <w:rPr>
          <w:rFonts w:eastAsiaTheme="majorEastAsia" w:cs="Arial"/>
          <w:b/>
          <w:bCs/>
          <w:color w:val="0A77B3"/>
          <w:kern w:val="0"/>
          <w:szCs w:val="24"/>
          <w:lang w:val="en-IE"/>
          <w14:ligatures w14:val="none"/>
        </w:rPr>
        <w:tab/>
        <w:t>AGA Business Session 4</w:t>
      </w:r>
    </w:p>
    <w:p w14:paraId="6AE21126" w14:textId="476616C7" w:rsidR="0051737C" w:rsidRPr="00D65B05" w:rsidRDefault="0051737C" w:rsidP="00626F9A">
      <w:pPr>
        <w:pStyle w:val="ListParagraph"/>
        <w:numPr>
          <w:ilvl w:val="0"/>
          <w:numId w:val="1"/>
        </w:numPr>
        <w:spacing w:line="360" w:lineRule="auto"/>
        <w:ind w:left="851"/>
        <w:rPr>
          <w:rFonts w:cs="Arial"/>
          <w:b/>
          <w:bCs/>
          <w:szCs w:val="24"/>
        </w:rPr>
      </w:pPr>
      <w:r w:rsidRPr="00235622">
        <w:rPr>
          <w:rFonts w:cs="Arial"/>
          <w:b/>
          <w:bCs/>
          <w:szCs w:val="24"/>
        </w:rPr>
        <w:t xml:space="preserve">EDF Annual report </w:t>
      </w:r>
      <w:r w:rsidRPr="00235622">
        <w:rPr>
          <w:rFonts w:cs="Arial"/>
          <w:b/>
          <w:bCs/>
          <w:szCs w:val="24"/>
          <w:lang w:val="en-US"/>
        </w:rPr>
        <w:t>(DOC-AGA-25-06-</w:t>
      </w:r>
      <w:r w:rsidR="00C30A09" w:rsidRPr="00235622">
        <w:rPr>
          <w:rFonts w:cs="Arial"/>
          <w:b/>
          <w:bCs/>
          <w:szCs w:val="24"/>
          <w:lang w:val="en-US"/>
        </w:rPr>
        <w:t>09</w:t>
      </w:r>
      <w:r w:rsidRPr="00235622">
        <w:rPr>
          <w:rFonts w:cs="Arial"/>
          <w:b/>
          <w:bCs/>
          <w:szCs w:val="24"/>
          <w:lang w:val="en-US"/>
        </w:rPr>
        <w:t>)</w:t>
      </w:r>
    </w:p>
    <w:p w14:paraId="438AD063" w14:textId="1F2AB107" w:rsidR="00D65B05" w:rsidRPr="00D65B05" w:rsidRDefault="00D65B05" w:rsidP="00D65B05">
      <w:r>
        <w:t>The report was presented and adopted.</w:t>
      </w:r>
    </w:p>
    <w:p w14:paraId="47CE811B" w14:textId="5AFBB38C" w:rsidR="006E3888" w:rsidRPr="00235622" w:rsidRDefault="0051737C" w:rsidP="00626F9A">
      <w:pPr>
        <w:pStyle w:val="ListParagraph"/>
        <w:numPr>
          <w:ilvl w:val="0"/>
          <w:numId w:val="1"/>
        </w:numPr>
        <w:spacing w:line="360" w:lineRule="auto"/>
        <w:ind w:left="851"/>
        <w:rPr>
          <w:rFonts w:cs="Arial"/>
          <w:b/>
          <w:bCs/>
          <w:szCs w:val="24"/>
        </w:rPr>
      </w:pPr>
      <w:r w:rsidRPr="00235622">
        <w:rPr>
          <w:rFonts w:cs="Arial"/>
          <w:b/>
          <w:bCs/>
          <w:szCs w:val="24"/>
        </w:rPr>
        <w:t xml:space="preserve">Women’s Committee updates </w:t>
      </w:r>
      <w:r w:rsidRPr="00235622">
        <w:rPr>
          <w:rFonts w:cs="Arial"/>
          <w:b/>
          <w:bCs/>
          <w:szCs w:val="24"/>
          <w:lang w:val="en-US"/>
        </w:rPr>
        <w:t>(DOC-AGA-25-06-1</w:t>
      </w:r>
      <w:r w:rsidR="00C30A09" w:rsidRPr="00235622">
        <w:rPr>
          <w:rFonts w:cs="Arial"/>
          <w:b/>
          <w:bCs/>
          <w:szCs w:val="24"/>
          <w:lang w:val="en-US"/>
        </w:rPr>
        <w:t>0</w:t>
      </w:r>
      <w:r w:rsidRPr="00235622">
        <w:rPr>
          <w:rFonts w:cs="Arial"/>
          <w:b/>
          <w:bCs/>
          <w:szCs w:val="24"/>
          <w:lang w:val="en-US"/>
        </w:rPr>
        <w:t>)</w:t>
      </w:r>
    </w:p>
    <w:p w14:paraId="0ECBAF0F" w14:textId="196EB56D" w:rsidR="006E3888" w:rsidRPr="00626F9A" w:rsidRDefault="006E3888" w:rsidP="00626F9A">
      <w:pPr>
        <w:spacing w:line="360" w:lineRule="auto"/>
        <w:rPr>
          <w:rFonts w:cs="Arial"/>
          <w:szCs w:val="24"/>
        </w:rPr>
      </w:pPr>
      <w:r w:rsidRPr="00626F9A">
        <w:rPr>
          <w:rFonts w:cs="Arial"/>
          <w:szCs w:val="24"/>
        </w:rPr>
        <w:t>Pirkko</w:t>
      </w:r>
      <w:r w:rsidR="00C42611">
        <w:rPr>
          <w:rFonts w:cs="Arial"/>
          <w:szCs w:val="24"/>
        </w:rPr>
        <w:t xml:space="preserve"> Mahlamaki, </w:t>
      </w:r>
      <w:r w:rsidR="00B01FED" w:rsidRPr="00626F9A">
        <w:rPr>
          <w:rFonts w:cs="Arial"/>
          <w:szCs w:val="24"/>
        </w:rPr>
        <w:t>Women</w:t>
      </w:r>
      <w:r w:rsidR="00C42611">
        <w:rPr>
          <w:rFonts w:cs="Arial"/>
          <w:szCs w:val="24"/>
        </w:rPr>
        <w:t>s</w:t>
      </w:r>
      <w:r w:rsidR="00B01FED" w:rsidRPr="00626F9A">
        <w:rPr>
          <w:rFonts w:cs="Arial"/>
          <w:szCs w:val="24"/>
        </w:rPr>
        <w:t xml:space="preserve"> Committee Chair</w:t>
      </w:r>
      <w:r w:rsidRPr="00626F9A">
        <w:rPr>
          <w:rFonts w:cs="Arial"/>
          <w:szCs w:val="24"/>
        </w:rPr>
        <w:t xml:space="preserve"> gave an update on the work of the woman committee. </w:t>
      </w:r>
      <w:r w:rsidRPr="00626F9A">
        <w:rPr>
          <w:rFonts w:eastAsia="Aptos" w:cs="Arial"/>
          <w:szCs w:val="24"/>
        </w:rPr>
        <w:t xml:space="preserve">She began by highlighting three key developments since the last AGA. First, the launch of a new EDF project titled </w:t>
      </w:r>
      <w:r w:rsidRPr="00626F9A">
        <w:rPr>
          <w:rFonts w:eastAsia="Aptos" w:cs="Arial"/>
          <w:i/>
          <w:iCs/>
          <w:szCs w:val="24"/>
        </w:rPr>
        <w:t>“Nothing without us: Women with disabilities leading the change”</w:t>
      </w:r>
      <w:r w:rsidRPr="00626F9A">
        <w:rPr>
          <w:rFonts w:eastAsia="Aptos" w:cs="Arial"/>
          <w:szCs w:val="24"/>
        </w:rPr>
        <w:t>. The project aims to support and strengthen the participation of women with disabilities in advocating for gender equality and women's rights, while also promoting collaboration between the disability and feminist movements. The EDF Women’s Committee has been closely involved from the outset, helping shape and implement the project activities.</w:t>
      </w:r>
    </w:p>
    <w:p w14:paraId="37077BA9" w14:textId="77777777" w:rsidR="006E3888" w:rsidRPr="00626F9A" w:rsidRDefault="006E3888" w:rsidP="00626F9A">
      <w:pPr>
        <w:spacing w:before="240" w:after="240" w:line="360" w:lineRule="auto"/>
        <w:rPr>
          <w:rFonts w:cs="Arial"/>
          <w:szCs w:val="24"/>
        </w:rPr>
      </w:pPr>
      <w:r w:rsidRPr="00626F9A">
        <w:rPr>
          <w:rFonts w:eastAsia="Aptos" w:cs="Arial"/>
          <w:szCs w:val="24"/>
        </w:rPr>
        <w:t>Secondly, she reported on two meetings of the Women’s Committee that took place since the last AGA. The first was held online in October 2024, with discussions including CRPD and CEDAW reporting on the rights of women and girls with disabilities. The second meeting was held in February 2025 in Thessaloniki, Greece, and was hosted with the support of the National Confederation of Disabled People (NCDP). The meeting provided valuable opportunities to exchange with local representatives and activists. During these meetings, the Committee also adopted its 2025 work plan, which is annexed to the AGA documents.</w:t>
      </w:r>
    </w:p>
    <w:p w14:paraId="351FD87D" w14:textId="72F0F9B0" w:rsidR="006E3888" w:rsidRPr="00626F9A" w:rsidRDefault="006E3888" w:rsidP="00626F9A">
      <w:pPr>
        <w:spacing w:before="240" w:after="240" w:line="360" w:lineRule="auto"/>
        <w:rPr>
          <w:rFonts w:cs="Arial"/>
          <w:szCs w:val="24"/>
        </w:rPr>
      </w:pPr>
      <w:r w:rsidRPr="00626F9A">
        <w:rPr>
          <w:rFonts w:eastAsia="Aptos" w:cs="Arial"/>
          <w:szCs w:val="24"/>
        </w:rPr>
        <w:t xml:space="preserve">Thirdly, </w:t>
      </w:r>
      <w:r w:rsidR="00D065BE">
        <w:rPr>
          <w:rFonts w:eastAsia="Aptos" w:cs="Arial"/>
          <w:szCs w:val="24"/>
        </w:rPr>
        <w:t>she</w:t>
      </w:r>
      <w:r w:rsidRPr="00626F9A">
        <w:rPr>
          <w:rFonts w:eastAsia="Aptos" w:cs="Arial"/>
          <w:szCs w:val="24"/>
        </w:rPr>
        <w:t xml:space="preserve"> presented the launch of the “Guidance on the transposition of the EU Directive on combating violence against women and domestic violence”. As this Directive requires national implementation by 2027, EDF developed a Guidance document and an online training to </w:t>
      </w:r>
      <w:r w:rsidRPr="00626F9A">
        <w:rPr>
          <w:rFonts w:eastAsia="Aptos" w:cs="Arial"/>
          <w:szCs w:val="24"/>
        </w:rPr>
        <w:lastRenderedPageBreak/>
        <w:t>support members and partners in their advocacy efforts. The materials provide background on the Directive, highlight its relevance for women and girls with disabilities, and offer practical tools for influencing the national transposition process.</w:t>
      </w:r>
    </w:p>
    <w:p w14:paraId="21C101F0" w14:textId="77777777" w:rsidR="006E3888" w:rsidRPr="00626F9A" w:rsidRDefault="006E3888" w:rsidP="00626F9A">
      <w:pPr>
        <w:spacing w:before="240" w:after="240" w:line="360" w:lineRule="auto"/>
        <w:rPr>
          <w:rFonts w:cs="Arial"/>
          <w:szCs w:val="24"/>
        </w:rPr>
      </w:pPr>
      <w:r w:rsidRPr="00626F9A">
        <w:rPr>
          <w:rFonts w:eastAsia="Aptos" w:cs="Arial"/>
          <w:szCs w:val="24"/>
        </w:rPr>
        <w:t>As part of the new project, EDF developed a Gender Mainstreaming Package, presented at the General Assembly. This package includes several practical tools, such as guidelines for creating Women’s Committees and a Gender Action Plan to help integrate gender perspectives into the structure, human resources, and advocacy work of OPDs. Participants were encouraged to visit the project stand and share feedback with the project team.</w:t>
      </w:r>
    </w:p>
    <w:p w14:paraId="04741574" w14:textId="4279D649" w:rsidR="006E3888" w:rsidRPr="00626F9A" w:rsidRDefault="00D065BE" w:rsidP="00626F9A">
      <w:pPr>
        <w:spacing w:before="240" w:after="240" w:line="360" w:lineRule="auto"/>
        <w:rPr>
          <w:rFonts w:cs="Arial"/>
          <w:szCs w:val="24"/>
        </w:rPr>
      </w:pPr>
      <w:r>
        <w:rPr>
          <w:rFonts w:eastAsia="Aptos" w:cs="Arial"/>
          <w:szCs w:val="24"/>
        </w:rPr>
        <w:t>She</w:t>
      </w:r>
      <w:r w:rsidR="006E3888" w:rsidRPr="00626F9A">
        <w:rPr>
          <w:rFonts w:eastAsia="Aptos" w:cs="Arial"/>
          <w:szCs w:val="24"/>
        </w:rPr>
        <w:t xml:space="preserve"> also outlined upcoming project components, including a subgranting programme to support gender mainstreaming activities, which will open its first call in October 2025. Additionally, a mentorship programme will be launched in 2026 to connect women from both the disability and women’s rights movements, with the aim of strengthening cooperation between the two.</w:t>
      </w:r>
    </w:p>
    <w:p w14:paraId="7467BEA1" w14:textId="52F0789D" w:rsidR="006E3888" w:rsidRPr="00626F9A" w:rsidRDefault="006E3888" w:rsidP="00626F9A">
      <w:pPr>
        <w:spacing w:before="240" w:after="240" w:line="360" w:lineRule="auto"/>
        <w:rPr>
          <w:rFonts w:cs="Arial"/>
          <w:szCs w:val="24"/>
        </w:rPr>
      </w:pPr>
      <w:r w:rsidRPr="00626F9A">
        <w:rPr>
          <w:rFonts w:eastAsia="Aptos" w:cs="Arial"/>
          <w:szCs w:val="24"/>
        </w:rPr>
        <w:t>Looking ahead,</w:t>
      </w:r>
      <w:r w:rsidR="00061E75">
        <w:rPr>
          <w:rFonts w:eastAsia="Aptos" w:cs="Arial"/>
          <w:szCs w:val="24"/>
        </w:rPr>
        <w:t xml:space="preserve"> there are</w:t>
      </w:r>
      <w:r w:rsidRPr="00626F9A">
        <w:rPr>
          <w:rFonts w:eastAsia="Aptos" w:cs="Arial"/>
          <w:szCs w:val="24"/>
        </w:rPr>
        <w:t xml:space="preserve"> </w:t>
      </w:r>
      <w:proofErr w:type="gramStart"/>
      <w:r w:rsidRPr="00626F9A">
        <w:rPr>
          <w:rFonts w:eastAsia="Aptos" w:cs="Arial"/>
          <w:szCs w:val="24"/>
        </w:rPr>
        <w:t>a number of</w:t>
      </w:r>
      <w:proofErr w:type="gramEnd"/>
      <w:r w:rsidRPr="00626F9A">
        <w:rPr>
          <w:rFonts w:eastAsia="Aptos" w:cs="Arial"/>
          <w:szCs w:val="24"/>
        </w:rPr>
        <w:t xml:space="preserve"> priority actions in the Committee’s 2025 work plan. These include ensuring the perspective of women and girls with disabilities is reflected in EU-level policy, such as contributing to the next EU Gender Equality Strategy and engaging with the European Institute for Gender Equality. She encouraged EDF members to respond to the current public consultation on the strategy. The Committee will also continue its campaign to ban forced sterilisation, with an online peer exchange planned for October, and will contribute to the first evaluation of the EU by GREVIO, including through the submission of an alternative report. Finally, the Committee will gather and publish good practices on services for women with disabilities who are victims of violence.</w:t>
      </w:r>
    </w:p>
    <w:p w14:paraId="40EF7277" w14:textId="77777777" w:rsidR="001F06AD" w:rsidRDefault="001F06AD">
      <w:pPr>
        <w:spacing w:line="360" w:lineRule="auto"/>
        <w:rPr>
          <w:kern w:val="0"/>
          <w:szCs w:val="24"/>
          <w14:ligatures w14:val="none"/>
        </w:rPr>
      </w:pPr>
      <w:r>
        <w:t xml:space="preserve">A question was raised about whether the committee intends to map out the specific types of violence faced by women with disabilities, as well as concerns regarding situations where having a partner may restrict access to personal assistance. It was explained that EDF is undertaking several initiatives, including preparing a paper on stereotypes for CEDAW, GREVIO, and Istanbul, and offering support to countries undergoing review. Additionally, there </w:t>
      </w:r>
      <w:r>
        <w:lastRenderedPageBreak/>
        <w:t>is a toolkit available on the EU directive for combating violence against women. Participation in the PACE hearing on the Istanbul Convention was also mentioned.</w:t>
      </w:r>
    </w:p>
    <w:p w14:paraId="3D071B78" w14:textId="77777777" w:rsidR="001F06AD" w:rsidRDefault="001F06AD">
      <w:pPr>
        <w:spacing w:line="360" w:lineRule="auto"/>
      </w:pPr>
      <w:proofErr w:type="gramStart"/>
      <w:r>
        <w:t>On the subject of gender</w:t>
      </w:r>
      <w:proofErr w:type="gramEnd"/>
      <w:r>
        <w:t xml:space="preserve"> mainstreaming, it was discussed that the new project aims to bridge the gap between disability and women’s rights within organisations. The launch of a sub-granting call was announced for the summer. Collaboration with the European Women’s Lobby was highlighted, and EDF members were encouraged to contact national women’s organisations to ensure disability and women’s rights are comprehensively addressed at the national level.</w:t>
      </w:r>
    </w:p>
    <w:p w14:paraId="54B59512" w14:textId="77777777" w:rsidR="001F06AD" w:rsidRDefault="001F06AD">
      <w:pPr>
        <w:spacing w:line="360" w:lineRule="auto"/>
      </w:pPr>
      <w:r>
        <w:t>Representatives from Croatia, Bosnia, and Serbia expressed their willingness to host the Women with Disabilities Committee in their respective countries and shared ongoing efforts related to women’s rights.</w:t>
      </w:r>
    </w:p>
    <w:p w14:paraId="5524C282" w14:textId="77777777" w:rsidR="001F06AD" w:rsidRDefault="001F06AD">
      <w:pPr>
        <w:spacing w:line="360" w:lineRule="auto"/>
      </w:pPr>
      <w:r>
        <w:t>A question was put forward regarding whether the committee has considered strategies and services to help women escape situations of abuse, as well as the prevalence and impact of financial abuse.</w:t>
      </w:r>
    </w:p>
    <w:p w14:paraId="7E46CF70" w14:textId="77777777" w:rsidR="001F06AD" w:rsidRDefault="001F06AD">
      <w:pPr>
        <w:spacing w:line="360" w:lineRule="auto"/>
      </w:pPr>
      <w:r>
        <w:t>It was explained that work has begun on issues surrounding motherhood and the associated stigma, including cases where children have been removed from families due to disability. Activities undertaken include exhibitions, awareness-raising initiatives, and engagement with municipalities to provide appropriate support.</w:t>
      </w:r>
    </w:p>
    <w:p w14:paraId="7D90F033" w14:textId="77777777" w:rsidR="001F06AD" w:rsidRDefault="001F06AD">
      <w:pPr>
        <w:spacing w:line="360" w:lineRule="auto"/>
      </w:pPr>
      <w:r>
        <w:t>Concerns were highlighted about the barriers to parenthood faced by some people with disabilities, including the perception that they do not have the right to become parents. Institutionalisation and living in group homes were noted as limiting opportunities for safe relationships and family life.</w:t>
      </w:r>
    </w:p>
    <w:p w14:paraId="3C5BBFC0" w14:textId="77777777" w:rsidR="001F06AD" w:rsidRDefault="001F06AD">
      <w:pPr>
        <w:spacing w:line="360" w:lineRule="auto"/>
      </w:pPr>
      <w:r>
        <w:t>Efforts to criminalise forced sterilisation in Portugal were shared, along with a request for data and examples of good practices from countries where such change has been successfully achieved.</w:t>
      </w:r>
    </w:p>
    <w:p w14:paraId="0177B50E" w14:textId="2173804A" w:rsidR="0051737C" w:rsidRPr="00235622" w:rsidRDefault="0051737C" w:rsidP="00626F9A">
      <w:pPr>
        <w:pStyle w:val="ListParagraph"/>
        <w:numPr>
          <w:ilvl w:val="0"/>
          <w:numId w:val="1"/>
        </w:numPr>
        <w:spacing w:line="360" w:lineRule="auto"/>
        <w:ind w:left="1276"/>
        <w:rPr>
          <w:rFonts w:cs="Arial"/>
          <w:b/>
          <w:bCs/>
          <w:szCs w:val="24"/>
        </w:rPr>
      </w:pPr>
      <w:r w:rsidRPr="00235622">
        <w:rPr>
          <w:rFonts w:cs="Arial"/>
          <w:b/>
          <w:bCs/>
          <w:szCs w:val="24"/>
        </w:rPr>
        <w:t xml:space="preserve">Youth Committee updates </w:t>
      </w:r>
    </w:p>
    <w:p w14:paraId="2C21B855" w14:textId="5C2344A6" w:rsidR="00C4283F" w:rsidRPr="00626F9A" w:rsidRDefault="00D04895" w:rsidP="00626F9A">
      <w:pPr>
        <w:spacing w:line="360" w:lineRule="auto"/>
        <w:rPr>
          <w:rFonts w:cs="Arial"/>
          <w:szCs w:val="24"/>
        </w:rPr>
      </w:pPr>
      <w:r w:rsidRPr="00626F9A">
        <w:rPr>
          <w:rFonts w:cs="Arial"/>
          <w:szCs w:val="24"/>
        </w:rPr>
        <w:lastRenderedPageBreak/>
        <w:t xml:space="preserve">Lydia </w:t>
      </w:r>
      <w:r w:rsidR="00233BF5">
        <w:rPr>
          <w:rFonts w:cs="Arial"/>
          <w:szCs w:val="24"/>
        </w:rPr>
        <w:t xml:space="preserve">Vlagsma, </w:t>
      </w:r>
      <w:r w:rsidR="001A249D" w:rsidRPr="00626F9A">
        <w:rPr>
          <w:rFonts w:cs="Arial"/>
          <w:szCs w:val="24"/>
        </w:rPr>
        <w:t>Chair of Youth Committee</w:t>
      </w:r>
      <w:r w:rsidR="00233BF5">
        <w:rPr>
          <w:rFonts w:cs="Arial"/>
          <w:szCs w:val="24"/>
        </w:rPr>
        <w:t>,</w:t>
      </w:r>
      <w:r w:rsidR="001A249D" w:rsidRPr="00626F9A">
        <w:rPr>
          <w:rFonts w:cs="Arial"/>
          <w:szCs w:val="24"/>
        </w:rPr>
        <w:t xml:space="preserve"> </w:t>
      </w:r>
      <w:r w:rsidR="00DF5ECD" w:rsidRPr="00626F9A">
        <w:rPr>
          <w:rFonts w:cs="Arial"/>
          <w:szCs w:val="24"/>
        </w:rPr>
        <w:t xml:space="preserve">presented </w:t>
      </w:r>
      <w:r w:rsidRPr="00626F9A">
        <w:rPr>
          <w:rFonts w:cs="Arial"/>
          <w:szCs w:val="24"/>
        </w:rPr>
        <w:t>the work of the youth committee</w:t>
      </w:r>
      <w:r w:rsidR="00DF5ECD" w:rsidRPr="00626F9A">
        <w:rPr>
          <w:rFonts w:cs="Arial"/>
          <w:szCs w:val="24"/>
        </w:rPr>
        <w:t xml:space="preserve">. This included </w:t>
      </w:r>
      <w:r w:rsidRPr="00626F9A">
        <w:rPr>
          <w:rFonts w:cs="Arial"/>
          <w:szCs w:val="24"/>
        </w:rPr>
        <w:t>message</w:t>
      </w:r>
      <w:r w:rsidR="00DF5ECD" w:rsidRPr="00626F9A">
        <w:rPr>
          <w:rFonts w:cs="Arial"/>
          <w:szCs w:val="24"/>
        </w:rPr>
        <w:t>s</w:t>
      </w:r>
      <w:r w:rsidRPr="00626F9A">
        <w:rPr>
          <w:rFonts w:cs="Arial"/>
          <w:szCs w:val="24"/>
        </w:rPr>
        <w:t xml:space="preserve"> during the EDPD, </w:t>
      </w:r>
      <w:r w:rsidR="00DF5ECD" w:rsidRPr="00626F9A">
        <w:rPr>
          <w:rFonts w:cs="Arial"/>
          <w:szCs w:val="24"/>
        </w:rPr>
        <w:t>European</w:t>
      </w:r>
      <w:r w:rsidRPr="00626F9A">
        <w:rPr>
          <w:rFonts w:cs="Arial"/>
          <w:szCs w:val="24"/>
        </w:rPr>
        <w:t xml:space="preserve"> election results, interviews of </w:t>
      </w:r>
      <w:r w:rsidR="00DF5ECD" w:rsidRPr="00626F9A">
        <w:rPr>
          <w:rFonts w:cs="Arial"/>
          <w:szCs w:val="24"/>
        </w:rPr>
        <w:t>young</w:t>
      </w:r>
      <w:r w:rsidRPr="00626F9A">
        <w:rPr>
          <w:rFonts w:cs="Arial"/>
          <w:szCs w:val="24"/>
        </w:rPr>
        <w:t xml:space="preserve"> persons with disabilities and LGBTQ and </w:t>
      </w:r>
      <w:r w:rsidR="00DF5ECD" w:rsidRPr="00626F9A">
        <w:rPr>
          <w:rFonts w:cs="Arial"/>
          <w:szCs w:val="24"/>
        </w:rPr>
        <w:t>a survey of youth with disabilities.</w:t>
      </w:r>
      <w:r w:rsidRPr="00626F9A">
        <w:rPr>
          <w:rFonts w:cs="Arial"/>
          <w:szCs w:val="24"/>
        </w:rPr>
        <w:t xml:space="preserve"> </w:t>
      </w:r>
      <w:r w:rsidR="00233BF5">
        <w:rPr>
          <w:rFonts w:cs="Arial"/>
          <w:szCs w:val="24"/>
        </w:rPr>
        <w:t>She</w:t>
      </w:r>
      <w:r w:rsidRPr="00626F9A">
        <w:rPr>
          <w:rFonts w:cs="Arial"/>
          <w:szCs w:val="24"/>
        </w:rPr>
        <w:t xml:space="preserve"> asked members to help distribute the survey with other people. </w:t>
      </w:r>
    </w:p>
    <w:p w14:paraId="7C7AA5BD" w14:textId="13DE9B6F" w:rsidR="00D04895" w:rsidRPr="00626F9A" w:rsidRDefault="00233BF5" w:rsidP="00626F9A">
      <w:pPr>
        <w:spacing w:line="360" w:lineRule="auto"/>
        <w:rPr>
          <w:rFonts w:cs="Arial"/>
          <w:szCs w:val="24"/>
        </w:rPr>
      </w:pPr>
      <w:r>
        <w:rPr>
          <w:rFonts w:cs="Arial"/>
          <w:szCs w:val="24"/>
        </w:rPr>
        <w:t xml:space="preserve">She </w:t>
      </w:r>
      <w:r w:rsidR="00D04895" w:rsidRPr="00626F9A">
        <w:rPr>
          <w:rFonts w:cs="Arial"/>
          <w:szCs w:val="24"/>
        </w:rPr>
        <w:t xml:space="preserve">also </w:t>
      </w:r>
      <w:r w:rsidR="00C4283F" w:rsidRPr="00626F9A">
        <w:rPr>
          <w:rFonts w:cs="Arial"/>
          <w:szCs w:val="24"/>
        </w:rPr>
        <w:t>presented</w:t>
      </w:r>
      <w:r w:rsidR="00D04895" w:rsidRPr="00626F9A">
        <w:rPr>
          <w:rFonts w:cs="Arial"/>
          <w:szCs w:val="24"/>
        </w:rPr>
        <w:t xml:space="preserve"> upcoming plans, </w:t>
      </w:r>
      <w:r w:rsidR="00C4283F" w:rsidRPr="00626F9A">
        <w:rPr>
          <w:rFonts w:cs="Arial"/>
          <w:szCs w:val="24"/>
        </w:rPr>
        <w:t>including</w:t>
      </w:r>
      <w:r w:rsidR="00D04895" w:rsidRPr="00626F9A">
        <w:rPr>
          <w:rFonts w:cs="Arial"/>
          <w:szCs w:val="24"/>
        </w:rPr>
        <w:t xml:space="preserve"> advocacy for inclusive mobility programmes and directive on traineeships, participation in level </w:t>
      </w:r>
      <w:r w:rsidR="00C4283F" w:rsidRPr="00626F9A">
        <w:rPr>
          <w:rFonts w:cs="Arial"/>
          <w:szCs w:val="24"/>
        </w:rPr>
        <w:t>u</w:t>
      </w:r>
      <w:r w:rsidR="00D04895" w:rsidRPr="00626F9A">
        <w:rPr>
          <w:rFonts w:cs="Arial"/>
          <w:szCs w:val="24"/>
        </w:rPr>
        <w:t>p democracy festival</w:t>
      </w:r>
      <w:r w:rsidR="00C4283F" w:rsidRPr="00626F9A">
        <w:rPr>
          <w:rFonts w:cs="Arial"/>
          <w:szCs w:val="24"/>
        </w:rPr>
        <w:t>,</w:t>
      </w:r>
      <w:r w:rsidR="00D04895" w:rsidRPr="00626F9A">
        <w:rPr>
          <w:rFonts w:cs="Arial"/>
          <w:szCs w:val="24"/>
        </w:rPr>
        <w:t xml:space="preserve"> committee meetings, </w:t>
      </w:r>
      <w:r w:rsidR="00C4283F" w:rsidRPr="00626F9A">
        <w:rPr>
          <w:rFonts w:cs="Arial"/>
          <w:szCs w:val="24"/>
        </w:rPr>
        <w:t>and events</w:t>
      </w:r>
    </w:p>
    <w:p w14:paraId="372393F0" w14:textId="77777777" w:rsidR="004249A3" w:rsidRDefault="004249A3" w:rsidP="00D74B10">
      <w:pPr>
        <w:rPr>
          <w:kern w:val="0"/>
          <w:szCs w:val="24"/>
          <w14:ligatures w14:val="none"/>
        </w:rPr>
      </w:pPr>
      <w:r>
        <w:t xml:space="preserve">It was noted that young people with disabilities in Lithuania tend to be passive and there is limited advocacy. Findings from a local survey indicated that youth with disabilities feel that joining organisations of persons with disabilities </w:t>
      </w:r>
      <w:proofErr w:type="gramStart"/>
      <w:r>
        <w:t>actually increases</w:t>
      </w:r>
      <w:proofErr w:type="gramEnd"/>
      <w:r>
        <w:t xml:space="preserve"> their sense of exclusion, and they prefer taking part in activities alongside peers without disabilities. It was also shared that, based on experience, although young people with disabilities are willing to engage, organisations representing persons with disabilities often lack the know-how to facilitate their involvement.</w:t>
      </w:r>
    </w:p>
    <w:p w14:paraId="23117897" w14:textId="77777777" w:rsidR="002F5971" w:rsidRPr="00235622" w:rsidRDefault="003E49A0" w:rsidP="00626F9A">
      <w:pPr>
        <w:pStyle w:val="ListParagraph"/>
        <w:numPr>
          <w:ilvl w:val="0"/>
          <w:numId w:val="1"/>
        </w:numPr>
        <w:spacing w:line="360" w:lineRule="auto"/>
        <w:ind w:left="1276"/>
        <w:rPr>
          <w:rFonts w:cs="Arial"/>
          <w:b/>
          <w:bCs/>
          <w:szCs w:val="24"/>
        </w:rPr>
      </w:pPr>
      <w:r w:rsidRPr="00235622">
        <w:rPr>
          <w:rFonts w:cs="Arial"/>
          <w:b/>
          <w:bCs/>
          <w:szCs w:val="24"/>
        </w:rPr>
        <w:t>A</w:t>
      </w:r>
      <w:r w:rsidR="005B446D" w:rsidRPr="00235622">
        <w:rPr>
          <w:rFonts w:cs="Arial"/>
          <w:b/>
          <w:bCs/>
          <w:szCs w:val="24"/>
        </w:rPr>
        <w:t xml:space="preserve">ny other </w:t>
      </w:r>
      <w:r w:rsidRPr="00235622">
        <w:rPr>
          <w:rFonts w:cs="Arial"/>
          <w:b/>
          <w:bCs/>
          <w:szCs w:val="24"/>
        </w:rPr>
        <w:t>B</w:t>
      </w:r>
      <w:r w:rsidR="005B446D" w:rsidRPr="00235622">
        <w:rPr>
          <w:rFonts w:cs="Arial"/>
          <w:b/>
          <w:bCs/>
          <w:szCs w:val="24"/>
        </w:rPr>
        <w:t>usiness</w:t>
      </w:r>
    </w:p>
    <w:p w14:paraId="2164B5C8" w14:textId="1D5825EC" w:rsidR="008954DD" w:rsidRPr="00626F9A" w:rsidRDefault="002F5971" w:rsidP="00626F9A">
      <w:pPr>
        <w:spacing w:line="360" w:lineRule="auto"/>
        <w:rPr>
          <w:rFonts w:cs="Arial"/>
          <w:szCs w:val="24"/>
        </w:rPr>
      </w:pPr>
      <w:r w:rsidRPr="00626F9A">
        <w:rPr>
          <w:rFonts w:cs="Arial"/>
          <w:szCs w:val="24"/>
        </w:rPr>
        <w:t xml:space="preserve">At the end of the AGA, EDF played the TV commercials from Slovenian member to raise awareness about disability. Stephanie </w:t>
      </w:r>
      <w:r w:rsidR="00D74B10">
        <w:rPr>
          <w:rFonts w:cs="Arial"/>
          <w:szCs w:val="24"/>
        </w:rPr>
        <w:t xml:space="preserve">Wooley, ENUSP, </w:t>
      </w:r>
      <w:r w:rsidRPr="00626F9A">
        <w:rPr>
          <w:rFonts w:cs="Arial"/>
          <w:szCs w:val="24"/>
        </w:rPr>
        <w:t>t</w:t>
      </w:r>
      <w:r w:rsidR="00E85CE2" w:rsidRPr="00626F9A">
        <w:rPr>
          <w:rFonts w:cs="Arial"/>
          <w:szCs w:val="24"/>
        </w:rPr>
        <w:t>ook</w:t>
      </w:r>
      <w:r w:rsidRPr="00626F9A">
        <w:rPr>
          <w:rFonts w:cs="Arial"/>
          <w:szCs w:val="24"/>
        </w:rPr>
        <w:t xml:space="preserve"> the floor to share </w:t>
      </w:r>
      <w:r w:rsidR="00606185" w:rsidRPr="00626F9A">
        <w:rPr>
          <w:rFonts w:cs="Arial"/>
          <w:szCs w:val="24"/>
        </w:rPr>
        <w:t>how being part of EDF helped her to overcome</w:t>
      </w:r>
      <w:r w:rsidR="0072728C" w:rsidRPr="00626F9A">
        <w:rPr>
          <w:rFonts w:cs="Arial"/>
          <w:szCs w:val="24"/>
        </w:rPr>
        <w:t xml:space="preserve"> a difficult health related moment.</w:t>
      </w:r>
      <w:r w:rsidR="00E85CE2" w:rsidRPr="00626F9A">
        <w:rPr>
          <w:rFonts w:cs="Arial"/>
          <w:szCs w:val="24"/>
        </w:rPr>
        <w:t xml:space="preserve"> She performed the song ‘love in many languages’. </w:t>
      </w:r>
    </w:p>
    <w:p w14:paraId="1FC66DD8" w14:textId="0A33A7E8" w:rsidR="00E3463C" w:rsidRPr="00235622" w:rsidRDefault="00E3463C" w:rsidP="00626F9A">
      <w:pPr>
        <w:pStyle w:val="ListParagraph"/>
        <w:numPr>
          <w:ilvl w:val="0"/>
          <w:numId w:val="1"/>
        </w:numPr>
        <w:spacing w:line="360" w:lineRule="auto"/>
        <w:ind w:left="1276"/>
        <w:rPr>
          <w:rFonts w:cs="Arial"/>
          <w:b/>
          <w:bCs/>
          <w:szCs w:val="24"/>
        </w:rPr>
      </w:pPr>
      <w:r w:rsidRPr="00235622">
        <w:rPr>
          <w:rFonts w:cs="Arial"/>
          <w:b/>
          <w:bCs/>
          <w:szCs w:val="24"/>
        </w:rPr>
        <w:t>Evaluation of the AGA</w:t>
      </w:r>
    </w:p>
    <w:p w14:paraId="18A823C9" w14:textId="1EBDAA08" w:rsidR="00235622" w:rsidRDefault="002D1C91" w:rsidP="00626F9A">
      <w:pPr>
        <w:spacing w:line="360" w:lineRule="auto"/>
        <w:rPr>
          <w:rFonts w:cs="Arial"/>
          <w:szCs w:val="24"/>
        </w:rPr>
      </w:pPr>
      <w:r w:rsidRPr="00626F9A">
        <w:rPr>
          <w:rFonts w:cs="Arial"/>
          <w:szCs w:val="24"/>
        </w:rPr>
        <w:t xml:space="preserve">Pirkko </w:t>
      </w:r>
      <w:r w:rsidR="00D74B10">
        <w:rPr>
          <w:rFonts w:cs="Arial"/>
          <w:szCs w:val="24"/>
        </w:rPr>
        <w:t>Ma</w:t>
      </w:r>
      <w:r w:rsidR="001B4778">
        <w:rPr>
          <w:rFonts w:cs="Arial"/>
          <w:szCs w:val="24"/>
        </w:rPr>
        <w:t xml:space="preserve">hlamaki </w:t>
      </w:r>
      <w:r w:rsidRPr="00626F9A">
        <w:rPr>
          <w:rFonts w:cs="Arial"/>
          <w:szCs w:val="24"/>
        </w:rPr>
        <w:t xml:space="preserve">shared the feedback from participants. </w:t>
      </w:r>
    </w:p>
    <w:p w14:paraId="738FA5D0" w14:textId="58DFB178" w:rsidR="002D1C91" w:rsidRPr="00626F9A" w:rsidRDefault="002D1C91" w:rsidP="00626F9A">
      <w:pPr>
        <w:spacing w:line="360" w:lineRule="auto"/>
        <w:rPr>
          <w:rFonts w:cs="Arial"/>
          <w:szCs w:val="24"/>
        </w:rPr>
      </w:pPr>
      <w:r w:rsidRPr="00626F9A">
        <w:rPr>
          <w:rFonts w:cs="Arial"/>
          <w:szCs w:val="24"/>
        </w:rPr>
        <w:t xml:space="preserve">Positive things included the accessibility of hotel and meeting venue, the coffee break </w:t>
      </w:r>
      <w:r w:rsidR="006E7681" w:rsidRPr="00626F9A">
        <w:rPr>
          <w:rFonts w:cs="Arial"/>
          <w:szCs w:val="24"/>
        </w:rPr>
        <w:t xml:space="preserve">(which </w:t>
      </w:r>
      <w:r w:rsidRPr="00626F9A">
        <w:rPr>
          <w:rFonts w:cs="Arial"/>
          <w:szCs w:val="24"/>
        </w:rPr>
        <w:t>was very big and</w:t>
      </w:r>
      <w:r w:rsidR="006E7681" w:rsidRPr="00626F9A">
        <w:rPr>
          <w:rFonts w:cs="Arial"/>
          <w:szCs w:val="24"/>
        </w:rPr>
        <w:t xml:space="preserve"> comfortable for discussions)</w:t>
      </w:r>
      <w:r w:rsidRPr="00626F9A">
        <w:rPr>
          <w:rFonts w:cs="Arial"/>
          <w:szCs w:val="24"/>
        </w:rPr>
        <w:t xml:space="preserve">, </w:t>
      </w:r>
      <w:r w:rsidR="006E7681" w:rsidRPr="00626F9A">
        <w:rPr>
          <w:rFonts w:cs="Arial"/>
          <w:szCs w:val="24"/>
        </w:rPr>
        <w:t>as well as</w:t>
      </w:r>
      <w:r w:rsidRPr="00626F9A">
        <w:rPr>
          <w:rFonts w:cs="Arial"/>
          <w:szCs w:val="24"/>
        </w:rPr>
        <w:t xml:space="preserve"> the wattsap group</w:t>
      </w:r>
      <w:r w:rsidR="006E7681" w:rsidRPr="00626F9A">
        <w:rPr>
          <w:rFonts w:cs="Arial"/>
          <w:szCs w:val="24"/>
        </w:rPr>
        <w:t>,</w:t>
      </w:r>
      <w:r w:rsidRPr="00626F9A">
        <w:rPr>
          <w:rFonts w:cs="Arial"/>
          <w:szCs w:val="24"/>
        </w:rPr>
        <w:t xml:space="preserve"> which exceeded the expectations</w:t>
      </w:r>
      <w:r w:rsidR="006E7681" w:rsidRPr="00626F9A">
        <w:rPr>
          <w:rFonts w:cs="Arial"/>
          <w:szCs w:val="24"/>
        </w:rPr>
        <w:t>. Participants also welcomed</w:t>
      </w:r>
      <w:r w:rsidRPr="00626F9A">
        <w:rPr>
          <w:rFonts w:cs="Arial"/>
          <w:szCs w:val="24"/>
        </w:rPr>
        <w:t xml:space="preserve"> the content of the conference and the time keeping. Also appreciated the clarity of Mr Schefer when talking about legal issues.</w:t>
      </w:r>
    </w:p>
    <w:p w14:paraId="7977C663" w14:textId="25CB30C1" w:rsidR="005B4D66" w:rsidRDefault="002E320A" w:rsidP="00DD235B">
      <w:pPr>
        <w:spacing w:line="360" w:lineRule="auto"/>
        <w:rPr>
          <w:rFonts w:cs="Arial"/>
          <w:szCs w:val="24"/>
        </w:rPr>
      </w:pPr>
      <w:r w:rsidRPr="00626F9A">
        <w:rPr>
          <w:rFonts w:cs="Arial"/>
          <w:szCs w:val="24"/>
        </w:rPr>
        <w:t xml:space="preserve">Things to improve included the time </w:t>
      </w:r>
      <w:r w:rsidR="002D1C91" w:rsidRPr="00626F9A">
        <w:rPr>
          <w:rFonts w:cs="Arial"/>
          <w:szCs w:val="24"/>
        </w:rPr>
        <w:t>allocated to questions and answers,</w:t>
      </w:r>
      <w:r w:rsidRPr="00626F9A">
        <w:rPr>
          <w:rFonts w:cs="Arial"/>
          <w:szCs w:val="24"/>
        </w:rPr>
        <w:t xml:space="preserve"> the need to have some kind of</w:t>
      </w:r>
      <w:r w:rsidR="002D1C91" w:rsidRPr="00626F9A">
        <w:rPr>
          <w:rFonts w:cs="Arial"/>
          <w:szCs w:val="24"/>
        </w:rPr>
        <w:t xml:space="preserve"> working and discussions groups (including for policy discussions)</w:t>
      </w:r>
      <w:r w:rsidR="00626F9A" w:rsidRPr="00626F9A">
        <w:rPr>
          <w:rFonts w:cs="Arial"/>
          <w:szCs w:val="24"/>
        </w:rPr>
        <w:t xml:space="preserve"> and better manage speakers who take the floor for too long. Participants also complained about the cooling system in the hotel. </w:t>
      </w:r>
    </w:p>
    <w:p w14:paraId="583DE0A3" w14:textId="77777777" w:rsidR="00235622" w:rsidRPr="00C551D3" w:rsidRDefault="00235622" w:rsidP="00DD235B">
      <w:pPr>
        <w:spacing w:line="360" w:lineRule="auto"/>
        <w:rPr>
          <w:rFonts w:cs="Arial"/>
          <w:szCs w:val="24"/>
        </w:rPr>
      </w:pPr>
    </w:p>
    <w:sectPr w:rsidR="00235622" w:rsidRPr="00C551D3" w:rsidSect="004624AA">
      <w:headerReference w:type="default" r:id="rId11"/>
      <w:footerReference w:type="default" r:id="rId12"/>
      <w:pgSz w:w="11906" w:h="16838"/>
      <w:pgMar w:top="2799" w:right="849" w:bottom="1440" w:left="993" w:header="1410" w:footer="6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576AB" w14:textId="77777777" w:rsidR="0064743B" w:rsidRDefault="0064743B" w:rsidP="00B82E36">
      <w:pPr>
        <w:spacing w:after="0" w:line="240" w:lineRule="auto"/>
      </w:pPr>
      <w:r>
        <w:separator/>
      </w:r>
    </w:p>
  </w:endnote>
  <w:endnote w:type="continuationSeparator" w:id="0">
    <w:p w14:paraId="47015251" w14:textId="77777777" w:rsidR="0064743B" w:rsidRDefault="0064743B" w:rsidP="00B82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33D8" w14:textId="748B56C3" w:rsidR="00CF42FC" w:rsidRDefault="00CF42FC">
    <w:pPr>
      <w:pStyle w:val="Footer"/>
    </w:pPr>
    <w:r>
      <w:rPr>
        <w:noProof/>
      </w:rPr>
      <w:drawing>
        <wp:anchor distT="0" distB="0" distL="114300" distR="114300" simplePos="0" relativeHeight="251658240" behindDoc="0" locked="0" layoutInCell="1" allowOverlap="1" wp14:anchorId="665F031E" wp14:editId="1ECF11B4">
          <wp:simplePos x="0" y="0"/>
          <wp:positionH relativeFrom="margin">
            <wp:align>center</wp:align>
          </wp:positionH>
          <wp:positionV relativeFrom="paragraph">
            <wp:posOffset>98425</wp:posOffset>
          </wp:positionV>
          <wp:extent cx="4418965" cy="485775"/>
          <wp:effectExtent l="0" t="0" r="635" b="9525"/>
          <wp:wrapSquare wrapText="bothSides"/>
          <wp:docPr id="90572938" name="Picture 9057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8965" cy="4857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36728" w14:textId="77777777" w:rsidR="0064743B" w:rsidRDefault="0064743B" w:rsidP="00B82E36">
      <w:pPr>
        <w:spacing w:after="0" w:line="240" w:lineRule="auto"/>
      </w:pPr>
      <w:r>
        <w:separator/>
      </w:r>
    </w:p>
  </w:footnote>
  <w:footnote w:type="continuationSeparator" w:id="0">
    <w:p w14:paraId="0BD6EDFB" w14:textId="77777777" w:rsidR="0064743B" w:rsidRDefault="0064743B" w:rsidP="00B82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AC1F" w14:textId="12BDF785" w:rsidR="00B82E36" w:rsidRDefault="00F739BF">
    <w:pPr>
      <w:pStyle w:val="Header"/>
    </w:pPr>
    <w:r>
      <w:rPr>
        <w:noProof/>
      </w:rPr>
      <w:drawing>
        <wp:anchor distT="0" distB="0" distL="114300" distR="114300" simplePos="0" relativeHeight="251658244" behindDoc="1" locked="0" layoutInCell="1" allowOverlap="1" wp14:anchorId="11F0FB92" wp14:editId="1CB7704C">
          <wp:simplePos x="0" y="0"/>
          <wp:positionH relativeFrom="page">
            <wp:align>center</wp:align>
          </wp:positionH>
          <wp:positionV relativeFrom="paragraph">
            <wp:posOffset>-419735</wp:posOffset>
          </wp:positionV>
          <wp:extent cx="1695450" cy="847725"/>
          <wp:effectExtent l="0" t="0" r="0" b="9525"/>
          <wp:wrapTight wrapText="bothSides">
            <wp:wrapPolygon edited="0">
              <wp:start x="0" y="0"/>
              <wp:lineTo x="0" y="21357"/>
              <wp:lineTo x="21357" y="21357"/>
              <wp:lineTo x="21357" y="0"/>
              <wp:lineTo x="0" y="0"/>
            </wp:wrapPolygon>
          </wp:wrapTight>
          <wp:docPr id="1340116351" name="Picture 1" descr="A logo with black and green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116351" name="Picture 1" descr="A logo with black and green triangl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3A48">
      <w:rPr>
        <w:noProof/>
      </w:rPr>
      <w:drawing>
        <wp:anchor distT="0" distB="0" distL="114300" distR="114300" simplePos="0" relativeHeight="251658243" behindDoc="0" locked="0" layoutInCell="1" allowOverlap="1" wp14:anchorId="2061A007" wp14:editId="358F4570">
          <wp:simplePos x="0" y="0"/>
          <wp:positionH relativeFrom="margin">
            <wp:align>left</wp:align>
          </wp:positionH>
          <wp:positionV relativeFrom="paragraph">
            <wp:posOffset>-394335</wp:posOffset>
          </wp:positionV>
          <wp:extent cx="715010" cy="793115"/>
          <wp:effectExtent l="0" t="0" r="8890" b="6985"/>
          <wp:wrapSquare wrapText="bothSides"/>
          <wp:docPr id="852911410" name="Picture 3"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5010" cy="793115"/>
                  </a:xfrm>
                  <a:prstGeom prst="rect">
                    <a:avLst/>
                  </a:prstGeom>
                  <a:noFill/>
                  <a:ln>
                    <a:noFill/>
                  </a:ln>
                </pic:spPr>
              </pic:pic>
            </a:graphicData>
          </a:graphic>
          <wp14:sizeRelH relativeFrom="page">
            <wp14:pctWidth>0</wp14:pctWidth>
          </wp14:sizeRelH>
          <wp14:sizeRelV relativeFrom="page">
            <wp14:pctHeight>0</wp14:pctHeight>
          </wp14:sizeRelV>
        </wp:anchor>
      </w:drawing>
    </w:r>
    <w:r w:rsidR="00BB3A48">
      <w:rPr>
        <w:noProof/>
      </w:rPr>
      <w:drawing>
        <wp:anchor distT="0" distB="0" distL="114300" distR="114300" simplePos="0" relativeHeight="251658242" behindDoc="0" locked="0" layoutInCell="1" allowOverlap="1" wp14:anchorId="5C44EFC1" wp14:editId="767F8DFD">
          <wp:simplePos x="0" y="0"/>
          <wp:positionH relativeFrom="margin">
            <wp:align>right</wp:align>
          </wp:positionH>
          <wp:positionV relativeFrom="paragraph">
            <wp:posOffset>-381000</wp:posOffset>
          </wp:positionV>
          <wp:extent cx="810895" cy="714375"/>
          <wp:effectExtent l="0" t="0" r="8255" b="9525"/>
          <wp:wrapSquare wrapText="bothSides"/>
          <wp:docPr id="802518564" name="Picture 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089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B3A48">
      <w:rPr>
        <w:noProof/>
      </w:rPr>
      <w:drawing>
        <wp:anchor distT="0" distB="0" distL="114300" distR="114300" simplePos="0" relativeHeight="251658241" behindDoc="1" locked="0" layoutInCell="1" allowOverlap="1" wp14:anchorId="06CA77C6" wp14:editId="63C99E41">
          <wp:simplePos x="0" y="0"/>
          <wp:positionH relativeFrom="page">
            <wp:align>right</wp:align>
          </wp:positionH>
          <wp:positionV relativeFrom="paragraph">
            <wp:posOffset>-892810</wp:posOffset>
          </wp:positionV>
          <wp:extent cx="7553325" cy="1559560"/>
          <wp:effectExtent l="0" t="0" r="9525" b="2540"/>
          <wp:wrapNone/>
          <wp:docPr id="1089657189" name="Picture 1" descr="A picture containing indoor, sofa, s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indoor, sofa, sea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t="11520" b="15398"/>
                  <a:stretch>
                    <a:fillRect/>
                  </a:stretch>
                </pic:blipFill>
                <pic:spPr bwMode="auto">
                  <a:xfrm>
                    <a:off x="0" y="0"/>
                    <a:ext cx="7553325" cy="1559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47B"/>
    <w:multiLevelType w:val="hybridMultilevel"/>
    <w:tmpl w:val="1FFAFE16"/>
    <w:lvl w:ilvl="0" w:tplc="4392A298">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 w15:restartNumberingAfterBreak="0">
    <w:nsid w:val="11256FF0"/>
    <w:multiLevelType w:val="hybridMultilevel"/>
    <w:tmpl w:val="228CB5D2"/>
    <w:lvl w:ilvl="0" w:tplc="4392A298">
      <w:start w:val="1"/>
      <w:numFmt w:val="bullet"/>
      <w:lvlText w:val=""/>
      <w:lvlJc w:val="left"/>
      <w:pPr>
        <w:ind w:left="1800" w:hanging="360"/>
      </w:pPr>
      <w:rPr>
        <w:rFonts w:ascii="Symbol" w:hAnsi="Symbol" w:hint="default"/>
        <w:color w:val="0070C0"/>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 w15:restartNumberingAfterBreak="0">
    <w:nsid w:val="18F943E3"/>
    <w:multiLevelType w:val="hybridMultilevel"/>
    <w:tmpl w:val="55C6127A"/>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0"/>
      <w:numFmt w:val="bullet"/>
      <w:lvlText w:val=""/>
      <w:lvlJc w:val="left"/>
      <w:pPr>
        <w:ind w:left="2520" w:hanging="360"/>
      </w:pPr>
      <w:rPr>
        <w:rFonts w:ascii="Symbol" w:hAnsi="Symbol" w:cs="Times New Roman" w:hint="default"/>
        <w:color w:val="0070C0"/>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27AC2AD1"/>
    <w:multiLevelType w:val="hybridMultilevel"/>
    <w:tmpl w:val="28E8D398"/>
    <w:lvl w:ilvl="0" w:tplc="07C0BE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730DF"/>
    <w:multiLevelType w:val="hybridMultilevel"/>
    <w:tmpl w:val="145E9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0BF4246"/>
    <w:multiLevelType w:val="hybridMultilevel"/>
    <w:tmpl w:val="1632DDFE"/>
    <w:lvl w:ilvl="0" w:tplc="07C0BE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2137C7"/>
    <w:multiLevelType w:val="hybridMultilevel"/>
    <w:tmpl w:val="C55A9124"/>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47C04388"/>
    <w:multiLevelType w:val="hybridMultilevel"/>
    <w:tmpl w:val="9678046E"/>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4D42111F"/>
    <w:multiLevelType w:val="hybridMultilevel"/>
    <w:tmpl w:val="FC4CB41A"/>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521F2CC1"/>
    <w:multiLevelType w:val="hybridMultilevel"/>
    <w:tmpl w:val="E43EB114"/>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69E8454E">
      <w:start w:val="10"/>
      <w:numFmt w:val="bullet"/>
      <w:lvlText w:val=""/>
      <w:lvlJc w:val="left"/>
      <w:pPr>
        <w:ind w:left="2520" w:hanging="360"/>
      </w:pPr>
      <w:rPr>
        <w:rFonts w:ascii="Symbol" w:hAnsi="Symbol" w:cs="Times New Roman" w:hint="default"/>
        <w:color w:val="4472C4" w:themeColor="accent1"/>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0" w15:restartNumberingAfterBreak="0">
    <w:nsid w:val="599902C5"/>
    <w:multiLevelType w:val="hybridMultilevel"/>
    <w:tmpl w:val="382438BE"/>
    <w:lvl w:ilvl="0" w:tplc="07C0BE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4254B0"/>
    <w:multiLevelType w:val="hybridMultilevel"/>
    <w:tmpl w:val="556465DC"/>
    <w:lvl w:ilvl="0" w:tplc="07C0BE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EF2098"/>
    <w:multiLevelType w:val="hybridMultilevel"/>
    <w:tmpl w:val="77569116"/>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0"/>
      <w:numFmt w:val="bullet"/>
      <w:lvlText w:val=""/>
      <w:lvlJc w:val="left"/>
      <w:pPr>
        <w:ind w:left="2520" w:hanging="360"/>
      </w:pPr>
      <w:rPr>
        <w:rFonts w:ascii="Symbol" w:hAnsi="Symbol" w:cs="Times New Roman" w:hint="default"/>
        <w:color w:val="0070C0"/>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3" w15:restartNumberingAfterBreak="0">
    <w:nsid w:val="64FE2233"/>
    <w:multiLevelType w:val="hybridMultilevel"/>
    <w:tmpl w:val="9BA2374E"/>
    <w:lvl w:ilvl="0" w:tplc="07C0BE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744F15"/>
    <w:multiLevelType w:val="hybridMultilevel"/>
    <w:tmpl w:val="C90EA736"/>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5" w15:restartNumberingAfterBreak="0">
    <w:nsid w:val="6ED53D7B"/>
    <w:multiLevelType w:val="hybridMultilevel"/>
    <w:tmpl w:val="9D64A4EC"/>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6" w15:restartNumberingAfterBreak="0">
    <w:nsid w:val="6F042E41"/>
    <w:multiLevelType w:val="hybridMultilevel"/>
    <w:tmpl w:val="CF0ED218"/>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0"/>
      <w:numFmt w:val="bullet"/>
      <w:lvlText w:val=""/>
      <w:lvlJc w:val="left"/>
      <w:pPr>
        <w:ind w:left="2520" w:hanging="360"/>
      </w:pPr>
      <w:rPr>
        <w:rFonts w:ascii="Symbol" w:hAnsi="Symbol" w:cs="Times New Roman" w:hint="default"/>
        <w:color w:val="0070C0"/>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7" w15:restartNumberingAfterBreak="0">
    <w:nsid w:val="70843664"/>
    <w:multiLevelType w:val="hybridMultilevel"/>
    <w:tmpl w:val="BE567AB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8" w15:restartNumberingAfterBreak="0">
    <w:nsid w:val="75F62615"/>
    <w:multiLevelType w:val="hybridMultilevel"/>
    <w:tmpl w:val="A1E67010"/>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decimal"/>
      <w:lvlText w:val="%3."/>
      <w:lvlJc w:val="left"/>
      <w:pPr>
        <w:ind w:left="2520" w:hanging="360"/>
      </w:pPr>
      <w:rPr>
        <w:rFonts w:ascii="Arial" w:eastAsiaTheme="minorHAnsi" w:hAnsi="Arial" w:cstheme="minorBidi" w:hint="default"/>
        <w:b w:val="0"/>
        <w:bCs w:val="0"/>
        <w:color w:val="auto"/>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9" w15:restartNumberingAfterBreak="0">
    <w:nsid w:val="76394BCB"/>
    <w:multiLevelType w:val="hybridMultilevel"/>
    <w:tmpl w:val="4CE8EA7E"/>
    <w:lvl w:ilvl="0" w:tplc="AB320EF8">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20" w15:restartNumberingAfterBreak="0">
    <w:nsid w:val="766B33DE"/>
    <w:multiLevelType w:val="hybridMultilevel"/>
    <w:tmpl w:val="DF3A3878"/>
    <w:lvl w:ilvl="0" w:tplc="6956A9B6">
      <w:start w:val="1"/>
      <w:numFmt w:val="decimal"/>
      <w:lvlText w:val="%1."/>
      <w:lvlJc w:val="left"/>
      <w:pPr>
        <w:ind w:left="2520" w:hanging="360"/>
      </w:pPr>
      <w:rPr>
        <w:rFonts w:ascii="Arial" w:eastAsiaTheme="minorHAnsi" w:hAnsi="Arial" w:cstheme="minorBidi" w:hint="default"/>
        <w:b w:val="0"/>
        <w:bCs w:val="0"/>
        <w:color w:val="auto"/>
      </w:rPr>
    </w:lvl>
    <w:lvl w:ilvl="1" w:tplc="158AD760">
      <w:start w:val="1"/>
      <w:numFmt w:val="bullet"/>
      <w:lvlText w:val=""/>
      <w:lvlJc w:val="left"/>
      <w:rPr>
        <w:rFonts w:ascii="Symbol" w:hAnsi="Symbol" w:hint="default"/>
        <w:color w:val="0070C0"/>
      </w:rPr>
    </w:lvl>
    <w:lvl w:ilvl="2" w:tplc="64A6A160">
      <w:start w:val="10"/>
      <w:numFmt w:val="bullet"/>
      <w:lvlText w:val=""/>
      <w:lvlJc w:val="left"/>
      <w:pPr>
        <w:ind w:left="2520" w:hanging="360"/>
      </w:pPr>
      <w:rPr>
        <w:rFonts w:ascii="Symbol" w:hAnsi="Symbol" w:cs="Times New Roman" w:hint="default"/>
        <w:color w:val="0070C0"/>
      </w:rPr>
    </w:lvl>
    <w:lvl w:ilvl="3" w:tplc="0C0A000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21" w15:restartNumberingAfterBreak="0">
    <w:nsid w:val="78982E9B"/>
    <w:multiLevelType w:val="hybridMultilevel"/>
    <w:tmpl w:val="5276DA16"/>
    <w:lvl w:ilvl="0" w:tplc="349820EA">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22" w15:restartNumberingAfterBreak="0">
    <w:nsid w:val="79E354C8"/>
    <w:multiLevelType w:val="hybridMultilevel"/>
    <w:tmpl w:val="C0C8370C"/>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3" w15:restartNumberingAfterBreak="0">
    <w:nsid w:val="7E182002"/>
    <w:multiLevelType w:val="hybridMultilevel"/>
    <w:tmpl w:val="4BC09078"/>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4" w15:restartNumberingAfterBreak="0">
    <w:nsid w:val="7FDF6711"/>
    <w:multiLevelType w:val="hybridMultilevel"/>
    <w:tmpl w:val="A4641406"/>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414081014">
    <w:abstractNumId w:val="20"/>
  </w:num>
  <w:num w:numId="2" w16cid:durableId="1196237412">
    <w:abstractNumId w:val="15"/>
  </w:num>
  <w:num w:numId="3" w16cid:durableId="462237362">
    <w:abstractNumId w:val="14"/>
  </w:num>
  <w:num w:numId="4" w16cid:durableId="1006130924">
    <w:abstractNumId w:val="22"/>
  </w:num>
  <w:num w:numId="5" w16cid:durableId="1875843457">
    <w:abstractNumId w:val="4"/>
  </w:num>
  <w:num w:numId="6" w16cid:durableId="1609893170">
    <w:abstractNumId w:val="0"/>
  </w:num>
  <w:num w:numId="7" w16cid:durableId="883059598">
    <w:abstractNumId w:val="19"/>
  </w:num>
  <w:num w:numId="8" w16cid:durableId="230311066">
    <w:abstractNumId w:val="21"/>
  </w:num>
  <w:num w:numId="9" w16cid:durableId="1889755723">
    <w:abstractNumId w:val="1"/>
  </w:num>
  <w:num w:numId="10" w16cid:durableId="1790125226">
    <w:abstractNumId w:val="6"/>
  </w:num>
  <w:num w:numId="11" w16cid:durableId="1788817425">
    <w:abstractNumId w:val="7"/>
  </w:num>
  <w:num w:numId="12" w16cid:durableId="126506746">
    <w:abstractNumId w:val="24"/>
  </w:num>
  <w:num w:numId="13" w16cid:durableId="806093134">
    <w:abstractNumId w:val="8"/>
  </w:num>
  <w:num w:numId="14" w16cid:durableId="1391492351">
    <w:abstractNumId w:val="20"/>
    <w:lvlOverride w:ilvl="0">
      <w:startOverride w:val="1"/>
    </w:lvlOverride>
    <w:lvlOverride w:ilvl="1"/>
    <w:lvlOverride w:ilvl="2"/>
    <w:lvlOverride w:ilvl="3"/>
    <w:lvlOverride w:ilvl="4"/>
    <w:lvlOverride w:ilvl="5"/>
    <w:lvlOverride w:ilvl="6"/>
    <w:lvlOverride w:ilvl="7"/>
    <w:lvlOverride w:ilvl="8"/>
  </w:num>
  <w:num w:numId="15" w16cid:durableId="521743850">
    <w:abstractNumId w:val="16"/>
  </w:num>
  <w:num w:numId="16" w16cid:durableId="653992708">
    <w:abstractNumId w:val="12"/>
  </w:num>
  <w:num w:numId="17" w16cid:durableId="70201626">
    <w:abstractNumId w:val="23"/>
  </w:num>
  <w:num w:numId="18" w16cid:durableId="1040738844">
    <w:abstractNumId w:val="18"/>
  </w:num>
  <w:num w:numId="19" w16cid:durableId="635526885">
    <w:abstractNumId w:val="2"/>
  </w:num>
  <w:num w:numId="20" w16cid:durableId="679281460">
    <w:abstractNumId w:val="9"/>
  </w:num>
  <w:num w:numId="21" w16cid:durableId="1234779806">
    <w:abstractNumId w:val="5"/>
  </w:num>
  <w:num w:numId="22" w16cid:durableId="380443478">
    <w:abstractNumId w:val="13"/>
  </w:num>
  <w:num w:numId="23" w16cid:durableId="1217932611">
    <w:abstractNumId w:val="3"/>
  </w:num>
  <w:num w:numId="24" w16cid:durableId="934363999">
    <w:abstractNumId w:val="11"/>
  </w:num>
  <w:num w:numId="25" w16cid:durableId="1762800274">
    <w:abstractNumId w:val="10"/>
  </w:num>
  <w:num w:numId="26" w16cid:durableId="3390874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CA"/>
    <w:rsid w:val="00001982"/>
    <w:rsid w:val="00004DBB"/>
    <w:rsid w:val="00012D4C"/>
    <w:rsid w:val="00014458"/>
    <w:rsid w:val="00017398"/>
    <w:rsid w:val="00021DFA"/>
    <w:rsid w:val="00022AE9"/>
    <w:rsid w:val="00023E57"/>
    <w:rsid w:val="00027D32"/>
    <w:rsid w:val="000413A3"/>
    <w:rsid w:val="000505F0"/>
    <w:rsid w:val="00052683"/>
    <w:rsid w:val="0005460C"/>
    <w:rsid w:val="0006046F"/>
    <w:rsid w:val="00061E75"/>
    <w:rsid w:val="00063492"/>
    <w:rsid w:val="00076682"/>
    <w:rsid w:val="000833F9"/>
    <w:rsid w:val="00083BD4"/>
    <w:rsid w:val="0008408D"/>
    <w:rsid w:val="000920B5"/>
    <w:rsid w:val="00093B3C"/>
    <w:rsid w:val="00094B1B"/>
    <w:rsid w:val="00095394"/>
    <w:rsid w:val="00095E70"/>
    <w:rsid w:val="000A47A7"/>
    <w:rsid w:val="000B6944"/>
    <w:rsid w:val="000D3142"/>
    <w:rsid w:val="000E00F8"/>
    <w:rsid w:val="000E16A1"/>
    <w:rsid w:val="000E78CC"/>
    <w:rsid w:val="000F35D5"/>
    <w:rsid w:val="001075FB"/>
    <w:rsid w:val="0011347E"/>
    <w:rsid w:val="001150E5"/>
    <w:rsid w:val="00130692"/>
    <w:rsid w:val="0013564E"/>
    <w:rsid w:val="00140F88"/>
    <w:rsid w:val="0014120E"/>
    <w:rsid w:val="0014373B"/>
    <w:rsid w:val="00144911"/>
    <w:rsid w:val="0014545C"/>
    <w:rsid w:val="001546A6"/>
    <w:rsid w:val="00157475"/>
    <w:rsid w:val="0016309F"/>
    <w:rsid w:val="00167319"/>
    <w:rsid w:val="00167482"/>
    <w:rsid w:val="00170067"/>
    <w:rsid w:val="00171BAE"/>
    <w:rsid w:val="0017733A"/>
    <w:rsid w:val="001823B9"/>
    <w:rsid w:val="00187C94"/>
    <w:rsid w:val="001929F6"/>
    <w:rsid w:val="00194B62"/>
    <w:rsid w:val="001A04BE"/>
    <w:rsid w:val="001A23A9"/>
    <w:rsid w:val="001A249D"/>
    <w:rsid w:val="001A58C3"/>
    <w:rsid w:val="001B4778"/>
    <w:rsid w:val="001C4281"/>
    <w:rsid w:val="001D1ED5"/>
    <w:rsid w:val="001D5569"/>
    <w:rsid w:val="001D5A33"/>
    <w:rsid w:val="001E1E0A"/>
    <w:rsid w:val="001E66CE"/>
    <w:rsid w:val="001F06AD"/>
    <w:rsid w:val="0020686F"/>
    <w:rsid w:val="00206AEC"/>
    <w:rsid w:val="00223F15"/>
    <w:rsid w:val="00226DEC"/>
    <w:rsid w:val="00227C64"/>
    <w:rsid w:val="00232D3A"/>
    <w:rsid w:val="00233BF5"/>
    <w:rsid w:val="00235622"/>
    <w:rsid w:val="0024358D"/>
    <w:rsid w:val="00243A20"/>
    <w:rsid w:val="00247910"/>
    <w:rsid w:val="00260410"/>
    <w:rsid w:val="002606FC"/>
    <w:rsid w:val="00261BA8"/>
    <w:rsid w:val="00271FE3"/>
    <w:rsid w:val="0028203B"/>
    <w:rsid w:val="00290189"/>
    <w:rsid w:val="00293B47"/>
    <w:rsid w:val="00294C5A"/>
    <w:rsid w:val="002974DF"/>
    <w:rsid w:val="002A02ED"/>
    <w:rsid w:val="002A48B5"/>
    <w:rsid w:val="002A54D4"/>
    <w:rsid w:val="002B0792"/>
    <w:rsid w:val="002B6540"/>
    <w:rsid w:val="002B701F"/>
    <w:rsid w:val="002C55EC"/>
    <w:rsid w:val="002D1C91"/>
    <w:rsid w:val="002E320A"/>
    <w:rsid w:val="002F033A"/>
    <w:rsid w:val="002F5971"/>
    <w:rsid w:val="00301A86"/>
    <w:rsid w:val="003059A4"/>
    <w:rsid w:val="00320061"/>
    <w:rsid w:val="00325E60"/>
    <w:rsid w:val="003266D4"/>
    <w:rsid w:val="0033108A"/>
    <w:rsid w:val="00334899"/>
    <w:rsid w:val="003356B8"/>
    <w:rsid w:val="00336E42"/>
    <w:rsid w:val="0035294A"/>
    <w:rsid w:val="00353547"/>
    <w:rsid w:val="0035734F"/>
    <w:rsid w:val="003641E7"/>
    <w:rsid w:val="00365759"/>
    <w:rsid w:val="00373585"/>
    <w:rsid w:val="00395B33"/>
    <w:rsid w:val="003974D9"/>
    <w:rsid w:val="003A1B93"/>
    <w:rsid w:val="003A30FE"/>
    <w:rsid w:val="003B494C"/>
    <w:rsid w:val="003B7FCA"/>
    <w:rsid w:val="003C06DA"/>
    <w:rsid w:val="003C564C"/>
    <w:rsid w:val="003C71E4"/>
    <w:rsid w:val="003D0896"/>
    <w:rsid w:val="003D2BCE"/>
    <w:rsid w:val="003D3F02"/>
    <w:rsid w:val="003E24DD"/>
    <w:rsid w:val="003E49A0"/>
    <w:rsid w:val="003F241B"/>
    <w:rsid w:val="00401363"/>
    <w:rsid w:val="004018C3"/>
    <w:rsid w:val="00403CC6"/>
    <w:rsid w:val="00406BD4"/>
    <w:rsid w:val="00417B92"/>
    <w:rsid w:val="0042230A"/>
    <w:rsid w:val="00424840"/>
    <w:rsid w:val="004249A3"/>
    <w:rsid w:val="00426BFB"/>
    <w:rsid w:val="004310CB"/>
    <w:rsid w:val="0043355F"/>
    <w:rsid w:val="0044701D"/>
    <w:rsid w:val="004606B2"/>
    <w:rsid w:val="00461F11"/>
    <w:rsid w:val="0046246D"/>
    <w:rsid w:val="004624AA"/>
    <w:rsid w:val="004624E3"/>
    <w:rsid w:val="00464379"/>
    <w:rsid w:val="00473D7B"/>
    <w:rsid w:val="00480264"/>
    <w:rsid w:val="00487DE8"/>
    <w:rsid w:val="004904B0"/>
    <w:rsid w:val="004920E3"/>
    <w:rsid w:val="004934C9"/>
    <w:rsid w:val="00496AFA"/>
    <w:rsid w:val="00496B7A"/>
    <w:rsid w:val="004A00A0"/>
    <w:rsid w:val="004A0A37"/>
    <w:rsid w:val="004A2590"/>
    <w:rsid w:val="004B4336"/>
    <w:rsid w:val="004B5770"/>
    <w:rsid w:val="004B6DFF"/>
    <w:rsid w:val="004C221B"/>
    <w:rsid w:val="004C5095"/>
    <w:rsid w:val="004D2ECC"/>
    <w:rsid w:val="004D3613"/>
    <w:rsid w:val="004D6F0F"/>
    <w:rsid w:val="004E0067"/>
    <w:rsid w:val="004E02BF"/>
    <w:rsid w:val="004E5185"/>
    <w:rsid w:val="004E563C"/>
    <w:rsid w:val="004E5A1A"/>
    <w:rsid w:val="004F0722"/>
    <w:rsid w:val="004F2529"/>
    <w:rsid w:val="00503E7E"/>
    <w:rsid w:val="005065BA"/>
    <w:rsid w:val="00506F40"/>
    <w:rsid w:val="0051737C"/>
    <w:rsid w:val="0052121A"/>
    <w:rsid w:val="005217B8"/>
    <w:rsid w:val="00525B7B"/>
    <w:rsid w:val="00531A19"/>
    <w:rsid w:val="00536052"/>
    <w:rsid w:val="005661A4"/>
    <w:rsid w:val="00573EFA"/>
    <w:rsid w:val="00574906"/>
    <w:rsid w:val="0057672B"/>
    <w:rsid w:val="0058001A"/>
    <w:rsid w:val="005A1246"/>
    <w:rsid w:val="005A433E"/>
    <w:rsid w:val="005B0B51"/>
    <w:rsid w:val="005B446D"/>
    <w:rsid w:val="005B4B1E"/>
    <w:rsid w:val="005B4D66"/>
    <w:rsid w:val="005B5210"/>
    <w:rsid w:val="005D1A2D"/>
    <w:rsid w:val="005D6ACA"/>
    <w:rsid w:val="005E7347"/>
    <w:rsid w:val="005F1913"/>
    <w:rsid w:val="005F221A"/>
    <w:rsid w:val="005F708F"/>
    <w:rsid w:val="00600B8D"/>
    <w:rsid w:val="00606185"/>
    <w:rsid w:val="00622912"/>
    <w:rsid w:val="006236B8"/>
    <w:rsid w:val="00626F9A"/>
    <w:rsid w:val="0063357F"/>
    <w:rsid w:val="00633649"/>
    <w:rsid w:val="00637A0B"/>
    <w:rsid w:val="00637E2B"/>
    <w:rsid w:val="00644426"/>
    <w:rsid w:val="0064743B"/>
    <w:rsid w:val="00647F04"/>
    <w:rsid w:val="00662A16"/>
    <w:rsid w:val="00671909"/>
    <w:rsid w:val="00675C53"/>
    <w:rsid w:val="0068137A"/>
    <w:rsid w:val="006829A7"/>
    <w:rsid w:val="006841B7"/>
    <w:rsid w:val="00686D24"/>
    <w:rsid w:val="006942A7"/>
    <w:rsid w:val="006A2326"/>
    <w:rsid w:val="006B6002"/>
    <w:rsid w:val="006C260A"/>
    <w:rsid w:val="006C4E5C"/>
    <w:rsid w:val="006D4A1D"/>
    <w:rsid w:val="006E3888"/>
    <w:rsid w:val="006E7681"/>
    <w:rsid w:val="006F5BFD"/>
    <w:rsid w:val="00700377"/>
    <w:rsid w:val="00710F48"/>
    <w:rsid w:val="007144AB"/>
    <w:rsid w:val="007214AF"/>
    <w:rsid w:val="007220E3"/>
    <w:rsid w:val="00723052"/>
    <w:rsid w:val="0072456D"/>
    <w:rsid w:val="0072672A"/>
    <w:rsid w:val="0072728C"/>
    <w:rsid w:val="00731199"/>
    <w:rsid w:val="007423E6"/>
    <w:rsid w:val="00746DDB"/>
    <w:rsid w:val="00753AAE"/>
    <w:rsid w:val="0075541D"/>
    <w:rsid w:val="00770AD4"/>
    <w:rsid w:val="00780A76"/>
    <w:rsid w:val="00785E26"/>
    <w:rsid w:val="00786EAA"/>
    <w:rsid w:val="0078707E"/>
    <w:rsid w:val="00792077"/>
    <w:rsid w:val="0079661C"/>
    <w:rsid w:val="007A69CE"/>
    <w:rsid w:val="007D1AC4"/>
    <w:rsid w:val="007D3962"/>
    <w:rsid w:val="007E7CE4"/>
    <w:rsid w:val="007F086C"/>
    <w:rsid w:val="007F5801"/>
    <w:rsid w:val="007F7EC9"/>
    <w:rsid w:val="00807833"/>
    <w:rsid w:val="00811ECE"/>
    <w:rsid w:val="008214F2"/>
    <w:rsid w:val="00851964"/>
    <w:rsid w:val="00863316"/>
    <w:rsid w:val="00864A89"/>
    <w:rsid w:val="0087045C"/>
    <w:rsid w:val="00871B65"/>
    <w:rsid w:val="0087621F"/>
    <w:rsid w:val="00886BB3"/>
    <w:rsid w:val="00894C83"/>
    <w:rsid w:val="008954DD"/>
    <w:rsid w:val="008A0C44"/>
    <w:rsid w:val="008B52FB"/>
    <w:rsid w:val="008B66AF"/>
    <w:rsid w:val="008B7E97"/>
    <w:rsid w:val="008B7EAD"/>
    <w:rsid w:val="008C0FE8"/>
    <w:rsid w:val="008C142E"/>
    <w:rsid w:val="008E11B1"/>
    <w:rsid w:val="008E4E38"/>
    <w:rsid w:val="008E58E2"/>
    <w:rsid w:val="008F0981"/>
    <w:rsid w:val="008F5688"/>
    <w:rsid w:val="008F66E0"/>
    <w:rsid w:val="008F7748"/>
    <w:rsid w:val="009274E3"/>
    <w:rsid w:val="00941291"/>
    <w:rsid w:val="00944528"/>
    <w:rsid w:val="00944779"/>
    <w:rsid w:val="0094600E"/>
    <w:rsid w:val="00946480"/>
    <w:rsid w:val="00957879"/>
    <w:rsid w:val="00961619"/>
    <w:rsid w:val="00963618"/>
    <w:rsid w:val="009650C1"/>
    <w:rsid w:val="00971BB8"/>
    <w:rsid w:val="00971C87"/>
    <w:rsid w:val="009725A2"/>
    <w:rsid w:val="009749DD"/>
    <w:rsid w:val="0098510F"/>
    <w:rsid w:val="00990B5F"/>
    <w:rsid w:val="009A02BA"/>
    <w:rsid w:val="009A4311"/>
    <w:rsid w:val="009B0C4B"/>
    <w:rsid w:val="009B3157"/>
    <w:rsid w:val="009B511E"/>
    <w:rsid w:val="009B6B15"/>
    <w:rsid w:val="009C208E"/>
    <w:rsid w:val="009C213D"/>
    <w:rsid w:val="009C4EB1"/>
    <w:rsid w:val="009C4EB9"/>
    <w:rsid w:val="009C654D"/>
    <w:rsid w:val="009C7A30"/>
    <w:rsid w:val="009D21DB"/>
    <w:rsid w:val="009D41DB"/>
    <w:rsid w:val="009E33D0"/>
    <w:rsid w:val="009E7FF3"/>
    <w:rsid w:val="009F199B"/>
    <w:rsid w:val="00A059EB"/>
    <w:rsid w:val="00A11A94"/>
    <w:rsid w:val="00A15BD8"/>
    <w:rsid w:val="00A274DE"/>
    <w:rsid w:val="00A30E92"/>
    <w:rsid w:val="00A36764"/>
    <w:rsid w:val="00A36F81"/>
    <w:rsid w:val="00A448F1"/>
    <w:rsid w:val="00A46248"/>
    <w:rsid w:val="00A47545"/>
    <w:rsid w:val="00A6121A"/>
    <w:rsid w:val="00A67225"/>
    <w:rsid w:val="00A70E9A"/>
    <w:rsid w:val="00A770D6"/>
    <w:rsid w:val="00A87996"/>
    <w:rsid w:val="00AA10A4"/>
    <w:rsid w:val="00AA591A"/>
    <w:rsid w:val="00AB2D32"/>
    <w:rsid w:val="00AB5AFE"/>
    <w:rsid w:val="00AB5F5D"/>
    <w:rsid w:val="00AB7C85"/>
    <w:rsid w:val="00AC7D63"/>
    <w:rsid w:val="00AD0AB2"/>
    <w:rsid w:val="00B01332"/>
    <w:rsid w:val="00B01FED"/>
    <w:rsid w:val="00B37911"/>
    <w:rsid w:val="00B50E81"/>
    <w:rsid w:val="00B526BA"/>
    <w:rsid w:val="00B62BA3"/>
    <w:rsid w:val="00B6609D"/>
    <w:rsid w:val="00B72D3C"/>
    <w:rsid w:val="00B755C9"/>
    <w:rsid w:val="00B8133E"/>
    <w:rsid w:val="00B82E36"/>
    <w:rsid w:val="00B93DC6"/>
    <w:rsid w:val="00BA08F6"/>
    <w:rsid w:val="00BA42EF"/>
    <w:rsid w:val="00BA66E5"/>
    <w:rsid w:val="00BA7A1B"/>
    <w:rsid w:val="00BB3A48"/>
    <w:rsid w:val="00BB5E82"/>
    <w:rsid w:val="00BC1F9A"/>
    <w:rsid w:val="00BC27B4"/>
    <w:rsid w:val="00BC4766"/>
    <w:rsid w:val="00BD39B4"/>
    <w:rsid w:val="00BD499B"/>
    <w:rsid w:val="00BD5EE3"/>
    <w:rsid w:val="00BD7464"/>
    <w:rsid w:val="00BF236E"/>
    <w:rsid w:val="00BF3E32"/>
    <w:rsid w:val="00C0314D"/>
    <w:rsid w:val="00C038A7"/>
    <w:rsid w:val="00C22440"/>
    <w:rsid w:val="00C30A09"/>
    <w:rsid w:val="00C32895"/>
    <w:rsid w:val="00C363BC"/>
    <w:rsid w:val="00C36909"/>
    <w:rsid w:val="00C369BB"/>
    <w:rsid w:val="00C42611"/>
    <w:rsid w:val="00C4283F"/>
    <w:rsid w:val="00C46AA9"/>
    <w:rsid w:val="00C5316F"/>
    <w:rsid w:val="00C54088"/>
    <w:rsid w:val="00C551D3"/>
    <w:rsid w:val="00C60570"/>
    <w:rsid w:val="00C77BD5"/>
    <w:rsid w:val="00C84F3F"/>
    <w:rsid w:val="00CA12B2"/>
    <w:rsid w:val="00CB18F0"/>
    <w:rsid w:val="00CB1C0F"/>
    <w:rsid w:val="00CB264E"/>
    <w:rsid w:val="00CB44A3"/>
    <w:rsid w:val="00CC7011"/>
    <w:rsid w:val="00CD18D2"/>
    <w:rsid w:val="00CD21C2"/>
    <w:rsid w:val="00CE7708"/>
    <w:rsid w:val="00CF3ACB"/>
    <w:rsid w:val="00CF42FC"/>
    <w:rsid w:val="00D03FBC"/>
    <w:rsid w:val="00D04895"/>
    <w:rsid w:val="00D065BE"/>
    <w:rsid w:val="00D069F8"/>
    <w:rsid w:val="00D1185C"/>
    <w:rsid w:val="00D26819"/>
    <w:rsid w:val="00D3022B"/>
    <w:rsid w:val="00D31681"/>
    <w:rsid w:val="00D31E5B"/>
    <w:rsid w:val="00D34627"/>
    <w:rsid w:val="00D43A2B"/>
    <w:rsid w:val="00D458F0"/>
    <w:rsid w:val="00D55FAE"/>
    <w:rsid w:val="00D60A64"/>
    <w:rsid w:val="00D65B05"/>
    <w:rsid w:val="00D70655"/>
    <w:rsid w:val="00D71A7F"/>
    <w:rsid w:val="00D74B10"/>
    <w:rsid w:val="00D80508"/>
    <w:rsid w:val="00D80EBB"/>
    <w:rsid w:val="00D84424"/>
    <w:rsid w:val="00D85731"/>
    <w:rsid w:val="00D85821"/>
    <w:rsid w:val="00D911F8"/>
    <w:rsid w:val="00D963FD"/>
    <w:rsid w:val="00D979F2"/>
    <w:rsid w:val="00DA1C4A"/>
    <w:rsid w:val="00DA57E4"/>
    <w:rsid w:val="00DA68E7"/>
    <w:rsid w:val="00DB2CDD"/>
    <w:rsid w:val="00DB5660"/>
    <w:rsid w:val="00DC1DAB"/>
    <w:rsid w:val="00DC2DDF"/>
    <w:rsid w:val="00DC6D03"/>
    <w:rsid w:val="00DC71A8"/>
    <w:rsid w:val="00DC7AEE"/>
    <w:rsid w:val="00DD235B"/>
    <w:rsid w:val="00DD604F"/>
    <w:rsid w:val="00DE3019"/>
    <w:rsid w:val="00DF32BE"/>
    <w:rsid w:val="00DF3C8B"/>
    <w:rsid w:val="00DF5ECD"/>
    <w:rsid w:val="00E02049"/>
    <w:rsid w:val="00E127FE"/>
    <w:rsid w:val="00E16206"/>
    <w:rsid w:val="00E20A8C"/>
    <w:rsid w:val="00E23D33"/>
    <w:rsid w:val="00E3463C"/>
    <w:rsid w:val="00E35DBB"/>
    <w:rsid w:val="00E43E19"/>
    <w:rsid w:val="00E55086"/>
    <w:rsid w:val="00E642D2"/>
    <w:rsid w:val="00E65904"/>
    <w:rsid w:val="00E67A17"/>
    <w:rsid w:val="00E76D9C"/>
    <w:rsid w:val="00E80CA0"/>
    <w:rsid w:val="00E81344"/>
    <w:rsid w:val="00E85CE2"/>
    <w:rsid w:val="00E90899"/>
    <w:rsid w:val="00E9118F"/>
    <w:rsid w:val="00E97A80"/>
    <w:rsid w:val="00EA2FC3"/>
    <w:rsid w:val="00EA5867"/>
    <w:rsid w:val="00EA6A54"/>
    <w:rsid w:val="00EA6B3F"/>
    <w:rsid w:val="00EC3106"/>
    <w:rsid w:val="00ED0C41"/>
    <w:rsid w:val="00EE59E2"/>
    <w:rsid w:val="00EE6971"/>
    <w:rsid w:val="00EF3DA7"/>
    <w:rsid w:val="00F00D35"/>
    <w:rsid w:val="00F00D68"/>
    <w:rsid w:val="00F0313A"/>
    <w:rsid w:val="00F111FF"/>
    <w:rsid w:val="00F11520"/>
    <w:rsid w:val="00F2129F"/>
    <w:rsid w:val="00F2675B"/>
    <w:rsid w:val="00F32D92"/>
    <w:rsid w:val="00F4382B"/>
    <w:rsid w:val="00F5347C"/>
    <w:rsid w:val="00F57BBF"/>
    <w:rsid w:val="00F61DE2"/>
    <w:rsid w:val="00F62272"/>
    <w:rsid w:val="00F739BF"/>
    <w:rsid w:val="00F743CE"/>
    <w:rsid w:val="00F82BA1"/>
    <w:rsid w:val="00F8742A"/>
    <w:rsid w:val="00F90C13"/>
    <w:rsid w:val="00F9505F"/>
    <w:rsid w:val="00FA1068"/>
    <w:rsid w:val="00FA1A1C"/>
    <w:rsid w:val="00FD2C6D"/>
    <w:rsid w:val="00FF5D20"/>
    <w:rsid w:val="00FF622F"/>
    <w:rsid w:val="00FF74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EDB77"/>
  <w15:chartTrackingRefBased/>
  <w15:docId w15:val="{FBB9FE7B-3498-4DA9-AB7C-2E914C6A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B05"/>
    <w:rPr>
      <w:rFonts w:ascii="Arial" w:hAnsi="Arial"/>
      <w:sz w:val="24"/>
    </w:rPr>
  </w:style>
  <w:style w:type="paragraph" w:styleId="Heading1">
    <w:name w:val="heading 1"/>
    <w:basedOn w:val="Normal"/>
    <w:next w:val="Normal"/>
    <w:link w:val="Heading1Char"/>
    <w:uiPriority w:val="9"/>
    <w:qFormat/>
    <w:rsid w:val="005D6ACA"/>
    <w:pPr>
      <w:keepNext/>
      <w:keepLines/>
      <w:spacing w:before="480" w:after="0" w:line="276" w:lineRule="auto"/>
      <w:outlineLvl w:val="0"/>
    </w:pPr>
    <w:rPr>
      <w:rFonts w:eastAsiaTheme="majorEastAsia" w:cstheme="majorBidi"/>
      <w:b/>
      <w:bCs/>
      <w:color w:val="0A77B3"/>
      <w:kern w:val="0"/>
      <w:sz w:val="28"/>
      <w:szCs w:val="28"/>
      <w:lang w:val="en-IE"/>
      <w14:ligatures w14:val="none"/>
    </w:rPr>
  </w:style>
  <w:style w:type="paragraph" w:styleId="Heading2">
    <w:name w:val="heading 2"/>
    <w:basedOn w:val="Normal"/>
    <w:next w:val="Normal"/>
    <w:link w:val="Heading2Char"/>
    <w:uiPriority w:val="9"/>
    <w:unhideWhenUsed/>
    <w:qFormat/>
    <w:rsid w:val="00E35D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ACA"/>
    <w:rPr>
      <w:rFonts w:ascii="Arial" w:eastAsiaTheme="majorEastAsia" w:hAnsi="Arial" w:cstheme="majorBidi"/>
      <w:b/>
      <w:bCs/>
      <w:color w:val="0A77B3"/>
      <w:kern w:val="0"/>
      <w:sz w:val="28"/>
      <w:szCs w:val="28"/>
      <w:lang w:val="en-IE"/>
      <w14:ligatures w14:val="none"/>
    </w:rPr>
  </w:style>
  <w:style w:type="paragraph" w:styleId="Header">
    <w:name w:val="header"/>
    <w:basedOn w:val="Normal"/>
    <w:link w:val="HeaderChar"/>
    <w:uiPriority w:val="99"/>
    <w:unhideWhenUsed/>
    <w:rsid w:val="00B82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E36"/>
  </w:style>
  <w:style w:type="paragraph" w:styleId="Footer">
    <w:name w:val="footer"/>
    <w:basedOn w:val="Normal"/>
    <w:link w:val="FooterChar"/>
    <w:uiPriority w:val="99"/>
    <w:unhideWhenUsed/>
    <w:rsid w:val="00B82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E36"/>
  </w:style>
  <w:style w:type="paragraph" w:styleId="ListParagraph">
    <w:name w:val="List Paragraph"/>
    <w:basedOn w:val="Normal"/>
    <w:uiPriority w:val="34"/>
    <w:qFormat/>
    <w:rsid w:val="00325E60"/>
    <w:pPr>
      <w:spacing w:after="200" w:line="276" w:lineRule="auto"/>
      <w:ind w:left="720"/>
      <w:contextualSpacing/>
    </w:pPr>
    <w:rPr>
      <w:kern w:val="0"/>
      <w:lang w:val="en-IE"/>
      <w14:ligatures w14:val="none"/>
    </w:rPr>
  </w:style>
  <w:style w:type="paragraph" w:styleId="Revision">
    <w:name w:val="Revision"/>
    <w:hidden/>
    <w:uiPriority w:val="99"/>
    <w:semiHidden/>
    <w:rsid w:val="00C038A7"/>
    <w:pPr>
      <w:spacing w:after="0" w:line="240" w:lineRule="auto"/>
    </w:pPr>
  </w:style>
  <w:style w:type="character" w:styleId="CommentReference">
    <w:name w:val="annotation reference"/>
    <w:basedOn w:val="DefaultParagraphFont"/>
    <w:uiPriority w:val="99"/>
    <w:semiHidden/>
    <w:unhideWhenUsed/>
    <w:rsid w:val="00770AD4"/>
    <w:rPr>
      <w:sz w:val="16"/>
      <w:szCs w:val="16"/>
    </w:rPr>
  </w:style>
  <w:style w:type="paragraph" w:styleId="CommentText">
    <w:name w:val="annotation text"/>
    <w:basedOn w:val="Normal"/>
    <w:link w:val="CommentTextChar"/>
    <w:uiPriority w:val="99"/>
    <w:unhideWhenUsed/>
    <w:rsid w:val="00770AD4"/>
    <w:pPr>
      <w:spacing w:line="240" w:lineRule="auto"/>
    </w:pPr>
    <w:rPr>
      <w:sz w:val="20"/>
      <w:szCs w:val="20"/>
    </w:rPr>
  </w:style>
  <w:style w:type="character" w:customStyle="1" w:styleId="CommentTextChar">
    <w:name w:val="Comment Text Char"/>
    <w:basedOn w:val="DefaultParagraphFont"/>
    <w:link w:val="CommentText"/>
    <w:uiPriority w:val="99"/>
    <w:rsid w:val="00770AD4"/>
    <w:rPr>
      <w:sz w:val="20"/>
      <w:szCs w:val="20"/>
    </w:rPr>
  </w:style>
  <w:style w:type="paragraph" w:styleId="CommentSubject">
    <w:name w:val="annotation subject"/>
    <w:basedOn w:val="CommentText"/>
    <w:next w:val="CommentText"/>
    <w:link w:val="CommentSubjectChar"/>
    <w:uiPriority w:val="99"/>
    <w:semiHidden/>
    <w:unhideWhenUsed/>
    <w:rsid w:val="00770AD4"/>
    <w:rPr>
      <w:b/>
      <w:bCs/>
    </w:rPr>
  </w:style>
  <w:style w:type="character" w:customStyle="1" w:styleId="CommentSubjectChar">
    <w:name w:val="Comment Subject Char"/>
    <w:basedOn w:val="CommentTextChar"/>
    <w:link w:val="CommentSubject"/>
    <w:uiPriority w:val="99"/>
    <w:semiHidden/>
    <w:rsid w:val="00770AD4"/>
    <w:rPr>
      <w:b/>
      <w:bCs/>
      <w:sz w:val="20"/>
      <w:szCs w:val="20"/>
    </w:rPr>
  </w:style>
  <w:style w:type="character" w:styleId="Hyperlink">
    <w:name w:val="Hyperlink"/>
    <w:basedOn w:val="DefaultParagraphFont"/>
    <w:uiPriority w:val="99"/>
    <w:unhideWhenUsed/>
    <w:rsid w:val="007F5801"/>
    <w:rPr>
      <w:color w:val="0563C1" w:themeColor="hyperlink"/>
      <w:u w:val="single"/>
    </w:rPr>
  </w:style>
  <w:style w:type="character" w:styleId="UnresolvedMention">
    <w:name w:val="Unresolved Mention"/>
    <w:basedOn w:val="DefaultParagraphFont"/>
    <w:uiPriority w:val="99"/>
    <w:semiHidden/>
    <w:unhideWhenUsed/>
    <w:rsid w:val="007F5801"/>
    <w:rPr>
      <w:color w:val="605E5C"/>
      <w:shd w:val="clear" w:color="auto" w:fill="E1DFDD"/>
    </w:rPr>
  </w:style>
  <w:style w:type="character" w:customStyle="1" w:styleId="Heading2Char">
    <w:name w:val="Heading 2 Char"/>
    <w:basedOn w:val="DefaultParagraphFont"/>
    <w:link w:val="Heading2"/>
    <w:uiPriority w:val="9"/>
    <w:semiHidden/>
    <w:rsid w:val="00E35DB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01032">
      <w:bodyDiv w:val="1"/>
      <w:marLeft w:val="0"/>
      <w:marRight w:val="0"/>
      <w:marTop w:val="0"/>
      <w:marBottom w:val="0"/>
      <w:divBdr>
        <w:top w:val="none" w:sz="0" w:space="0" w:color="auto"/>
        <w:left w:val="none" w:sz="0" w:space="0" w:color="auto"/>
        <w:bottom w:val="none" w:sz="0" w:space="0" w:color="auto"/>
        <w:right w:val="none" w:sz="0" w:space="0" w:color="auto"/>
      </w:divBdr>
    </w:div>
    <w:div w:id="196287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adissonhotels.com/en-us/hotels/radisson-blu-vilnius-lietuva?cid=a%3Ase+b%3Agmb+c%3Aemea+i%3Alocal+e%3Ardb+d%3Anob+h%3ALTVNOL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570FC5-F4CC-486D-A556-7EB9048A4C6B}">
  <ds:schemaRefs>
    <ds:schemaRef ds:uri="http://schemas.microsoft.com/sharepoint/v3/contenttype/forms"/>
  </ds:schemaRefs>
</ds:datastoreItem>
</file>

<file path=customXml/itemProps2.xml><?xml version="1.0" encoding="utf-8"?>
<ds:datastoreItem xmlns:ds="http://schemas.openxmlformats.org/officeDocument/2006/customXml" ds:itemID="{D6D9F373-09D1-4116-BF7F-9E23BDE42E41}">
  <ds:schemaRefs>
    <ds:schemaRef ds:uri="http://purl.org/dc/terms/"/>
    <ds:schemaRef ds:uri="http://purl.org/dc/dcmitype/"/>
    <ds:schemaRef ds:uri="http://www.w3.org/XML/1998/namespace"/>
    <ds:schemaRef ds:uri="3da24565-8b77-45e0-9465-ff23cf6f6a01"/>
    <ds:schemaRef ds:uri="252f4827-23ce-43c5-a232-6be14f1d3f55"/>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CBF7077-BEC4-4FDB-A3AA-92125D947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3715</Words>
  <Characters>20560</Characters>
  <Application>Microsoft Office Word</Application>
  <DocSecurity>0</DocSecurity>
  <Lines>342</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24113</CharactersWithSpaces>
  <SharedDoc>false</SharedDoc>
  <HLinks>
    <vt:vector size="6" baseType="variant">
      <vt:variant>
        <vt:i4>7667830</vt:i4>
      </vt:variant>
      <vt:variant>
        <vt:i4>0</vt:i4>
      </vt:variant>
      <vt:variant>
        <vt:i4>0</vt:i4>
      </vt:variant>
      <vt:variant>
        <vt:i4>5</vt:i4>
      </vt:variant>
      <vt:variant>
        <vt:lpwstr>https://www.radissonhotels.com/en-us/hotels/radisson-blu-vilnius-lietuva?cid=a%3Ase+b%3Agmb+c%3Aemea+i%3Alocal+e%3Ardb+d%3Anob+h%3ALTVNOLIE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AGA Minutes 2025</dc:title>
  <dc:subject/>
  <dc:creator>Catherine Naughton</dc:creator>
  <cp:keywords/>
  <dc:description/>
  <cp:lastModifiedBy>Catherine Naughton</cp:lastModifiedBy>
  <cp:revision>48</cp:revision>
  <dcterms:created xsi:type="dcterms:W3CDTF">2026-05-07T05:07:00Z</dcterms:created>
  <dcterms:modified xsi:type="dcterms:W3CDTF">2026-05-07T06:30:00Z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GrammarlyDocumentId">
    <vt:lpwstr>dfb2c943-183c-4965-8fd0-93ad51f51bb7</vt:lpwstr>
  </property>
</Properties>
</file>