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D0F5" w14:textId="45548653" w:rsidR="00EA7D9C" w:rsidRPr="00A96F2F" w:rsidRDefault="00A466A8" w:rsidP="00A96F2F">
      <w:pPr>
        <w:pStyle w:val="Heading1"/>
        <w:jc w:val="right"/>
      </w:pPr>
      <w:bookmarkStart w:id="0" w:name="_Toc228289082"/>
      <w:r w:rsidRPr="00A96F2F">
        <w:drawing>
          <wp:anchor distT="0" distB="0" distL="114300" distR="114300" simplePos="0" relativeHeight="251661312" behindDoc="0" locked="0" layoutInCell="1" allowOverlap="1" wp14:anchorId="136E3DBB" wp14:editId="6147D4D1">
            <wp:simplePos x="0" y="0"/>
            <wp:positionH relativeFrom="margin">
              <wp:posOffset>-1270</wp:posOffset>
            </wp:positionH>
            <wp:positionV relativeFrom="margin">
              <wp:posOffset>-542925</wp:posOffset>
            </wp:positionV>
            <wp:extent cx="5731510" cy="2121535"/>
            <wp:effectExtent l="0" t="0" r="2540" b="0"/>
            <wp:wrapSquare wrapText="bothSides"/>
            <wp:docPr id="1156581304" name="Picture 1">
              <a:extLst xmlns:a="http://schemas.openxmlformats.org/drawingml/2006/main">
                <a:ext uri="{FF2B5EF4-FFF2-40B4-BE49-F238E27FC236}">
                  <a16:creationId xmlns:a16="http://schemas.microsoft.com/office/drawing/2014/main" id="{D1B74FF7-41E6-46B7-BA16-3DB9EC0156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bookmarkStart w:id="1" w:name="_Toc228275042"/>
      <w:bookmarkStart w:id="2" w:name="_Toc228275107"/>
      <w:r w:rsidR="00EA7D9C" w:rsidRPr="00A96F2F">
        <w:t>DOC-AGA-26-</w:t>
      </w:r>
      <w:r w:rsidR="002D427B" w:rsidRPr="00A96F2F">
        <w:t>05-</w:t>
      </w:r>
      <w:r w:rsidR="00595E51" w:rsidRPr="00A96F2F">
        <w:t>0</w:t>
      </w:r>
      <w:r w:rsidR="00463982" w:rsidRPr="00A96F2F">
        <w:t>2</w:t>
      </w:r>
      <w:bookmarkEnd w:id="1"/>
      <w:bookmarkEnd w:id="2"/>
      <w:bookmarkEnd w:id="0"/>
    </w:p>
    <w:p w14:paraId="34BD42FD" w14:textId="2B0BDE53" w:rsidR="58B29ED2" w:rsidRPr="00A96F2F" w:rsidRDefault="00E84441" w:rsidP="00A96F2F">
      <w:pPr>
        <w:pStyle w:val="Title"/>
      </w:pPr>
      <w:bookmarkStart w:id="3" w:name="_Toc228275043"/>
      <w:bookmarkStart w:id="4" w:name="_Toc228275108"/>
      <w:bookmarkStart w:id="5" w:name="_Toc228289083"/>
      <w:r w:rsidRPr="00A96F2F">
        <w:t>Elections</w:t>
      </w:r>
      <w:bookmarkEnd w:id="3"/>
      <w:bookmarkEnd w:id="4"/>
      <w:r w:rsidR="00EA13B4" w:rsidRPr="00A96F2F">
        <w:t xml:space="preserve">: </w:t>
      </w:r>
      <w:bookmarkStart w:id="6" w:name="_Toc93336035"/>
      <w:bookmarkStart w:id="7" w:name="_Toc228275044"/>
      <w:bookmarkStart w:id="8" w:name="_Toc228275109"/>
      <w:r w:rsidR="002B4C5A" w:rsidRPr="00A96F2F">
        <w:t>Procedure for the election of candidates to President, Board of Directors, Executive Committee, Finance Committee, Membership and Credentials Committee</w:t>
      </w:r>
      <w:bookmarkEnd w:id="6"/>
      <w:bookmarkEnd w:id="7"/>
      <w:bookmarkEnd w:id="8"/>
      <w:bookmarkEnd w:id="5"/>
    </w:p>
    <w:p w14:paraId="0DCAD016" w14:textId="242598BD" w:rsidR="00512921" w:rsidRPr="00A96F2F" w:rsidRDefault="00191CD2" w:rsidP="001675A1">
      <w:r w:rsidRPr="00A96F2F">
        <w:t xml:space="preserve">This document explains the </w:t>
      </w:r>
      <w:r w:rsidR="00A90AF6" w:rsidRPr="00A96F2F">
        <w:t xml:space="preserve">Election Procedures that will be used during the elections of all governing bodies. It follows EDF Statutes and </w:t>
      </w:r>
      <w:r w:rsidR="002D427B" w:rsidRPr="00A96F2F">
        <w:t>I</w:t>
      </w:r>
      <w:r w:rsidR="00A90AF6" w:rsidRPr="00A96F2F">
        <w:t xml:space="preserve">nternal Rules. </w:t>
      </w:r>
    </w:p>
    <w:p w14:paraId="7DD2D186" w14:textId="61AA97B2" w:rsidR="00BC5521" w:rsidRPr="00A96F2F" w:rsidRDefault="00BC5521" w:rsidP="00A96F2F">
      <w:pPr>
        <w:pStyle w:val="Heading2"/>
      </w:pPr>
      <w:bookmarkStart w:id="9" w:name="_Toc228275045"/>
      <w:bookmarkStart w:id="10" w:name="_Toc228275110"/>
      <w:bookmarkStart w:id="11" w:name="_Toc228289084"/>
      <w:r w:rsidRPr="00A96F2F">
        <w:t>Questions for the General Assembly</w:t>
      </w:r>
      <w:bookmarkEnd w:id="9"/>
      <w:bookmarkEnd w:id="10"/>
      <w:bookmarkEnd w:id="11"/>
    </w:p>
    <w:p w14:paraId="21974ED8" w14:textId="29AE3DC5" w:rsidR="00BC5521" w:rsidRPr="00A96F2F" w:rsidRDefault="00BC5521" w:rsidP="00CA56A1">
      <w:pPr>
        <w:pStyle w:val="ListParagraph"/>
        <w:numPr>
          <w:ilvl w:val="0"/>
          <w:numId w:val="6"/>
        </w:numPr>
      </w:pPr>
      <w:r w:rsidRPr="00A96F2F">
        <w:t>Do you agree</w:t>
      </w:r>
      <w:r w:rsidR="00DA1B75" w:rsidRPr="00A96F2F">
        <w:t xml:space="preserve"> to appoint the proposed delegates and secretariat staff for the scrutiny committee</w:t>
      </w:r>
      <w:r w:rsidR="00C85387" w:rsidRPr="00A96F2F">
        <w:t>?</w:t>
      </w:r>
    </w:p>
    <w:p w14:paraId="1FBA5A43" w14:textId="3BA6F0A5" w:rsidR="00C85387" w:rsidRPr="00A96F2F" w:rsidRDefault="00C85387" w:rsidP="00CA56A1">
      <w:pPr>
        <w:pStyle w:val="ListParagraph"/>
        <w:numPr>
          <w:ilvl w:val="0"/>
          <w:numId w:val="6"/>
        </w:numPr>
      </w:pPr>
      <w:r w:rsidRPr="00A96F2F">
        <w:t>Do you have any questions regarding the electoral procedure?</w:t>
      </w:r>
    </w:p>
    <w:p w14:paraId="357118D5" w14:textId="77777777" w:rsidR="00680808" w:rsidRPr="00A96F2F" w:rsidRDefault="00680808" w:rsidP="00CA56A1">
      <w:pPr>
        <w:ind w:left="720"/>
      </w:pPr>
    </w:p>
    <w:p w14:paraId="7A88311E" w14:textId="77777777" w:rsidR="00680808" w:rsidRPr="00A96F2F" w:rsidRDefault="00680808">
      <w:pPr>
        <w:spacing w:before="0"/>
      </w:pPr>
      <w:r w:rsidRPr="00A96F2F">
        <w:br w:type="page"/>
      </w:r>
    </w:p>
    <w:p w14:paraId="72E5F47E" w14:textId="4ED272BA" w:rsidR="00274D3C" w:rsidRPr="00A96F2F" w:rsidRDefault="009A608C" w:rsidP="009A608C">
      <w:pPr>
        <w:rPr>
          <w:noProof/>
        </w:rPr>
      </w:pPr>
      <w:r w:rsidRPr="00A96F2F">
        <w:lastRenderedPageBreak/>
        <w:t>T</w:t>
      </w:r>
      <w:r w:rsidR="00274D3C" w:rsidRPr="00A96F2F">
        <w:t>able of Contents</w:t>
      </w:r>
      <w:r w:rsidR="00274D3C" w:rsidRPr="00A96F2F">
        <w:rPr>
          <w:rFonts w:eastAsia="Times New Roman"/>
          <w:b/>
          <w:bCs/>
          <w:kern w:val="32"/>
          <w:lang w:eastAsia="en-US" w:bidi="en-US"/>
        </w:rPr>
        <w:fldChar w:fldCharType="begin"/>
      </w:r>
      <w:r w:rsidR="00274D3C" w:rsidRPr="00A96F2F">
        <w:instrText xml:space="preserve"> TOC \o "1-3" \h \z \u </w:instrText>
      </w:r>
      <w:r w:rsidR="00274D3C" w:rsidRPr="00A96F2F">
        <w:rPr>
          <w:rFonts w:eastAsia="Times New Roman"/>
          <w:b/>
          <w:bCs/>
          <w:kern w:val="32"/>
          <w:lang w:eastAsia="en-US" w:bidi="en-US"/>
        </w:rPr>
        <w:fldChar w:fldCharType="separate"/>
      </w:r>
    </w:p>
    <w:sdt>
      <w:sdtPr>
        <w:rPr>
          <w:rFonts w:ascii="Open Sans" w:eastAsia="Open Sans" w:hAnsi="Open Sans" w:cs="Open Sans"/>
          <w:b/>
          <w:bCs/>
          <w:szCs w:val="24"/>
          <w:lang w:eastAsia="ja-JP" w:bidi="ar-SA"/>
        </w:rPr>
        <w:id w:val="-603271421"/>
        <w:docPartObj>
          <w:docPartGallery w:val="Table of Contents"/>
          <w:docPartUnique/>
        </w:docPartObj>
      </w:sdtPr>
      <w:sdtEndPr>
        <w:rPr>
          <w:b w:val="0"/>
          <w:bCs w:val="0"/>
          <w:noProof/>
        </w:rPr>
      </w:sdtEndPr>
      <w:sdtContent>
        <w:p w14:paraId="74E635FE" w14:textId="64950241" w:rsidR="00A96F2F" w:rsidRDefault="002F23D4">
          <w:pPr>
            <w:pStyle w:val="TOC1"/>
            <w:tabs>
              <w:tab w:val="right" w:leader="dot" w:pos="9016"/>
            </w:tabs>
            <w:rPr>
              <w:rFonts w:asciiTheme="minorHAnsi" w:eastAsiaTheme="minorEastAsia" w:hAnsiTheme="minorHAnsi" w:cstheme="minorBidi"/>
              <w:noProof/>
              <w:kern w:val="2"/>
              <w:szCs w:val="24"/>
              <w:lang w:val="en-BE" w:eastAsia="en-BE" w:bidi="ar-SA"/>
              <w14:ligatures w14:val="standardContextual"/>
            </w:rPr>
          </w:pPr>
          <w:r w:rsidRPr="00A96F2F">
            <w:fldChar w:fldCharType="begin"/>
          </w:r>
          <w:r w:rsidRPr="00A96F2F">
            <w:instrText xml:space="preserve"> TOC \o "1-3" \h \z \u </w:instrText>
          </w:r>
          <w:r w:rsidRPr="00A96F2F">
            <w:fldChar w:fldCharType="separate"/>
          </w:r>
          <w:hyperlink w:anchor="_Toc228289082" w:history="1"/>
          <w:hyperlink w:anchor="_Toc228289083" w:history="1"/>
          <w:r w:rsidR="00A96F2F">
            <w:rPr>
              <w:rFonts w:asciiTheme="minorHAnsi" w:eastAsiaTheme="minorEastAsia" w:hAnsiTheme="minorHAnsi" w:cstheme="minorBidi"/>
              <w:noProof/>
              <w:kern w:val="2"/>
              <w:szCs w:val="24"/>
              <w:lang w:val="en-BE" w:eastAsia="en-BE" w:bidi="ar-SA"/>
              <w14:ligatures w14:val="standardContextual"/>
            </w:rPr>
            <w:t xml:space="preserve"> </w:t>
          </w:r>
        </w:p>
        <w:p w14:paraId="56299251" w14:textId="5A2DB677" w:rsidR="00A96F2F" w:rsidRDefault="00A96F2F" w:rsidP="00B146F8">
          <w:pPr>
            <w:pStyle w:val="TOC2"/>
            <w:rPr>
              <w:rFonts w:asciiTheme="minorHAnsi" w:eastAsiaTheme="minorEastAsia" w:hAnsiTheme="minorHAnsi" w:cstheme="minorBidi"/>
              <w:noProof/>
              <w:kern w:val="2"/>
              <w:szCs w:val="24"/>
              <w:lang w:val="en-BE" w:eastAsia="en-BE" w:bidi="ar-SA"/>
              <w14:ligatures w14:val="standardContextual"/>
            </w:rPr>
          </w:pPr>
          <w:hyperlink w:anchor="_Toc228289085" w:history="1">
            <w:r w:rsidRPr="00E95DD4">
              <w:rPr>
                <w:rStyle w:val="Hyperlink"/>
                <w:noProof/>
              </w:rPr>
              <w:t>Introduction</w:t>
            </w:r>
            <w:r>
              <w:rPr>
                <w:noProof/>
                <w:webHidden/>
              </w:rPr>
              <w:tab/>
            </w:r>
            <w:r>
              <w:rPr>
                <w:noProof/>
                <w:webHidden/>
              </w:rPr>
              <w:fldChar w:fldCharType="begin"/>
            </w:r>
            <w:r>
              <w:rPr>
                <w:noProof/>
                <w:webHidden/>
              </w:rPr>
              <w:instrText xml:space="preserve"> PAGEREF _Toc228289085 \h </w:instrText>
            </w:r>
            <w:r>
              <w:rPr>
                <w:noProof/>
                <w:webHidden/>
              </w:rPr>
            </w:r>
            <w:r>
              <w:rPr>
                <w:noProof/>
                <w:webHidden/>
              </w:rPr>
              <w:fldChar w:fldCharType="separate"/>
            </w:r>
            <w:r>
              <w:rPr>
                <w:noProof/>
                <w:webHidden/>
              </w:rPr>
              <w:t>2</w:t>
            </w:r>
            <w:r>
              <w:rPr>
                <w:noProof/>
                <w:webHidden/>
              </w:rPr>
              <w:fldChar w:fldCharType="end"/>
            </w:r>
          </w:hyperlink>
        </w:p>
        <w:p w14:paraId="13DF064B" w14:textId="5B0F1619" w:rsidR="00A96F2F" w:rsidRDefault="00A96F2F" w:rsidP="00B146F8">
          <w:pPr>
            <w:pStyle w:val="TOC2"/>
            <w:tabs>
              <w:tab w:val="clear" w:pos="720"/>
              <w:tab w:val="left" w:pos="567"/>
            </w:tabs>
            <w:rPr>
              <w:rFonts w:asciiTheme="minorHAnsi" w:eastAsiaTheme="minorEastAsia" w:hAnsiTheme="minorHAnsi" w:cstheme="minorBidi"/>
              <w:noProof/>
              <w:kern w:val="2"/>
              <w:szCs w:val="24"/>
              <w:lang w:val="en-BE" w:eastAsia="en-BE" w:bidi="ar-SA"/>
              <w14:ligatures w14:val="standardContextual"/>
            </w:rPr>
          </w:pPr>
          <w:hyperlink w:anchor="_Toc228289086" w:history="1">
            <w:r w:rsidRPr="00E95DD4">
              <w:rPr>
                <w:rStyle w:val="Hyperlink"/>
                <w:noProof/>
              </w:rPr>
              <w:t>1.</w:t>
            </w:r>
            <w:r>
              <w:rPr>
                <w:rFonts w:asciiTheme="minorHAnsi" w:eastAsiaTheme="minorEastAsia" w:hAnsiTheme="minorHAnsi" w:cstheme="minorBidi"/>
                <w:noProof/>
                <w:kern w:val="2"/>
                <w:szCs w:val="24"/>
                <w:lang w:val="en-BE" w:eastAsia="en-BE" w:bidi="ar-SA"/>
                <w14:ligatures w14:val="standardContextual"/>
              </w:rPr>
              <w:tab/>
            </w:r>
            <w:r w:rsidRPr="00E95DD4">
              <w:rPr>
                <w:rStyle w:val="Hyperlink"/>
                <w:noProof/>
              </w:rPr>
              <w:t>Scrutiny Committee (Art. 10.3 of the Internal Rules)</w:t>
            </w:r>
            <w:r>
              <w:rPr>
                <w:noProof/>
                <w:webHidden/>
              </w:rPr>
              <w:tab/>
            </w:r>
            <w:r>
              <w:rPr>
                <w:noProof/>
                <w:webHidden/>
              </w:rPr>
              <w:fldChar w:fldCharType="begin"/>
            </w:r>
            <w:r>
              <w:rPr>
                <w:noProof/>
                <w:webHidden/>
              </w:rPr>
              <w:instrText xml:space="preserve"> PAGEREF _Toc228289086 \h </w:instrText>
            </w:r>
            <w:r>
              <w:rPr>
                <w:noProof/>
                <w:webHidden/>
              </w:rPr>
            </w:r>
            <w:r>
              <w:rPr>
                <w:noProof/>
                <w:webHidden/>
              </w:rPr>
              <w:fldChar w:fldCharType="separate"/>
            </w:r>
            <w:r>
              <w:rPr>
                <w:noProof/>
                <w:webHidden/>
              </w:rPr>
              <w:t>3</w:t>
            </w:r>
            <w:r>
              <w:rPr>
                <w:noProof/>
                <w:webHidden/>
              </w:rPr>
              <w:fldChar w:fldCharType="end"/>
            </w:r>
          </w:hyperlink>
        </w:p>
        <w:p w14:paraId="6E012F0E" w14:textId="7353881A" w:rsidR="00A96F2F" w:rsidRDefault="00A96F2F" w:rsidP="00B146F8">
          <w:pPr>
            <w:pStyle w:val="TOC2"/>
            <w:tabs>
              <w:tab w:val="clear" w:pos="720"/>
              <w:tab w:val="left" w:pos="567"/>
            </w:tabs>
            <w:rPr>
              <w:rFonts w:asciiTheme="minorHAnsi" w:eastAsiaTheme="minorEastAsia" w:hAnsiTheme="minorHAnsi" w:cstheme="minorBidi"/>
              <w:noProof/>
              <w:kern w:val="2"/>
              <w:szCs w:val="24"/>
              <w:lang w:val="en-BE" w:eastAsia="en-BE" w:bidi="ar-SA"/>
              <w14:ligatures w14:val="standardContextual"/>
            </w:rPr>
          </w:pPr>
          <w:hyperlink w:anchor="_Toc228289087" w:history="1">
            <w:r w:rsidRPr="00E95DD4">
              <w:rPr>
                <w:rStyle w:val="Hyperlink"/>
                <w:noProof/>
              </w:rPr>
              <w:t>2.</w:t>
            </w:r>
            <w:r>
              <w:rPr>
                <w:rFonts w:asciiTheme="minorHAnsi" w:eastAsiaTheme="minorEastAsia" w:hAnsiTheme="minorHAnsi" w:cstheme="minorBidi"/>
                <w:noProof/>
                <w:kern w:val="2"/>
                <w:szCs w:val="24"/>
                <w:lang w:val="en-BE" w:eastAsia="en-BE" w:bidi="ar-SA"/>
                <w14:ligatures w14:val="standardContextual"/>
              </w:rPr>
              <w:tab/>
            </w:r>
            <w:r w:rsidRPr="00E95DD4">
              <w:rPr>
                <w:rStyle w:val="Hyperlink"/>
                <w:noProof/>
              </w:rPr>
              <w:t>President (Art. 25 and 27 of EDF Statutes and Art. 10.3 of the Internal Rules)</w:t>
            </w:r>
            <w:r>
              <w:rPr>
                <w:noProof/>
                <w:webHidden/>
              </w:rPr>
              <w:tab/>
            </w:r>
            <w:r>
              <w:rPr>
                <w:noProof/>
                <w:webHidden/>
              </w:rPr>
              <w:fldChar w:fldCharType="begin"/>
            </w:r>
            <w:r>
              <w:rPr>
                <w:noProof/>
                <w:webHidden/>
              </w:rPr>
              <w:instrText xml:space="preserve"> PAGEREF _Toc228289087 \h </w:instrText>
            </w:r>
            <w:r>
              <w:rPr>
                <w:noProof/>
                <w:webHidden/>
              </w:rPr>
            </w:r>
            <w:r>
              <w:rPr>
                <w:noProof/>
                <w:webHidden/>
              </w:rPr>
              <w:fldChar w:fldCharType="separate"/>
            </w:r>
            <w:r>
              <w:rPr>
                <w:noProof/>
                <w:webHidden/>
              </w:rPr>
              <w:t>4</w:t>
            </w:r>
            <w:r>
              <w:rPr>
                <w:noProof/>
                <w:webHidden/>
              </w:rPr>
              <w:fldChar w:fldCharType="end"/>
            </w:r>
          </w:hyperlink>
        </w:p>
        <w:p w14:paraId="3E7714B0" w14:textId="1FE34679" w:rsidR="00A96F2F" w:rsidRDefault="00A96F2F" w:rsidP="00B146F8">
          <w:pPr>
            <w:pStyle w:val="TOC2"/>
            <w:tabs>
              <w:tab w:val="clear" w:pos="720"/>
              <w:tab w:val="left" w:pos="567"/>
            </w:tabs>
            <w:rPr>
              <w:rFonts w:asciiTheme="minorHAnsi" w:eastAsiaTheme="minorEastAsia" w:hAnsiTheme="minorHAnsi" w:cstheme="minorBidi"/>
              <w:noProof/>
              <w:kern w:val="2"/>
              <w:szCs w:val="24"/>
              <w:lang w:val="en-BE" w:eastAsia="en-BE" w:bidi="ar-SA"/>
              <w14:ligatures w14:val="standardContextual"/>
            </w:rPr>
          </w:pPr>
          <w:hyperlink w:anchor="_Toc228289088" w:history="1">
            <w:r w:rsidRPr="00E95DD4">
              <w:rPr>
                <w:rStyle w:val="Hyperlink"/>
                <w:noProof/>
              </w:rPr>
              <w:t>3.</w:t>
            </w:r>
            <w:r>
              <w:rPr>
                <w:rFonts w:asciiTheme="minorHAnsi" w:eastAsiaTheme="minorEastAsia" w:hAnsiTheme="minorHAnsi" w:cstheme="minorBidi"/>
                <w:noProof/>
                <w:kern w:val="2"/>
                <w:szCs w:val="24"/>
                <w:lang w:val="en-BE" w:eastAsia="en-BE" w:bidi="ar-SA"/>
                <w14:ligatures w14:val="standardContextual"/>
              </w:rPr>
              <w:tab/>
            </w:r>
            <w:r w:rsidRPr="00E95DD4">
              <w:rPr>
                <w:rStyle w:val="Hyperlink"/>
                <w:noProof/>
              </w:rPr>
              <w:t>Board of Directors (Art. 23 of the EDF Statutes and Art. 10.3 of the Internal Rules)</w:t>
            </w:r>
            <w:r>
              <w:rPr>
                <w:noProof/>
                <w:webHidden/>
              </w:rPr>
              <w:tab/>
            </w:r>
            <w:r>
              <w:rPr>
                <w:noProof/>
                <w:webHidden/>
              </w:rPr>
              <w:fldChar w:fldCharType="begin"/>
            </w:r>
            <w:r>
              <w:rPr>
                <w:noProof/>
                <w:webHidden/>
              </w:rPr>
              <w:instrText xml:space="preserve"> PAGEREF _Toc228289088 \h </w:instrText>
            </w:r>
            <w:r>
              <w:rPr>
                <w:noProof/>
                <w:webHidden/>
              </w:rPr>
            </w:r>
            <w:r>
              <w:rPr>
                <w:noProof/>
                <w:webHidden/>
              </w:rPr>
              <w:fldChar w:fldCharType="separate"/>
            </w:r>
            <w:r>
              <w:rPr>
                <w:noProof/>
                <w:webHidden/>
              </w:rPr>
              <w:t>4</w:t>
            </w:r>
            <w:r>
              <w:rPr>
                <w:noProof/>
                <w:webHidden/>
              </w:rPr>
              <w:fldChar w:fldCharType="end"/>
            </w:r>
          </w:hyperlink>
        </w:p>
        <w:p w14:paraId="79616D4A" w14:textId="16BB6EC0" w:rsidR="00A96F2F" w:rsidRDefault="00A96F2F" w:rsidP="00B146F8">
          <w:pPr>
            <w:pStyle w:val="TOC2"/>
            <w:tabs>
              <w:tab w:val="clear" w:pos="720"/>
              <w:tab w:val="left" w:pos="567"/>
            </w:tabs>
            <w:rPr>
              <w:rFonts w:asciiTheme="minorHAnsi" w:eastAsiaTheme="minorEastAsia" w:hAnsiTheme="minorHAnsi" w:cstheme="minorBidi"/>
              <w:noProof/>
              <w:kern w:val="2"/>
              <w:szCs w:val="24"/>
              <w:lang w:val="en-BE" w:eastAsia="en-BE" w:bidi="ar-SA"/>
              <w14:ligatures w14:val="standardContextual"/>
            </w:rPr>
          </w:pPr>
          <w:hyperlink w:anchor="_Toc228289089" w:history="1">
            <w:r w:rsidRPr="00E95DD4">
              <w:rPr>
                <w:rStyle w:val="Hyperlink"/>
                <w:noProof/>
              </w:rPr>
              <w:t>4.</w:t>
            </w:r>
            <w:r>
              <w:rPr>
                <w:rFonts w:asciiTheme="minorHAnsi" w:eastAsiaTheme="minorEastAsia" w:hAnsiTheme="minorHAnsi" w:cstheme="minorBidi"/>
                <w:noProof/>
                <w:kern w:val="2"/>
                <w:szCs w:val="24"/>
                <w:lang w:val="en-BE" w:eastAsia="en-BE" w:bidi="ar-SA"/>
                <w14:ligatures w14:val="standardContextual"/>
              </w:rPr>
              <w:tab/>
            </w:r>
            <w:r w:rsidRPr="00E95DD4">
              <w:rPr>
                <w:rStyle w:val="Hyperlink"/>
                <w:noProof/>
              </w:rPr>
              <w:t>Finance Committee (Art. 10.3 and 14 of the Internal Rules)</w:t>
            </w:r>
            <w:r>
              <w:rPr>
                <w:noProof/>
                <w:webHidden/>
              </w:rPr>
              <w:tab/>
            </w:r>
            <w:r>
              <w:rPr>
                <w:noProof/>
                <w:webHidden/>
              </w:rPr>
              <w:fldChar w:fldCharType="begin"/>
            </w:r>
            <w:r>
              <w:rPr>
                <w:noProof/>
                <w:webHidden/>
              </w:rPr>
              <w:instrText xml:space="preserve"> PAGEREF _Toc228289089 \h </w:instrText>
            </w:r>
            <w:r>
              <w:rPr>
                <w:noProof/>
                <w:webHidden/>
              </w:rPr>
            </w:r>
            <w:r>
              <w:rPr>
                <w:noProof/>
                <w:webHidden/>
              </w:rPr>
              <w:fldChar w:fldCharType="separate"/>
            </w:r>
            <w:r>
              <w:rPr>
                <w:noProof/>
                <w:webHidden/>
              </w:rPr>
              <w:t>5</w:t>
            </w:r>
            <w:r>
              <w:rPr>
                <w:noProof/>
                <w:webHidden/>
              </w:rPr>
              <w:fldChar w:fldCharType="end"/>
            </w:r>
          </w:hyperlink>
        </w:p>
        <w:p w14:paraId="29AAA96B" w14:textId="6D170EC2" w:rsidR="00A96F2F" w:rsidRDefault="00A96F2F" w:rsidP="00B146F8">
          <w:pPr>
            <w:pStyle w:val="TOC2"/>
            <w:tabs>
              <w:tab w:val="clear" w:pos="720"/>
              <w:tab w:val="left" w:pos="567"/>
            </w:tabs>
            <w:rPr>
              <w:rFonts w:asciiTheme="minorHAnsi" w:eastAsiaTheme="minorEastAsia" w:hAnsiTheme="minorHAnsi" w:cstheme="minorBidi"/>
              <w:noProof/>
              <w:kern w:val="2"/>
              <w:szCs w:val="24"/>
              <w:lang w:val="en-BE" w:eastAsia="en-BE" w:bidi="ar-SA"/>
              <w14:ligatures w14:val="standardContextual"/>
            </w:rPr>
          </w:pPr>
          <w:hyperlink w:anchor="_Toc228289090" w:history="1">
            <w:r w:rsidRPr="00E95DD4">
              <w:rPr>
                <w:rStyle w:val="Hyperlink"/>
                <w:noProof/>
              </w:rPr>
              <w:t>5.</w:t>
            </w:r>
            <w:r>
              <w:rPr>
                <w:rFonts w:asciiTheme="minorHAnsi" w:eastAsiaTheme="minorEastAsia" w:hAnsiTheme="minorHAnsi" w:cstheme="minorBidi"/>
                <w:noProof/>
                <w:kern w:val="2"/>
                <w:szCs w:val="24"/>
                <w:lang w:val="en-BE" w:eastAsia="en-BE" w:bidi="ar-SA"/>
                <w14:ligatures w14:val="standardContextual"/>
              </w:rPr>
              <w:tab/>
            </w:r>
            <w:r w:rsidRPr="00E95DD4">
              <w:rPr>
                <w:rStyle w:val="Hyperlink"/>
                <w:noProof/>
              </w:rPr>
              <w:t>Membership and Credentials Committee (Art. 12 of EDF Statutes and Art. 10.3 of the Internal Rules)</w:t>
            </w:r>
            <w:r>
              <w:rPr>
                <w:noProof/>
                <w:webHidden/>
              </w:rPr>
              <w:tab/>
            </w:r>
            <w:r>
              <w:rPr>
                <w:noProof/>
                <w:webHidden/>
              </w:rPr>
              <w:fldChar w:fldCharType="begin"/>
            </w:r>
            <w:r>
              <w:rPr>
                <w:noProof/>
                <w:webHidden/>
              </w:rPr>
              <w:instrText xml:space="preserve"> PAGEREF _Toc228289090 \h </w:instrText>
            </w:r>
            <w:r>
              <w:rPr>
                <w:noProof/>
                <w:webHidden/>
              </w:rPr>
            </w:r>
            <w:r>
              <w:rPr>
                <w:noProof/>
                <w:webHidden/>
              </w:rPr>
              <w:fldChar w:fldCharType="separate"/>
            </w:r>
            <w:r>
              <w:rPr>
                <w:noProof/>
                <w:webHidden/>
              </w:rPr>
              <w:t>5</w:t>
            </w:r>
            <w:r>
              <w:rPr>
                <w:noProof/>
                <w:webHidden/>
              </w:rPr>
              <w:fldChar w:fldCharType="end"/>
            </w:r>
          </w:hyperlink>
        </w:p>
        <w:p w14:paraId="13323954" w14:textId="51DFA2C2" w:rsidR="00A96F2F" w:rsidRDefault="00A96F2F" w:rsidP="00B146F8">
          <w:pPr>
            <w:pStyle w:val="TOC2"/>
            <w:tabs>
              <w:tab w:val="clear" w:pos="720"/>
              <w:tab w:val="left" w:pos="567"/>
            </w:tabs>
            <w:rPr>
              <w:rFonts w:asciiTheme="minorHAnsi" w:eastAsiaTheme="minorEastAsia" w:hAnsiTheme="minorHAnsi" w:cstheme="minorBidi"/>
              <w:noProof/>
              <w:kern w:val="2"/>
              <w:szCs w:val="24"/>
              <w:lang w:val="en-BE" w:eastAsia="en-BE" w:bidi="ar-SA"/>
              <w14:ligatures w14:val="standardContextual"/>
            </w:rPr>
          </w:pPr>
          <w:hyperlink w:anchor="_Toc228289091" w:history="1">
            <w:r w:rsidRPr="00E95DD4">
              <w:rPr>
                <w:rStyle w:val="Hyperlink"/>
                <w:noProof/>
              </w:rPr>
              <w:t>6.</w:t>
            </w:r>
            <w:r>
              <w:rPr>
                <w:rFonts w:asciiTheme="minorHAnsi" w:eastAsiaTheme="minorEastAsia" w:hAnsiTheme="minorHAnsi" w:cstheme="minorBidi"/>
                <w:noProof/>
                <w:kern w:val="2"/>
                <w:szCs w:val="24"/>
                <w:lang w:val="en-BE" w:eastAsia="en-BE" w:bidi="ar-SA"/>
                <w14:ligatures w14:val="standardContextual"/>
              </w:rPr>
              <w:tab/>
            </w:r>
            <w:r w:rsidRPr="00E95DD4">
              <w:rPr>
                <w:rStyle w:val="Hyperlink"/>
                <w:noProof/>
              </w:rPr>
              <w:t>Executive Committee (Art. 25 of the EDF Statutes and Art. 11.2 of the Internal Rules)</w:t>
            </w:r>
            <w:r>
              <w:rPr>
                <w:noProof/>
                <w:webHidden/>
              </w:rPr>
              <w:tab/>
            </w:r>
            <w:r>
              <w:rPr>
                <w:noProof/>
                <w:webHidden/>
              </w:rPr>
              <w:fldChar w:fldCharType="begin"/>
            </w:r>
            <w:r>
              <w:rPr>
                <w:noProof/>
                <w:webHidden/>
              </w:rPr>
              <w:instrText xml:space="preserve"> PAGEREF _Toc228289091 \h </w:instrText>
            </w:r>
            <w:r>
              <w:rPr>
                <w:noProof/>
                <w:webHidden/>
              </w:rPr>
            </w:r>
            <w:r>
              <w:rPr>
                <w:noProof/>
                <w:webHidden/>
              </w:rPr>
              <w:fldChar w:fldCharType="separate"/>
            </w:r>
            <w:r>
              <w:rPr>
                <w:noProof/>
                <w:webHidden/>
              </w:rPr>
              <w:t>6</w:t>
            </w:r>
            <w:r>
              <w:rPr>
                <w:noProof/>
                <w:webHidden/>
              </w:rPr>
              <w:fldChar w:fldCharType="end"/>
            </w:r>
          </w:hyperlink>
        </w:p>
        <w:p w14:paraId="08CDFBA0" w14:textId="72BA0C89" w:rsidR="00A96F2F" w:rsidRDefault="00A96F2F" w:rsidP="00B146F8">
          <w:pPr>
            <w:pStyle w:val="TOC2"/>
            <w:tabs>
              <w:tab w:val="clear" w:pos="720"/>
              <w:tab w:val="left" w:pos="567"/>
            </w:tabs>
            <w:rPr>
              <w:rFonts w:asciiTheme="minorHAnsi" w:eastAsiaTheme="minorEastAsia" w:hAnsiTheme="minorHAnsi" w:cstheme="minorBidi"/>
              <w:noProof/>
              <w:kern w:val="2"/>
              <w:szCs w:val="24"/>
              <w:lang w:val="en-BE" w:eastAsia="en-BE" w:bidi="ar-SA"/>
              <w14:ligatures w14:val="standardContextual"/>
            </w:rPr>
          </w:pPr>
          <w:hyperlink w:anchor="_Toc228289092" w:history="1">
            <w:r w:rsidRPr="00E95DD4">
              <w:rPr>
                <w:rStyle w:val="Hyperlink"/>
                <w:noProof/>
              </w:rPr>
              <w:t>7.</w:t>
            </w:r>
            <w:r>
              <w:rPr>
                <w:rFonts w:asciiTheme="minorHAnsi" w:eastAsiaTheme="minorEastAsia" w:hAnsiTheme="minorHAnsi" w:cstheme="minorBidi"/>
                <w:noProof/>
                <w:kern w:val="2"/>
                <w:szCs w:val="24"/>
                <w:lang w:val="en-BE" w:eastAsia="en-BE" w:bidi="ar-SA"/>
                <w14:ligatures w14:val="standardContextual"/>
              </w:rPr>
              <w:tab/>
            </w:r>
            <w:r w:rsidRPr="00E95DD4">
              <w:rPr>
                <w:rStyle w:val="Hyperlink"/>
                <w:noProof/>
              </w:rPr>
              <w:t>Electronic Voting System</w:t>
            </w:r>
            <w:r>
              <w:rPr>
                <w:noProof/>
                <w:webHidden/>
              </w:rPr>
              <w:tab/>
            </w:r>
            <w:r>
              <w:rPr>
                <w:noProof/>
                <w:webHidden/>
              </w:rPr>
              <w:fldChar w:fldCharType="begin"/>
            </w:r>
            <w:r>
              <w:rPr>
                <w:noProof/>
                <w:webHidden/>
              </w:rPr>
              <w:instrText xml:space="preserve"> PAGEREF _Toc228289092 \h </w:instrText>
            </w:r>
            <w:r>
              <w:rPr>
                <w:noProof/>
                <w:webHidden/>
              </w:rPr>
            </w:r>
            <w:r>
              <w:rPr>
                <w:noProof/>
                <w:webHidden/>
              </w:rPr>
              <w:fldChar w:fldCharType="separate"/>
            </w:r>
            <w:r>
              <w:rPr>
                <w:noProof/>
                <w:webHidden/>
              </w:rPr>
              <w:t>8</w:t>
            </w:r>
            <w:r>
              <w:rPr>
                <w:noProof/>
                <w:webHidden/>
              </w:rPr>
              <w:fldChar w:fldCharType="end"/>
            </w:r>
          </w:hyperlink>
        </w:p>
        <w:p w14:paraId="6DB12137" w14:textId="613ACDC3" w:rsidR="002F23D4" w:rsidRPr="00A96F2F" w:rsidRDefault="002F23D4">
          <w:r w:rsidRPr="00A96F2F">
            <w:rPr>
              <w:b/>
              <w:bCs/>
              <w:noProof/>
            </w:rPr>
            <w:fldChar w:fldCharType="end"/>
          </w:r>
        </w:p>
      </w:sdtContent>
    </w:sdt>
    <w:p w14:paraId="7BD16ADF" w14:textId="77777777" w:rsidR="00274D3C" w:rsidRPr="00A96F2F" w:rsidRDefault="00274D3C" w:rsidP="00A96F2F">
      <w:pPr>
        <w:pStyle w:val="Heading2"/>
      </w:pPr>
      <w:r w:rsidRPr="00A96F2F">
        <w:rPr>
          <w:noProof/>
          <w:sz w:val="24"/>
          <w:szCs w:val="24"/>
        </w:rPr>
        <w:fldChar w:fldCharType="end"/>
      </w:r>
      <w:bookmarkStart w:id="12" w:name="_Toc93336036"/>
      <w:bookmarkStart w:id="13" w:name="_Toc228275046"/>
      <w:bookmarkStart w:id="14" w:name="_Toc228289085"/>
      <w:r w:rsidRPr="00A96F2F">
        <w:t>Introduction</w:t>
      </w:r>
      <w:bookmarkEnd w:id="12"/>
      <w:bookmarkEnd w:id="13"/>
      <w:bookmarkEnd w:id="14"/>
    </w:p>
    <w:p w14:paraId="2BFDD95C" w14:textId="1657F382" w:rsidR="00274D3C" w:rsidRPr="00A96F2F" w:rsidRDefault="00274D3C" w:rsidP="00274D3C">
      <w:pPr>
        <w:spacing w:line="360" w:lineRule="auto"/>
        <w:rPr>
          <w:bCs/>
        </w:rPr>
      </w:pPr>
      <w:r w:rsidRPr="00A96F2F">
        <w:rPr>
          <w:bCs/>
        </w:rPr>
        <w:t>According to the EDF constitution adopted in 2004 and last revised in 2024, AGA delegates will elect, during the General Assembly 2026, the EDF governing bodies for the period 2026 - 2030.</w:t>
      </w:r>
    </w:p>
    <w:p w14:paraId="44886B13" w14:textId="77777777" w:rsidR="00274D3C" w:rsidRPr="00A96F2F" w:rsidRDefault="00274D3C" w:rsidP="00274D3C">
      <w:pPr>
        <w:spacing w:line="360" w:lineRule="auto"/>
        <w:rPr>
          <w:bCs/>
        </w:rPr>
      </w:pPr>
      <w:r w:rsidRPr="00A96F2F">
        <w:rPr>
          <w:bCs/>
        </w:rPr>
        <w:t>In order to ensure smooth and transparent elections, a scrutiny committee will be appointed by the AGA delegates before the votes.</w:t>
      </w:r>
    </w:p>
    <w:p w14:paraId="40808AC6" w14:textId="77777777" w:rsidR="00274D3C" w:rsidRPr="00A96F2F" w:rsidRDefault="00274D3C" w:rsidP="00274D3C">
      <w:pPr>
        <w:spacing w:line="360" w:lineRule="auto"/>
        <w:rPr>
          <w:bCs/>
        </w:rPr>
      </w:pPr>
      <w:r w:rsidRPr="00A96F2F">
        <w:rPr>
          <w:bCs/>
        </w:rPr>
        <w:t>The AGA delegates will vote for the composition of the following:</w:t>
      </w:r>
    </w:p>
    <w:p w14:paraId="1E58A3BA" w14:textId="77777777" w:rsidR="00274D3C" w:rsidRPr="00A96F2F" w:rsidRDefault="00274D3C" w:rsidP="00CA56A1">
      <w:pPr>
        <w:pStyle w:val="ListParagraph"/>
        <w:numPr>
          <w:ilvl w:val="0"/>
          <w:numId w:val="12"/>
        </w:numPr>
      </w:pPr>
      <w:r w:rsidRPr="00A96F2F">
        <w:lastRenderedPageBreak/>
        <w:t>The President</w:t>
      </w:r>
    </w:p>
    <w:p w14:paraId="498DC939" w14:textId="116964F5" w:rsidR="00274D3C" w:rsidRPr="00A96F2F" w:rsidRDefault="00274D3C" w:rsidP="00CA56A1">
      <w:pPr>
        <w:pStyle w:val="ListParagraph"/>
        <w:numPr>
          <w:ilvl w:val="0"/>
          <w:numId w:val="12"/>
        </w:numPr>
      </w:pPr>
      <w:r w:rsidRPr="00A96F2F">
        <w:t>The Board of Directors</w:t>
      </w:r>
    </w:p>
    <w:p w14:paraId="5F6D6174" w14:textId="1352B33E" w:rsidR="00274D3C" w:rsidRPr="00A96F2F" w:rsidRDefault="00274D3C" w:rsidP="00CA56A1">
      <w:pPr>
        <w:pStyle w:val="ListParagraph"/>
        <w:numPr>
          <w:ilvl w:val="0"/>
          <w:numId w:val="12"/>
        </w:numPr>
      </w:pPr>
      <w:r w:rsidRPr="00A96F2F">
        <w:t>The Finance Committee</w:t>
      </w:r>
    </w:p>
    <w:p w14:paraId="02407F81" w14:textId="5B5EDF13" w:rsidR="00274D3C" w:rsidRPr="00A96F2F" w:rsidRDefault="00274D3C" w:rsidP="00CA56A1">
      <w:pPr>
        <w:pStyle w:val="ListParagraph"/>
        <w:numPr>
          <w:ilvl w:val="0"/>
          <w:numId w:val="12"/>
        </w:numPr>
      </w:pPr>
      <w:r w:rsidRPr="00A96F2F">
        <w:t>The Membership and Credentials Committee</w:t>
      </w:r>
    </w:p>
    <w:p w14:paraId="7F681B9A" w14:textId="77777777" w:rsidR="00274D3C" w:rsidRPr="00A96F2F" w:rsidRDefault="00274D3C" w:rsidP="00274D3C">
      <w:pPr>
        <w:spacing w:line="360" w:lineRule="auto"/>
        <w:rPr>
          <w:bCs/>
        </w:rPr>
      </w:pPr>
      <w:r w:rsidRPr="00A96F2F">
        <w:rPr>
          <w:bCs/>
        </w:rPr>
        <w:t xml:space="preserve">The Executive Committee will be elected by the new Board of Directors after its election. </w:t>
      </w:r>
    </w:p>
    <w:p w14:paraId="59C40938" w14:textId="4B978B6F" w:rsidR="00274D3C" w:rsidRPr="00A96F2F" w:rsidRDefault="00274D3C" w:rsidP="00A96F2F">
      <w:pPr>
        <w:pStyle w:val="Heading2"/>
        <w:numPr>
          <w:ilvl w:val="0"/>
          <w:numId w:val="3"/>
        </w:numPr>
      </w:pPr>
      <w:bookmarkStart w:id="15" w:name="_Toc348439772"/>
      <w:bookmarkStart w:id="16" w:name="_Toc93336037"/>
      <w:bookmarkStart w:id="17" w:name="_Toc228275047"/>
      <w:bookmarkStart w:id="18" w:name="_Toc228289086"/>
      <w:r w:rsidRPr="00A96F2F">
        <w:t>Scrutiny Committee (Art. 10.3</w:t>
      </w:r>
      <w:r w:rsidR="006E2A64" w:rsidRPr="00A96F2F">
        <w:t xml:space="preserve"> of the</w:t>
      </w:r>
      <w:r w:rsidRPr="00A96F2F">
        <w:t xml:space="preserve"> Internal Rules)</w:t>
      </w:r>
      <w:bookmarkEnd w:id="15"/>
      <w:bookmarkEnd w:id="16"/>
      <w:bookmarkEnd w:id="17"/>
      <w:bookmarkEnd w:id="18"/>
    </w:p>
    <w:p w14:paraId="08F66C90" w14:textId="388E8D14" w:rsidR="00274D3C" w:rsidRPr="00A96F2F" w:rsidRDefault="00274D3C" w:rsidP="00674631">
      <w:pPr>
        <w:pStyle w:val="BodyText"/>
        <w:spacing w:after="240" w:line="360" w:lineRule="auto"/>
        <w:jc w:val="left"/>
        <w:rPr>
          <w:rFonts w:ascii="Open Sans" w:hAnsi="Open Sans" w:cs="Open Sans"/>
          <w:szCs w:val="24"/>
          <w:lang w:val="en-GB"/>
        </w:rPr>
      </w:pPr>
      <w:r w:rsidRPr="00A96F2F">
        <w:rPr>
          <w:rFonts w:ascii="Open Sans" w:hAnsi="Open Sans" w:cs="Open Sans"/>
          <w:szCs w:val="24"/>
          <w:lang w:val="en-GB"/>
        </w:rPr>
        <w:t xml:space="preserve">The General Assembly will appoint a scrutiny committee before proceeding to the election of the Governing bodies. Its task will be to verify the election procedure on the basis of EDF by-laws and the internal rules. It will be dissolved at the end of the scrutiny procedure. </w:t>
      </w:r>
    </w:p>
    <w:p w14:paraId="70AF94A5" w14:textId="77777777" w:rsidR="00274D3C" w:rsidRPr="00A96F2F" w:rsidRDefault="00274D3C" w:rsidP="00674631">
      <w:pPr>
        <w:pStyle w:val="BodyText"/>
        <w:spacing w:line="360" w:lineRule="auto"/>
        <w:jc w:val="left"/>
        <w:rPr>
          <w:rFonts w:ascii="Open Sans" w:hAnsi="Open Sans" w:cs="Open Sans"/>
          <w:szCs w:val="24"/>
          <w:lang w:val="en-GB"/>
        </w:rPr>
      </w:pPr>
      <w:r w:rsidRPr="00A96F2F">
        <w:rPr>
          <w:rFonts w:ascii="Open Sans" w:hAnsi="Open Sans" w:cs="Open Sans"/>
          <w:szCs w:val="24"/>
          <w:lang w:val="en-GB"/>
        </w:rPr>
        <w:t>The Scrutiny Committee will be composed of:</w:t>
      </w:r>
    </w:p>
    <w:p w14:paraId="1AE670F5" w14:textId="6B3C0738" w:rsidR="00274D3C" w:rsidRPr="00A96F2F" w:rsidRDefault="00274D3C" w:rsidP="00674631">
      <w:pPr>
        <w:pStyle w:val="BodyText"/>
        <w:numPr>
          <w:ilvl w:val="0"/>
          <w:numId w:val="13"/>
        </w:numPr>
        <w:spacing w:line="360" w:lineRule="auto"/>
        <w:jc w:val="left"/>
        <w:rPr>
          <w:rFonts w:ascii="Open Sans" w:hAnsi="Open Sans" w:cs="Open Sans"/>
          <w:szCs w:val="24"/>
          <w:lang w:val="en-GB"/>
        </w:rPr>
      </w:pPr>
      <w:r w:rsidRPr="00A96F2F">
        <w:rPr>
          <w:rFonts w:ascii="Open Sans" w:hAnsi="Open Sans" w:cs="Open Sans"/>
          <w:szCs w:val="24"/>
          <w:lang w:val="en-GB"/>
        </w:rPr>
        <w:t>2 delegates, one from a National Council and one from an ENGO</w:t>
      </w:r>
    </w:p>
    <w:p w14:paraId="158839F4" w14:textId="78EDDA7D" w:rsidR="00274D3C" w:rsidRPr="00A96F2F" w:rsidRDefault="00274D3C" w:rsidP="00CA56A1">
      <w:pPr>
        <w:pStyle w:val="BodyText"/>
        <w:numPr>
          <w:ilvl w:val="0"/>
          <w:numId w:val="13"/>
        </w:numPr>
        <w:spacing w:after="240" w:line="360" w:lineRule="auto"/>
        <w:jc w:val="left"/>
        <w:rPr>
          <w:rFonts w:ascii="Open Sans" w:hAnsi="Open Sans" w:cs="Open Sans"/>
          <w:szCs w:val="24"/>
          <w:lang w:val="en-GB"/>
        </w:rPr>
      </w:pPr>
      <w:r w:rsidRPr="00A96F2F">
        <w:rPr>
          <w:rFonts w:ascii="Open Sans" w:hAnsi="Open Sans" w:cs="Open Sans"/>
          <w:szCs w:val="24"/>
          <w:lang w:val="en-GB"/>
        </w:rPr>
        <w:t>2 EDF staff members</w:t>
      </w:r>
    </w:p>
    <w:p w14:paraId="2623FC0A" w14:textId="44D28C16" w:rsidR="00274D3C" w:rsidRPr="00A96F2F" w:rsidRDefault="00274D3C" w:rsidP="00A96F2F">
      <w:pPr>
        <w:pStyle w:val="Heading2"/>
        <w:numPr>
          <w:ilvl w:val="0"/>
          <w:numId w:val="3"/>
        </w:numPr>
      </w:pPr>
      <w:bookmarkStart w:id="19" w:name="_Toc348439773"/>
      <w:bookmarkStart w:id="20" w:name="_Toc93336038"/>
      <w:bookmarkStart w:id="21" w:name="_Toc228275048"/>
      <w:bookmarkStart w:id="22" w:name="_Toc228289087"/>
      <w:r w:rsidRPr="00A96F2F">
        <w:t>President (Art. 25 and 27 of EDF Statutes and Art. 10.3</w:t>
      </w:r>
      <w:r w:rsidR="006E2A64" w:rsidRPr="00A96F2F">
        <w:t xml:space="preserve"> of the Internal Rules</w:t>
      </w:r>
      <w:r w:rsidRPr="00A96F2F">
        <w:t>)</w:t>
      </w:r>
      <w:bookmarkEnd w:id="19"/>
      <w:bookmarkEnd w:id="20"/>
      <w:bookmarkEnd w:id="21"/>
      <w:bookmarkEnd w:id="22"/>
    </w:p>
    <w:p w14:paraId="4D88E087" w14:textId="2166E16A" w:rsidR="00274D3C" w:rsidRPr="00A96F2F" w:rsidRDefault="00274D3C" w:rsidP="00274D3C">
      <w:pPr>
        <w:spacing w:line="360" w:lineRule="auto"/>
        <w:rPr>
          <w:bCs/>
        </w:rPr>
      </w:pPr>
      <w:r w:rsidRPr="00A96F2F">
        <w:rPr>
          <w:bCs/>
        </w:rPr>
        <w:t>AGA delegates will elect the EDF President. The President shall be proposed by an EDF full member and must be a person with disabilities or parent of a person with disabilities unable to represent herself/himself.</w:t>
      </w:r>
      <w:r w:rsidR="00633F85" w:rsidRPr="00A96F2F">
        <w:rPr>
          <w:bCs/>
        </w:rPr>
        <w:t xml:space="preserve"> </w:t>
      </w:r>
    </w:p>
    <w:p w14:paraId="171A6D2B" w14:textId="2D25427B" w:rsidR="00274D3C" w:rsidRPr="00A96F2F" w:rsidRDefault="00274D3C" w:rsidP="00A96F2F">
      <w:pPr>
        <w:pStyle w:val="Heading2"/>
        <w:numPr>
          <w:ilvl w:val="0"/>
          <w:numId w:val="3"/>
        </w:numPr>
      </w:pPr>
      <w:bookmarkStart w:id="23" w:name="_Toc93336039"/>
      <w:bookmarkStart w:id="24" w:name="_Toc348439774"/>
      <w:bookmarkStart w:id="25" w:name="_Toc228275049"/>
      <w:bookmarkStart w:id="26" w:name="_Toc228289088"/>
      <w:r w:rsidRPr="00A96F2F">
        <w:lastRenderedPageBreak/>
        <w:t>Board of Directors (</w:t>
      </w:r>
      <w:r w:rsidR="006E2A64" w:rsidRPr="00A96F2F">
        <w:t>A</w:t>
      </w:r>
      <w:r w:rsidRPr="00A96F2F">
        <w:t xml:space="preserve">rt. 23 of the EDF Statutes and Art. 10.3 </w:t>
      </w:r>
      <w:r w:rsidR="006E2A64" w:rsidRPr="00A96F2F">
        <w:t>of the Internal Rules</w:t>
      </w:r>
      <w:r w:rsidRPr="00A96F2F">
        <w:t>)</w:t>
      </w:r>
      <w:bookmarkEnd w:id="23"/>
      <w:bookmarkEnd w:id="24"/>
      <w:bookmarkEnd w:id="25"/>
      <w:bookmarkEnd w:id="26"/>
    </w:p>
    <w:p w14:paraId="6BDAC117" w14:textId="77777777" w:rsidR="00274D3C" w:rsidRPr="00A96F2F" w:rsidRDefault="00274D3C" w:rsidP="00274D3C">
      <w:pPr>
        <w:spacing w:line="360" w:lineRule="auto"/>
        <w:rPr>
          <w:bCs/>
        </w:rPr>
      </w:pPr>
      <w:r w:rsidRPr="00A96F2F">
        <w:rPr>
          <w:bCs/>
        </w:rPr>
        <w:t xml:space="preserve">AGA delegates will elect the members of the Board of Directors. </w:t>
      </w:r>
    </w:p>
    <w:p w14:paraId="422E9195" w14:textId="77777777" w:rsidR="00274D3C" w:rsidRPr="00A96F2F" w:rsidRDefault="00274D3C" w:rsidP="00274D3C">
      <w:pPr>
        <w:spacing w:line="360" w:lineRule="auto"/>
        <w:rPr>
          <w:bCs/>
        </w:rPr>
      </w:pPr>
      <w:r w:rsidRPr="00A96F2F">
        <w:rPr>
          <w:bCs/>
        </w:rPr>
        <w:t>The Board will include 28 representatives from full members (16 from National Councils, 12 from full member ENGOs) and 2 representatives from ordinary member ENGOs.</w:t>
      </w:r>
    </w:p>
    <w:p w14:paraId="0F93CF48" w14:textId="5933943E" w:rsidR="00274D3C" w:rsidRPr="00A96F2F" w:rsidRDefault="00274D3C" w:rsidP="00CA56A1">
      <w:pPr>
        <w:pStyle w:val="ListParagraph"/>
        <w:numPr>
          <w:ilvl w:val="0"/>
          <w:numId w:val="14"/>
        </w:numPr>
      </w:pPr>
      <w:r w:rsidRPr="00A96F2F">
        <w:t xml:space="preserve">The delegates from </w:t>
      </w:r>
      <w:r w:rsidRPr="00A96F2F">
        <w:rPr>
          <w:u w:val="single"/>
        </w:rPr>
        <w:t>National Councils</w:t>
      </w:r>
      <w:r w:rsidRPr="00A96F2F">
        <w:t xml:space="preserve"> will elect among themselves 16 delegates from National Councils to become members of the Board</w:t>
      </w:r>
      <w:r w:rsidR="00CA56A1" w:rsidRPr="00A96F2F">
        <w:t>.</w:t>
      </w:r>
    </w:p>
    <w:p w14:paraId="3483C1F1" w14:textId="4626FF1C" w:rsidR="00274D3C" w:rsidRPr="00A96F2F" w:rsidRDefault="00274D3C" w:rsidP="00CA56A1">
      <w:pPr>
        <w:pStyle w:val="ListParagraph"/>
        <w:numPr>
          <w:ilvl w:val="0"/>
          <w:numId w:val="14"/>
        </w:numPr>
      </w:pPr>
      <w:r w:rsidRPr="00A96F2F">
        <w:t xml:space="preserve">The delegates from full member </w:t>
      </w:r>
      <w:r w:rsidRPr="00A96F2F">
        <w:rPr>
          <w:u w:val="single"/>
        </w:rPr>
        <w:t>European NGOs</w:t>
      </w:r>
      <w:r w:rsidRPr="00A96F2F">
        <w:t xml:space="preserve"> will elect among themselves 12 delegates from ENGOs to become members of the Board</w:t>
      </w:r>
      <w:r w:rsidR="00CA56A1" w:rsidRPr="00A96F2F">
        <w:t>.</w:t>
      </w:r>
    </w:p>
    <w:p w14:paraId="3F0962D0" w14:textId="10DCD39C" w:rsidR="00274D3C" w:rsidRPr="00A96F2F" w:rsidRDefault="00274D3C" w:rsidP="00CA56A1">
      <w:pPr>
        <w:pStyle w:val="ListParagraph"/>
        <w:numPr>
          <w:ilvl w:val="0"/>
          <w:numId w:val="14"/>
        </w:numPr>
      </w:pPr>
      <w:r w:rsidRPr="00A96F2F">
        <w:t xml:space="preserve">The delegates from ordinary member </w:t>
      </w:r>
      <w:r w:rsidRPr="00A96F2F">
        <w:rPr>
          <w:u w:val="single"/>
        </w:rPr>
        <w:t xml:space="preserve">European NGOs, </w:t>
      </w:r>
      <w:r w:rsidRPr="00A96F2F">
        <w:t>will elect among themselves 2 delegates from 2 different ordinary ENGOs to become members of the Board.</w:t>
      </w:r>
    </w:p>
    <w:p w14:paraId="66209D9A" w14:textId="4BF242CF" w:rsidR="00274D3C" w:rsidRPr="00A96F2F" w:rsidRDefault="00274D3C" w:rsidP="00A96F2F">
      <w:pPr>
        <w:pStyle w:val="Heading2"/>
        <w:numPr>
          <w:ilvl w:val="0"/>
          <w:numId w:val="3"/>
        </w:numPr>
      </w:pPr>
      <w:bookmarkStart w:id="27" w:name="_Toc93336040"/>
      <w:bookmarkStart w:id="28" w:name="_Toc348439775"/>
      <w:bookmarkStart w:id="29" w:name="_Toc228275050"/>
      <w:bookmarkStart w:id="30" w:name="_Toc228289089"/>
      <w:r w:rsidRPr="00A96F2F">
        <w:t xml:space="preserve">Finance Committee (Art. 10.3 and 14 </w:t>
      </w:r>
      <w:r w:rsidR="006E2A64" w:rsidRPr="00A96F2F">
        <w:t>of the Internal Rules</w:t>
      </w:r>
      <w:r w:rsidRPr="00A96F2F">
        <w:t>)</w:t>
      </w:r>
      <w:bookmarkEnd w:id="27"/>
      <w:bookmarkEnd w:id="28"/>
      <w:bookmarkEnd w:id="29"/>
      <w:bookmarkEnd w:id="30"/>
    </w:p>
    <w:p w14:paraId="0C4B0732" w14:textId="77777777" w:rsidR="00274D3C" w:rsidRPr="00A96F2F" w:rsidRDefault="00274D3C" w:rsidP="00274D3C">
      <w:pPr>
        <w:spacing w:line="360" w:lineRule="auto"/>
        <w:rPr>
          <w:bCs/>
        </w:rPr>
      </w:pPr>
      <w:r w:rsidRPr="00A96F2F">
        <w:rPr>
          <w:bCs/>
        </w:rPr>
        <w:t xml:space="preserve">The Finance Committee shall have </w:t>
      </w:r>
      <w:r w:rsidRPr="00A96F2F">
        <w:rPr>
          <w:bCs/>
          <w:u w:val="single"/>
        </w:rPr>
        <w:t>five members, including the Treasurer who shall chair the committee</w:t>
      </w:r>
      <w:r w:rsidRPr="00A96F2F">
        <w:rPr>
          <w:bCs/>
        </w:rPr>
        <w:t xml:space="preserve">.  </w:t>
      </w:r>
    </w:p>
    <w:p w14:paraId="355FD25F" w14:textId="33FFB6B6" w:rsidR="00274D3C" w:rsidRPr="00A96F2F" w:rsidRDefault="00274D3C" w:rsidP="00274D3C">
      <w:pPr>
        <w:spacing w:line="360" w:lineRule="auto"/>
        <w:rPr>
          <w:bCs/>
        </w:rPr>
      </w:pPr>
      <w:r w:rsidRPr="00A96F2F">
        <w:rPr>
          <w:bCs/>
        </w:rPr>
        <w:t>AGA delegates will jointly elect four members of the Finance Committee while the Treasurer will be elected by the newly elected Board of Directors</w:t>
      </w:r>
      <w:r w:rsidR="00646A2B" w:rsidRPr="00A96F2F">
        <w:rPr>
          <w:bCs/>
        </w:rPr>
        <w:t>.</w:t>
      </w:r>
    </w:p>
    <w:p w14:paraId="38164BBF" w14:textId="77777777" w:rsidR="00274D3C" w:rsidRPr="00A96F2F" w:rsidRDefault="00274D3C" w:rsidP="00274D3C">
      <w:pPr>
        <w:spacing w:line="360" w:lineRule="auto"/>
        <w:rPr>
          <w:bCs/>
        </w:rPr>
      </w:pPr>
      <w:r w:rsidRPr="00A96F2F">
        <w:rPr>
          <w:bCs/>
        </w:rPr>
        <w:lastRenderedPageBreak/>
        <w:t>The four positions will be allocated as follows:</w:t>
      </w:r>
    </w:p>
    <w:p w14:paraId="4A64B1EE" w14:textId="62250847" w:rsidR="00274D3C" w:rsidRPr="00A96F2F" w:rsidRDefault="00274D3C" w:rsidP="00CA56A1">
      <w:pPr>
        <w:pStyle w:val="ListParagraph"/>
      </w:pPr>
      <w:r w:rsidRPr="00A96F2F">
        <w:t>2 members from the National Councils</w:t>
      </w:r>
    </w:p>
    <w:p w14:paraId="140AE59C" w14:textId="41BB7EBC" w:rsidR="00274D3C" w:rsidRPr="00A96F2F" w:rsidRDefault="00274D3C" w:rsidP="00CA56A1">
      <w:pPr>
        <w:pStyle w:val="ListParagraph"/>
      </w:pPr>
      <w:r w:rsidRPr="00A96F2F">
        <w:t>2 members from full member ENGOs</w:t>
      </w:r>
    </w:p>
    <w:p w14:paraId="0117459A" w14:textId="77777777" w:rsidR="00274D3C" w:rsidRPr="00A96F2F" w:rsidRDefault="00274D3C" w:rsidP="00CA56A1">
      <w:pPr>
        <w:spacing w:line="360" w:lineRule="auto"/>
        <w:rPr>
          <w:bCs/>
        </w:rPr>
      </w:pPr>
      <w:r w:rsidRPr="00A96F2F">
        <w:rPr>
          <w:bCs/>
        </w:rPr>
        <w:t>If a person withdraws from the Committee, the vacancy will be covered at the next Annual General Assembly.</w:t>
      </w:r>
    </w:p>
    <w:p w14:paraId="74D5D3B3" w14:textId="5C54FBD6" w:rsidR="00274D3C" w:rsidRPr="00A96F2F" w:rsidRDefault="00274D3C" w:rsidP="00A96F2F">
      <w:pPr>
        <w:pStyle w:val="Heading2"/>
        <w:numPr>
          <w:ilvl w:val="0"/>
          <w:numId w:val="3"/>
        </w:numPr>
      </w:pPr>
      <w:bookmarkStart w:id="31" w:name="_Toc348439776"/>
      <w:bookmarkStart w:id="32" w:name="_Toc93336041"/>
      <w:bookmarkStart w:id="33" w:name="_Toc228275051"/>
      <w:bookmarkStart w:id="34" w:name="_Toc228289090"/>
      <w:r w:rsidRPr="00A96F2F">
        <w:t xml:space="preserve">Membership and Credentials Committee (Art. 12 of EDF Statutes and </w:t>
      </w:r>
      <w:r w:rsidR="006E2A64" w:rsidRPr="00A96F2F">
        <w:t>A</w:t>
      </w:r>
      <w:r w:rsidRPr="00A96F2F">
        <w:t>rt. 10.3 of the Internal Rules)</w:t>
      </w:r>
      <w:bookmarkEnd w:id="31"/>
      <w:bookmarkEnd w:id="32"/>
      <w:bookmarkEnd w:id="33"/>
      <w:bookmarkEnd w:id="34"/>
    </w:p>
    <w:p w14:paraId="4A27610E" w14:textId="77777777" w:rsidR="00274D3C" w:rsidRPr="00A96F2F" w:rsidRDefault="00274D3C" w:rsidP="00274D3C">
      <w:pPr>
        <w:spacing w:line="360" w:lineRule="auto"/>
        <w:rPr>
          <w:bCs/>
        </w:rPr>
      </w:pPr>
      <w:r w:rsidRPr="00A96F2F">
        <w:rPr>
          <w:bCs/>
        </w:rPr>
        <w:t xml:space="preserve">The </w:t>
      </w:r>
      <w:r w:rsidRPr="00A96F2F">
        <w:rPr>
          <w:bCs/>
          <w:u w:val="single"/>
        </w:rPr>
        <w:t>membership and credentials committee shall have five members, including the Secretary, who shall chair the Committee</w:t>
      </w:r>
      <w:r w:rsidRPr="00A96F2F">
        <w:rPr>
          <w:bCs/>
        </w:rPr>
        <w:t>.</w:t>
      </w:r>
    </w:p>
    <w:p w14:paraId="63C3322C" w14:textId="77777777" w:rsidR="00274D3C" w:rsidRPr="00A96F2F" w:rsidRDefault="00274D3C" w:rsidP="00274D3C">
      <w:pPr>
        <w:spacing w:line="360" w:lineRule="auto"/>
        <w:rPr>
          <w:bCs/>
        </w:rPr>
      </w:pPr>
      <w:r w:rsidRPr="00A96F2F">
        <w:rPr>
          <w:bCs/>
        </w:rPr>
        <w:t>AGA delegates will jointly elect four members of the Membership and Credentials Committee, while the Secretary will be elected by the newly elected Board of Directors.</w:t>
      </w:r>
    </w:p>
    <w:p w14:paraId="5268A4E4" w14:textId="77777777" w:rsidR="00274D3C" w:rsidRPr="00A96F2F" w:rsidRDefault="00274D3C" w:rsidP="00274D3C">
      <w:pPr>
        <w:spacing w:line="360" w:lineRule="auto"/>
        <w:rPr>
          <w:bCs/>
        </w:rPr>
      </w:pPr>
      <w:r w:rsidRPr="00A96F2F">
        <w:rPr>
          <w:bCs/>
        </w:rPr>
        <w:t>The four positions will be allocated as follows:</w:t>
      </w:r>
    </w:p>
    <w:p w14:paraId="138A8FAE" w14:textId="678AF68C" w:rsidR="00274D3C" w:rsidRPr="00A96F2F" w:rsidRDefault="00274D3C" w:rsidP="00CA56A1">
      <w:pPr>
        <w:pStyle w:val="ListParagraph"/>
      </w:pPr>
      <w:r w:rsidRPr="00A96F2F">
        <w:t>2 members from the National Councils</w:t>
      </w:r>
    </w:p>
    <w:p w14:paraId="45B6B950" w14:textId="592137B8" w:rsidR="00274D3C" w:rsidRPr="00A96F2F" w:rsidRDefault="00274D3C" w:rsidP="00CA56A1">
      <w:pPr>
        <w:pStyle w:val="ListParagraph"/>
      </w:pPr>
      <w:r w:rsidRPr="00A96F2F">
        <w:t>2 members from full member ENGOs</w:t>
      </w:r>
    </w:p>
    <w:p w14:paraId="0DF00742" w14:textId="77777777" w:rsidR="00274D3C" w:rsidRPr="00A96F2F" w:rsidRDefault="00274D3C" w:rsidP="00274D3C">
      <w:pPr>
        <w:spacing w:line="360" w:lineRule="auto"/>
        <w:rPr>
          <w:bCs/>
        </w:rPr>
      </w:pPr>
      <w:r w:rsidRPr="00A96F2F">
        <w:rPr>
          <w:bCs/>
        </w:rPr>
        <w:t>If a person withdraws from the Committee, the vacancy will be covered at the next Annual General Assembly.</w:t>
      </w:r>
    </w:p>
    <w:p w14:paraId="4C53369C" w14:textId="27D726DC" w:rsidR="00274D3C" w:rsidRPr="00A96F2F" w:rsidRDefault="00274D3C" w:rsidP="00A96F2F">
      <w:pPr>
        <w:pStyle w:val="Heading2"/>
        <w:numPr>
          <w:ilvl w:val="0"/>
          <w:numId w:val="3"/>
        </w:numPr>
      </w:pPr>
      <w:bookmarkStart w:id="35" w:name="_Toc93336042"/>
      <w:bookmarkStart w:id="36" w:name="_Toc228275052"/>
      <w:bookmarkStart w:id="37" w:name="_Toc228289091"/>
      <w:r w:rsidRPr="00A96F2F">
        <w:lastRenderedPageBreak/>
        <w:t>Executive Committee (</w:t>
      </w:r>
      <w:r w:rsidR="006E2A64" w:rsidRPr="00A96F2F">
        <w:t>A</w:t>
      </w:r>
      <w:r w:rsidRPr="00A96F2F">
        <w:t>rt.</w:t>
      </w:r>
      <w:r w:rsidR="006E2A64" w:rsidRPr="00A96F2F">
        <w:t xml:space="preserve"> </w:t>
      </w:r>
      <w:r w:rsidRPr="00A96F2F">
        <w:t>25 of the EDF Statutes an</w:t>
      </w:r>
      <w:r w:rsidR="006E2A64" w:rsidRPr="00A96F2F">
        <w:t>d</w:t>
      </w:r>
      <w:r w:rsidRPr="00A96F2F">
        <w:t xml:space="preserve"> Art. 11.2 </w:t>
      </w:r>
      <w:r w:rsidR="006E2A64" w:rsidRPr="00A96F2F">
        <w:t>of the Internal Rules</w:t>
      </w:r>
      <w:r w:rsidRPr="00A96F2F">
        <w:t>)</w:t>
      </w:r>
      <w:bookmarkEnd w:id="35"/>
      <w:bookmarkEnd w:id="36"/>
      <w:bookmarkEnd w:id="37"/>
    </w:p>
    <w:p w14:paraId="2F62CB06" w14:textId="77777777" w:rsidR="00274D3C" w:rsidRPr="00A96F2F" w:rsidRDefault="00274D3C" w:rsidP="00274D3C">
      <w:pPr>
        <w:spacing w:line="360" w:lineRule="auto"/>
        <w:rPr>
          <w:bCs/>
        </w:rPr>
      </w:pPr>
      <w:r w:rsidRPr="00A96F2F">
        <w:rPr>
          <w:bCs/>
        </w:rPr>
        <w:t xml:space="preserve">The newly elected Board shall elect the following ten members of the Executive Committee, five of which from National Councils and five from full member ENGOs: </w:t>
      </w:r>
    </w:p>
    <w:p w14:paraId="7C138289" w14:textId="1C5F90BB" w:rsidR="00274D3C" w:rsidRPr="00A96F2F" w:rsidRDefault="00274D3C" w:rsidP="006E2A64">
      <w:pPr>
        <w:pStyle w:val="ListParagraph"/>
      </w:pPr>
      <w:r w:rsidRPr="00A96F2F">
        <w:t>Vice President</w:t>
      </w:r>
      <w:r w:rsidR="000E2A37" w:rsidRPr="00A96F2F">
        <w:t xml:space="preserve"> </w:t>
      </w:r>
      <w:r w:rsidR="00B72212" w:rsidRPr="00A96F2F">
        <w:t>(representing National Councils or ENGOs)</w:t>
      </w:r>
    </w:p>
    <w:p w14:paraId="1383CE6A" w14:textId="62C01139" w:rsidR="00274D3C" w:rsidRPr="00A96F2F" w:rsidRDefault="00274D3C" w:rsidP="006E2A64">
      <w:pPr>
        <w:pStyle w:val="ListParagraph"/>
      </w:pPr>
      <w:r w:rsidRPr="00A96F2F">
        <w:t xml:space="preserve">Vice </w:t>
      </w:r>
      <w:r w:rsidR="006E2A64" w:rsidRPr="00A96F2F">
        <w:t>P</w:t>
      </w:r>
      <w:r w:rsidRPr="00A96F2F">
        <w:t>resident</w:t>
      </w:r>
      <w:r w:rsidR="000E2A37" w:rsidRPr="00A96F2F">
        <w:t xml:space="preserve"> </w:t>
      </w:r>
      <w:r w:rsidR="00B72212" w:rsidRPr="00A96F2F">
        <w:t>(representing National Councils or ENGOs)</w:t>
      </w:r>
    </w:p>
    <w:p w14:paraId="429269BC" w14:textId="1670D732" w:rsidR="00274D3C" w:rsidRPr="00A96F2F" w:rsidRDefault="00274D3C" w:rsidP="006E2A64">
      <w:pPr>
        <w:pStyle w:val="ListParagraph"/>
      </w:pPr>
      <w:r w:rsidRPr="00A96F2F">
        <w:t>Treasurer</w:t>
      </w:r>
    </w:p>
    <w:p w14:paraId="05EF381A" w14:textId="01FC679E" w:rsidR="00274D3C" w:rsidRPr="00A96F2F" w:rsidRDefault="00274D3C" w:rsidP="006E2A64">
      <w:pPr>
        <w:pStyle w:val="ListParagraph"/>
      </w:pPr>
      <w:r w:rsidRPr="00A96F2F">
        <w:t>Secretary</w:t>
      </w:r>
    </w:p>
    <w:p w14:paraId="4547F903" w14:textId="45EE6BBC" w:rsidR="00274D3C" w:rsidRPr="00A96F2F" w:rsidRDefault="00274D3C" w:rsidP="006E2A64">
      <w:pPr>
        <w:pStyle w:val="ListParagraph"/>
      </w:pPr>
      <w:r w:rsidRPr="00A96F2F">
        <w:t>6 members without portfolio</w:t>
      </w:r>
    </w:p>
    <w:p w14:paraId="7528D170" w14:textId="77777777" w:rsidR="00274D3C" w:rsidRPr="00A96F2F" w:rsidRDefault="00274D3C" w:rsidP="00274D3C">
      <w:pPr>
        <w:spacing w:line="360" w:lineRule="auto"/>
        <w:rPr>
          <w:bCs/>
        </w:rPr>
      </w:pPr>
      <w:r w:rsidRPr="00A96F2F">
        <w:rPr>
          <w:bCs/>
        </w:rPr>
        <w:t>Candidates may run for different positions in the Executive Committee. If elected to a position, their candidature to the other positions will be withdrawn.</w:t>
      </w:r>
    </w:p>
    <w:p w14:paraId="39F79E5D" w14:textId="77777777" w:rsidR="00274D3C" w:rsidRPr="00A96F2F" w:rsidRDefault="00274D3C" w:rsidP="00274D3C">
      <w:pPr>
        <w:spacing w:line="360" w:lineRule="auto"/>
      </w:pPr>
      <w:r w:rsidRPr="00A96F2F">
        <w:t>In order to ensure parity between both full membership categories, the following voting procedure will apply:</w:t>
      </w:r>
    </w:p>
    <w:p w14:paraId="6B83262E" w14:textId="25837DBA" w:rsidR="00274D3C" w:rsidRPr="00A96F2F" w:rsidRDefault="00274D3C" w:rsidP="00B72212">
      <w:pPr>
        <w:pStyle w:val="ListParagraph"/>
      </w:pPr>
      <w:r w:rsidRPr="00A96F2F">
        <w:t>To vote all the positions successively in the order suggested above (from a) to e)</w:t>
      </w:r>
      <w:r w:rsidR="00B72212" w:rsidRPr="00A96F2F">
        <w:t>.</w:t>
      </w:r>
    </w:p>
    <w:p w14:paraId="215CAF18" w14:textId="5566C038" w:rsidR="00274D3C" w:rsidRPr="00A96F2F" w:rsidRDefault="00274D3C" w:rsidP="00B72212">
      <w:pPr>
        <w:pStyle w:val="ListParagraph"/>
      </w:pPr>
      <w:r w:rsidRPr="00A96F2F">
        <w:t>If the most voted candidate for a) comes from an ENGO, the following position (b) will be attributed to the most voted candidate coming from a National Council and vice versa. The same applies to (c) and (d)</w:t>
      </w:r>
      <w:r w:rsidR="00B72212" w:rsidRPr="00A96F2F">
        <w:t>.</w:t>
      </w:r>
    </w:p>
    <w:p w14:paraId="7BB5F346" w14:textId="77777777" w:rsidR="00274D3C" w:rsidRPr="00A96F2F" w:rsidRDefault="00274D3C" w:rsidP="00B72212">
      <w:pPr>
        <w:pStyle w:val="ListParagraph"/>
      </w:pPr>
      <w:r w:rsidRPr="00A96F2F">
        <w:lastRenderedPageBreak/>
        <w:t xml:space="preserve">For e) the remaining six seats of the Executive Committee, the three most voted candidates from National Councils and the three most voted candidates from full member ENGOs will be elected. </w:t>
      </w:r>
    </w:p>
    <w:p w14:paraId="0E42B02E" w14:textId="74C636DF" w:rsidR="00274D3C" w:rsidRPr="00A96F2F" w:rsidRDefault="00274D3C" w:rsidP="00274D3C">
      <w:pPr>
        <w:spacing w:line="360" w:lineRule="auto"/>
      </w:pPr>
      <w:r w:rsidRPr="00A96F2F">
        <w:t>Individual candidatures can be submitted to more than one governing body election.</w:t>
      </w:r>
      <w:r w:rsidR="002C4D10" w:rsidRPr="00A96F2F">
        <w:t xml:space="preserve"> The elections will also be carried out via </w:t>
      </w:r>
      <w:r w:rsidR="00F1184C" w:rsidRPr="00A96F2F">
        <w:t xml:space="preserve">Choice Voting. </w:t>
      </w:r>
    </w:p>
    <w:p w14:paraId="2F6D8FFB" w14:textId="39A40525" w:rsidR="00274D3C" w:rsidRPr="00A96F2F" w:rsidRDefault="00274D3C" w:rsidP="00274D3C">
      <w:pPr>
        <w:spacing w:line="360" w:lineRule="auto"/>
        <w:rPr>
          <w:b/>
        </w:rPr>
      </w:pPr>
      <w:r w:rsidRPr="00A96F2F">
        <w:rPr>
          <w:b/>
        </w:rPr>
        <w:t xml:space="preserve">The deadline for the presentation of candidates for all positions is fixed according to the adopted procedure no later than </w:t>
      </w:r>
      <w:r w:rsidRPr="00A96F2F">
        <w:rPr>
          <w:b/>
          <w:u w:val="single"/>
        </w:rPr>
        <w:t>(Sunday, March 8</w:t>
      </w:r>
      <w:r w:rsidR="00B72212" w:rsidRPr="00A96F2F">
        <w:rPr>
          <w:b/>
          <w:u w:val="single"/>
        </w:rPr>
        <w:t>,</w:t>
      </w:r>
      <w:r w:rsidRPr="00A96F2F">
        <w:rPr>
          <w:b/>
          <w:u w:val="single"/>
        </w:rPr>
        <w:t xml:space="preserve"> 2026</w:t>
      </w:r>
      <w:r w:rsidRPr="00A96F2F">
        <w:rPr>
          <w:b/>
        </w:rPr>
        <w:t>.)</w:t>
      </w:r>
    </w:p>
    <w:p w14:paraId="19395DAA" w14:textId="77777777" w:rsidR="00274D3C" w:rsidRPr="00A96F2F" w:rsidRDefault="00274D3C" w:rsidP="00274D3C">
      <w:pPr>
        <w:spacing w:line="360" w:lineRule="auto"/>
        <w:rPr>
          <w:u w:val="single"/>
        </w:rPr>
      </w:pPr>
      <w:r w:rsidRPr="00A96F2F">
        <w:rPr>
          <w:u w:val="single"/>
        </w:rPr>
        <w:t>Procedure for submitting an application:</w:t>
      </w:r>
    </w:p>
    <w:p w14:paraId="48CAEF31" w14:textId="77777777" w:rsidR="00274D3C" w:rsidRPr="00A96F2F" w:rsidRDefault="00274D3C" w:rsidP="00274D3C">
      <w:pPr>
        <w:spacing w:line="360" w:lineRule="auto"/>
        <w:rPr>
          <w:u w:val="single"/>
        </w:rPr>
      </w:pPr>
      <w:bookmarkStart w:id="38" w:name="_Hlk216435136"/>
      <w:r w:rsidRPr="00A96F2F">
        <w:rPr>
          <w:u w:val="single"/>
        </w:rPr>
        <w:t xml:space="preserve">Only complete applications received by the deadline will be considered. </w:t>
      </w:r>
      <w:bookmarkEnd w:id="38"/>
    </w:p>
    <w:p w14:paraId="2C46F9A0" w14:textId="3A9462E7" w:rsidR="00274D3C" w:rsidRPr="00A96F2F" w:rsidRDefault="00274D3C" w:rsidP="00B72212">
      <w:pPr>
        <w:pStyle w:val="ListParagraph"/>
      </w:pPr>
      <w:r w:rsidRPr="00A96F2F">
        <w:t>Applications of candidates must be presented by an organisation in writing via e-mail</w:t>
      </w:r>
      <w:r w:rsidR="002F23D4" w:rsidRPr="00A96F2F">
        <w:t>.</w:t>
      </w:r>
    </w:p>
    <w:p w14:paraId="39E34C43" w14:textId="47E0B09B" w:rsidR="00274D3C" w:rsidRPr="00A96F2F" w:rsidRDefault="00274D3C" w:rsidP="00B72212">
      <w:pPr>
        <w:pStyle w:val="ListParagraph"/>
      </w:pPr>
      <w:r w:rsidRPr="00A96F2F">
        <w:t>The letter must indicate the name of the delegate(s) and the position(s) to which he/she/they are running</w:t>
      </w:r>
      <w:r w:rsidR="00B72212" w:rsidRPr="00A96F2F">
        <w:t>.</w:t>
      </w:r>
    </w:p>
    <w:p w14:paraId="5FF177B6" w14:textId="77777777" w:rsidR="00274D3C" w:rsidRPr="00A96F2F" w:rsidRDefault="00274D3C" w:rsidP="00B72212">
      <w:pPr>
        <w:pStyle w:val="ListParagraph"/>
      </w:pPr>
      <w:r w:rsidRPr="00A96F2F">
        <w:t xml:space="preserve">Applications should include a brief presentation by the same deadline. </w:t>
      </w:r>
    </w:p>
    <w:p w14:paraId="4D8A64FF" w14:textId="77777777" w:rsidR="00274D3C" w:rsidRPr="00A96F2F" w:rsidRDefault="00274D3C" w:rsidP="002F23D4">
      <w:pPr>
        <w:pStyle w:val="ListParagraph"/>
        <w:spacing w:after="240"/>
      </w:pPr>
      <w:r w:rsidRPr="00A96F2F">
        <w:t>A scan of the Identity Card and a proof of the address where the candidate resides (e.g. electricity, phone bill) are required for the Belgian administration, and therefore also required for the EDF election</w:t>
      </w:r>
    </w:p>
    <w:p w14:paraId="51516958" w14:textId="77777777" w:rsidR="00274D3C" w:rsidRPr="00A96F2F" w:rsidRDefault="00274D3C" w:rsidP="00A96F2F">
      <w:pPr>
        <w:pStyle w:val="Heading2"/>
        <w:numPr>
          <w:ilvl w:val="0"/>
          <w:numId w:val="3"/>
        </w:numPr>
      </w:pPr>
      <w:bookmarkStart w:id="39" w:name="_Toc93336043"/>
      <w:bookmarkStart w:id="40" w:name="_Toc228275053"/>
      <w:bookmarkStart w:id="41" w:name="_Toc228289092"/>
      <w:r w:rsidRPr="00A96F2F">
        <w:t>Electronic Voting System</w:t>
      </w:r>
      <w:bookmarkEnd w:id="39"/>
      <w:bookmarkEnd w:id="40"/>
      <w:bookmarkEnd w:id="41"/>
    </w:p>
    <w:p w14:paraId="3B434596" w14:textId="77777777" w:rsidR="00274D3C" w:rsidRPr="00A96F2F" w:rsidRDefault="00274D3C" w:rsidP="00274D3C">
      <w:pPr>
        <w:spacing w:line="360" w:lineRule="auto"/>
        <w:rPr>
          <w:bCs/>
        </w:rPr>
      </w:pPr>
      <w:r w:rsidRPr="00A96F2F">
        <w:rPr>
          <w:bCs/>
        </w:rPr>
        <w:t>We will use an electronic voting system, (using an online voting system), for accessibility reasons.</w:t>
      </w:r>
    </w:p>
    <w:p w14:paraId="1ED1658F" w14:textId="0532F5D3" w:rsidR="00274D3C" w:rsidRPr="00A96F2F" w:rsidRDefault="00274D3C" w:rsidP="00274D3C">
      <w:pPr>
        <w:spacing w:line="360" w:lineRule="auto"/>
        <w:rPr>
          <w:bCs/>
        </w:rPr>
      </w:pPr>
      <w:r w:rsidRPr="00A96F2F">
        <w:rPr>
          <w:bCs/>
        </w:rPr>
        <w:lastRenderedPageBreak/>
        <w:t>For our full elections we will use Choice Voting online election system</w:t>
      </w:r>
      <w:r w:rsidR="00376849" w:rsidRPr="00A96F2F">
        <w:rPr>
          <w:bCs/>
        </w:rPr>
        <w:t>.</w:t>
      </w:r>
      <w:r w:rsidRPr="00A96F2F">
        <w:rPr>
          <w:bCs/>
        </w:rPr>
        <w:t xml:space="preserve"> A team was set up by our secretariat under the coordination of the Membership Coordinator and supervised by the </w:t>
      </w:r>
      <w:r w:rsidR="00AC581C" w:rsidRPr="00A96F2F">
        <w:rPr>
          <w:bCs/>
        </w:rPr>
        <w:t>S</w:t>
      </w:r>
      <w:r w:rsidRPr="00A96F2F">
        <w:rPr>
          <w:bCs/>
        </w:rPr>
        <w:t>crutiny Committee They will be following carefully all the articles of our Statutes and Internal Rules. The team will be trained in using the system and to help solve technical issues and will assist those who need help.</w:t>
      </w:r>
    </w:p>
    <w:p w14:paraId="6231DF29" w14:textId="16838DB7" w:rsidR="00274D3C" w:rsidRPr="00A96F2F" w:rsidRDefault="00274D3C" w:rsidP="00274D3C">
      <w:pPr>
        <w:spacing w:line="360" w:lineRule="auto"/>
        <w:rPr>
          <w:bCs/>
        </w:rPr>
      </w:pPr>
      <w:r w:rsidRPr="00A96F2F">
        <w:rPr>
          <w:bCs/>
        </w:rPr>
        <w:t xml:space="preserve">The voting will take place via the electronic system for all delegates present in the room or remotely, during the General Assembly. The system sends to each Delegate a personalised e-mail with a personalised link and the system shows the results in an anonymous way. </w:t>
      </w:r>
      <w:r w:rsidR="00D661BD" w:rsidRPr="00A96F2F">
        <w:rPr>
          <w:bCs/>
        </w:rPr>
        <w:t xml:space="preserve">Neither </w:t>
      </w:r>
      <w:r w:rsidRPr="00A96F2F">
        <w:rPr>
          <w:bCs/>
        </w:rPr>
        <w:t xml:space="preserve">the system manager, </w:t>
      </w:r>
      <w:r w:rsidR="00D661BD" w:rsidRPr="00A96F2F">
        <w:rPr>
          <w:bCs/>
        </w:rPr>
        <w:t xml:space="preserve">the </w:t>
      </w:r>
      <w:r w:rsidRPr="00A96F2F">
        <w:rPr>
          <w:bCs/>
        </w:rPr>
        <w:t xml:space="preserve">candidates </w:t>
      </w:r>
      <w:r w:rsidR="00D661BD" w:rsidRPr="00A96F2F">
        <w:rPr>
          <w:bCs/>
        </w:rPr>
        <w:t>n</w:t>
      </w:r>
      <w:r w:rsidRPr="00A96F2F">
        <w:rPr>
          <w:bCs/>
        </w:rPr>
        <w:t>or delegates can see personal details that would help to identify who voted for who. It guarantees a private ballot.</w:t>
      </w:r>
    </w:p>
    <w:p w14:paraId="2E4B1B49" w14:textId="15EF1231" w:rsidR="00274D3C" w:rsidRPr="00A96F2F" w:rsidRDefault="00274D3C" w:rsidP="00274D3C">
      <w:pPr>
        <w:spacing w:line="360" w:lineRule="auto"/>
        <w:rPr>
          <w:bCs/>
        </w:rPr>
      </w:pPr>
      <w:r w:rsidRPr="00A96F2F">
        <w:rPr>
          <w:bCs/>
        </w:rPr>
        <w:t xml:space="preserve">The system is known by many of the delegates and our Board members. We used it at all elections since 2022 and during board meetings. A test moment </w:t>
      </w:r>
      <w:r w:rsidR="00D661BD" w:rsidRPr="00A96F2F">
        <w:rPr>
          <w:bCs/>
        </w:rPr>
        <w:t>was</w:t>
      </w:r>
      <w:r w:rsidRPr="00A96F2F">
        <w:rPr>
          <w:bCs/>
        </w:rPr>
        <w:t xml:space="preserve"> organised in beginning of March in an online Information session. The exact date and connection information will be sent in due time to all delegates.  </w:t>
      </w:r>
    </w:p>
    <w:p w14:paraId="58EBD35F" w14:textId="2F4FC20D" w:rsidR="00690449" w:rsidRPr="00A96F2F" w:rsidRDefault="00274D3C" w:rsidP="009D12EC">
      <w:pPr>
        <w:spacing w:line="360" w:lineRule="auto"/>
      </w:pPr>
      <w:r w:rsidRPr="00A96F2F">
        <w:rPr>
          <w:bCs/>
        </w:rPr>
        <w:t xml:space="preserve">It is essential that Delegates ensure they give an email address in their registration which they will have access to during the AGA, as their voting ballot will arrive at this email address. </w:t>
      </w:r>
    </w:p>
    <w:sectPr w:rsidR="00690449" w:rsidRPr="00A96F2F" w:rsidSect="00680808">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B705" w14:textId="77777777" w:rsidR="00B776F8" w:rsidRDefault="00B776F8">
      <w:pPr>
        <w:spacing w:before="0" w:after="0" w:line="240" w:lineRule="auto"/>
      </w:pPr>
      <w:r>
        <w:separator/>
      </w:r>
    </w:p>
  </w:endnote>
  <w:endnote w:type="continuationSeparator" w:id="0">
    <w:p w14:paraId="58327574" w14:textId="77777777" w:rsidR="00B776F8" w:rsidRDefault="00B776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249787647" name="drawing">
            <a:extLst xmlns:a="http://schemas.openxmlformats.org/drawingml/2006/main">
              <a:ext uri="{FF2B5EF4-FFF2-40B4-BE49-F238E27FC236}">
                <a16:creationId xmlns:a16="http://schemas.microsoft.com/office/drawing/2014/main" id="{14F82B38-CB8F-496F-926C-B33D2F9D9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0B27" w14:textId="77777777" w:rsidR="00B776F8" w:rsidRDefault="00B776F8">
      <w:pPr>
        <w:spacing w:before="0" w:after="0" w:line="240" w:lineRule="auto"/>
      </w:pPr>
      <w:r>
        <w:separator/>
      </w:r>
    </w:p>
  </w:footnote>
  <w:footnote w:type="continuationSeparator" w:id="0">
    <w:p w14:paraId="73D19D2B" w14:textId="77777777" w:rsidR="00B776F8" w:rsidRDefault="00B776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379362341" name="Picture 2">
            <a:extLst xmlns:a="http://schemas.openxmlformats.org/drawingml/2006/main">
              <a:ext uri="{FF2B5EF4-FFF2-40B4-BE49-F238E27FC236}">
                <a16:creationId xmlns:a16="http://schemas.microsoft.com/office/drawing/2014/main" id="{F0BDCEE4-AA77-43F6-B8C3-5C4EC7C119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54C741C6" w14:textId="77777777" w:rsidR="00680808" w:rsidRDefault="00680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5FE"/>
    <w:multiLevelType w:val="hybridMultilevel"/>
    <w:tmpl w:val="A634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3" w15:restartNumberingAfterBreak="0">
    <w:nsid w:val="10FD63A3"/>
    <w:multiLevelType w:val="hybridMultilevel"/>
    <w:tmpl w:val="4E3A91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7715E6"/>
    <w:multiLevelType w:val="hybridMultilevel"/>
    <w:tmpl w:val="882A3E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6"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7"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91013"/>
    <w:multiLevelType w:val="hybridMultilevel"/>
    <w:tmpl w:val="9EA499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11" w15:restartNumberingAfterBreak="0">
    <w:nsid w:val="57A75E9E"/>
    <w:multiLevelType w:val="hybridMultilevel"/>
    <w:tmpl w:val="D63C4364"/>
    <w:lvl w:ilvl="0" w:tplc="D1D8C990">
      <w:start w:val="1"/>
      <w:numFmt w:val="bullet"/>
      <w:pStyle w:val="ListParagraph"/>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44340667">
    <w:abstractNumId w:val="7"/>
  </w:num>
  <w:num w:numId="2" w16cid:durableId="1380668772">
    <w:abstractNumId w:val="8"/>
  </w:num>
  <w:num w:numId="3" w16cid:durableId="1487698078">
    <w:abstractNumId w:val="12"/>
  </w:num>
  <w:num w:numId="4" w16cid:durableId="1959339826">
    <w:abstractNumId w:val="5"/>
  </w:num>
  <w:num w:numId="5" w16cid:durableId="2070037191">
    <w:abstractNumId w:val="1"/>
  </w:num>
  <w:num w:numId="6" w16cid:durableId="214045463">
    <w:abstractNumId w:val="0"/>
  </w:num>
  <w:num w:numId="7" w16cid:durableId="326324446">
    <w:abstractNumId w:val="6"/>
  </w:num>
  <w:num w:numId="8" w16cid:durableId="535854755">
    <w:abstractNumId w:val="14"/>
  </w:num>
  <w:num w:numId="9" w16cid:durableId="67966985">
    <w:abstractNumId w:val="13"/>
  </w:num>
  <w:num w:numId="10" w16cid:durableId="719522484">
    <w:abstractNumId w:val="2"/>
  </w:num>
  <w:num w:numId="11" w16cid:durableId="822508247">
    <w:abstractNumId w:val="10"/>
  </w:num>
  <w:num w:numId="12" w16cid:durableId="1897667920">
    <w:abstractNumId w:val="9"/>
  </w:num>
  <w:num w:numId="13" w16cid:durableId="1040515922">
    <w:abstractNumId w:val="3"/>
  </w:num>
  <w:num w:numId="14" w16cid:durableId="1884754968">
    <w:abstractNumId w:val="4"/>
  </w:num>
  <w:num w:numId="15" w16cid:durableId="209265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42BAC"/>
    <w:rsid w:val="0005015C"/>
    <w:rsid w:val="00052046"/>
    <w:rsid w:val="00091F98"/>
    <w:rsid w:val="00093F59"/>
    <w:rsid w:val="000A1552"/>
    <w:rsid w:val="000E2A37"/>
    <w:rsid w:val="001548FE"/>
    <w:rsid w:val="001675A1"/>
    <w:rsid w:val="001717C9"/>
    <w:rsid w:val="00191CD2"/>
    <w:rsid w:val="002043C8"/>
    <w:rsid w:val="00205DC6"/>
    <w:rsid w:val="00274D3C"/>
    <w:rsid w:val="00286E36"/>
    <w:rsid w:val="002B4C5A"/>
    <w:rsid w:val="002C4D10"/>
    <w:rsid w:val="002D427B"/>
    <w:rsid w:val="002E21CC"/>
    <w:rsid w:val="002E6E45"/>
    <w:rsid w:val="002F23D4"/>
    <w:rsid w:val="00306A93"/>
    <w:rsid w:val="00325F97"/>
    <w:rsid w:val="0033322E"/>
    <w:rsid w:val="00376849"/>
    <w:rsid w:val="003A3489"/>
    <w:rsid w:val="003D1BAC"/>
    <w:rsid w:val="003E7FD8"/>
    <w:rsid w:val="004312DB"/>
    <w:rsid w:val="00442116"/>
    <w:rsid w:val="004426C4"/>
    <w:rsid w:val="004567E0"/>
    <w:rsid w:val="00463982"/>
    <w:rsid w:val="004873A1"/>
    <w:rsid w:val="004978E8"/>
    <w:rsid w:val="00512921"/>
    <w:rsid w:val="005132BE"/>
    <w:rsid w:val="005332C1"/>
    <w:rsid w:val="00565017"/>
    <w:rsid w:val="00595E51"/>
    <w:rsid w:val="005C625B"/>
    <w:rsid w:val="00633F85"/>
    <w:rsid w:val="00636BC4"/>
    <w:rsid w:val="00646A2B"/>
    <w:rsid w:val="00656CD8"/>
    <w:rsid w:val="00665779"/>
    <w:rsid w:val="00674631"/>
    <w:rsid w:val="00680808"/>
    <w:rsid w:val="00690449"/>
    <w:rsid w:val="00691077"/>
    <w:rsid w:val="006B3B57"/>
    <w:rsid w:val="006C258C"/>
    <w:rsid w:val="006D4F4D"/>
    <w:rsid w:val="006D5DA8"/>
    <w:rsid w:val="006E2A64"/>
    <w:rsid w:val="006F5662"/>
    <w:rsid w:val="006F71C5"/>
    <w:rsid w:val="007037D6"/>
    <w:rsid w:val="00756497"/>
    <w:rsid w:val="00763743"/>
    <w:rsid w:val="00766D18"/>
    <w:rsid w:val="007E39DB"/>
    <w:rsid w:val="0080286F"/>
    <w:rsid w:val="00804052"/>
    <w:rsid w:val="008042C9"/>
    <w:rsid w:val="00835DD6"/>
    <w:rsid w:val="008447AD"/>
    <w:rsid w:val="008628F1"/>
    <w:rsid w:val="00871902"/>
    <w:rsid w:val="008D7BFF"/>
    <w:rsid w:val="008E9364"/>
    <w:rsid w:val="00942A91"/>
    <w:rsid w:val="00983FD3"/>
    <w:rsid w:val="009A608C"/>
    <w:rsid w:val="009C1A67"/>
    <w:rsid w:val="009D12EC"/>
    <w:rsid w:val="009F3A6D"/>
    <w:rsid w:val="009F413E"/>
    <w:rsid w:val="009F50F7"/>
    <w:rsid w:val="00A466A8"/>
    <w:rsid w:val="00A576D8"/>
    <w:rsid w:val="00A6404C"/>
    <w:rsid w:val="00A90AF6"/>
    <w:rsid w:val="00A96F2F"/>
    <w:rsid w:val="00AA02AC"/>
    <w:rsid w:val="00AA1C82"/>
    <w:rsid w:val="00AC3814"/>
    <w:rsid w:val="00AC581C"/>
    <w:rsid w:val="00B146F8"/>
    <w:rsid w:val="00B72212"/>
    <w:rsid w:val="00B776F8"/>
    <w:rsid w:val="00B81072"/>
    <w:rsid w:val="00BC5088"/>
    <w:rsid w:val="00BC5521"/>
    <w:rsid w:val="00C15723"/>
    <w:rsid w:val="00C81C2C"/>
    <w:rsid w:val="00C85387"/>
    <w:rsid w:val="00C85DF1"/>
    <w:rsid w:val="00CA56A1"/>
    <w:rsid w:val="00CD2B65"/>
    <w:rsid w:val="00D00A05"/>
    <w:rsid w:val="00D01177"/>
    <w:rsid w:val="00D34ADB"/>
    <w:rsid w:val="00D61ACC"/>
    <w:rsid w:val="00D661BD"/>
    <w:rsid w:val="00DA1B75"/>
    <w:rsid w:val="00DA3F85"/>
    <w:rsid w:val="00DC1769"/>
    <w:rsid w:val="00DD0211"/>
    <w:rsid w:val="00DE48E1"/>
    <w:rsid w:val="00E01BD4"/>
    <w:rsid w:val="00E3628B"/>
    <w:rsid w:val="00E84441"/>
    <w:rsid w:val="00E8658B"/>
    <w:rsid w:val="00E946CF"/>
    <w:rsid w:val="00EA13B4"/>
    <w:rsid w:val="00EA7D9C"/>
    <w:rsid w:val="00EC282C"/>
    <w:rsid w:val="00EE5EEB"/>
    <w:rsid w:val="00F1184C"/>
    <w:rsid w:val="00F648F8"/>
    <w:rsid w:val="00F7382E"/>
    <w:rsid w:val="00F740D6"/>
    <w:rsid w:val="00F959B6"/>
    <w:rsid w:val="00FB203B"/>
    <w:rsid w:val="00FC05FC"/>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0DA01CD8-1D02-4862-9541-771F0B5E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A96F2F"/>
    <w:pPr>
      <w:keepNext/>
      <w:keepLines/>
      <w:outlineLvl w:val="0"/>
    </w:pPr>
    <w:rPr>
      <w:rFonts w:asciiTheme="majorHAnsi" w:eastAsiaTheme="majorEastAsia" w:hAnsiTheme="majorHAnsi" w:cstheme="majorBidi"/>
      <w:noProof/>
      <w:color w:val="0E2841" w:themeColor="text2"/>
      <w:sz w:val="40"/>
      <w:szCs w:val="40"/>
    </w:rPr>
  </w:style>
  <w:style w:type="paragraph" w:styleId="Heading2">
    <w:name w:val="heading 2"/>
    <w:basedOn w:val="Normal"/>
    <w:next w:val="Normal"/>
    <w:uiPriority w:val="9"/>
    <w:unhideWhenUsed/>
    <w:qFormat/>
    <w:rsid w:val="00A96F2F"/>
    <w:pPr>
      <w:keepNext/>
      <w:keepLines/>
      <w:spacing w:before="600" w:line="278" w:lineRule="auto"/>
      <w:outlineLvl w:val="1"/>
    </w:pPr>
    <w:rPr>
      <w:rFonts w:eastAsiaTheme="majorEastAsia"/>
      <w:color w:val="0E2841" w:themeColor="text2"/>
      <w:sz w:val="32"/>
      <w:szCs w:val="32"/>
    </w:rPr>
  </w:style>
  <w:style w:type="paragraph" w:styleId="Heading3">
    <w:name w:val="heading 3"/>
    <w:basedOn w:val="Heading1"/>
    <w:next w:val="Normal"/>
    <w:uiPriority w:val="9"/>
    <w:unhideWhenUsed/>
    <w:qFormat/>
    <w:rsid w:val="005332C1"/>
    <w:pPr>
      <w:keepNext w:val="0"/>
      <w:keepLines w:val="0"/>
      <w:shd w:val="clear" w:color="auto" w:fill="FFFFFF" w:themeFill="background1"/>
      <w:spacing w:before="0" w:after="0"/>
      <w:contextualSpacing/>
      <w:jc w:val="center"/>
      <w:outlineLvl w:val="2"/>
    </w:pPr>
    <w:rPr>
      <w:rFonts w:ascii="Open Sans" w:eastAsia="Tahoma" w:hAnsi="Open Sans" w:cs="Open Sans"/>
      <w:smallCaps/>
      <w:color w:val="000000" w:themeColor="text1"/>
      <w:sz w:val="32"/>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EA13B4"/>
    <w:pPr>
      <w:shd w:val="clear" w:color="auto" w:fill="C00000"/>
      <w:jc w:val="center"/>
    </w:pPr>
    <w:rPr>
      <w:rFonts w:ascii="Open Sans" w:hAnsi="Open Sans"/>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CA56A1"/>
    <w:pPr>
      <w:numPr>
        <w:numId w:val="15"/>
      </w:numPr>
      <w:spacing w:before="0" w:after="0" w:line="360" w:lineRule="auto"/>
      <w:contextualSpacing/>
    </w:pPr>
    <w:rPr>
      <w:rFonts w:eastAsia="Calibri"/>
      <w:bCs/>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B146F8"/>
    <w:pPr>
      <w:tabs>
        <w:tab w:val="left" w:pos="720"/>
        <w:tab w:val="right" w:leader="dot" w:pos="9016"/>
      </w:tabs>
      <w:spacing w:before="0" w:after="200" w:line="276" w:lineRule="auto"/>
      <w:ind w:left="709" w:hanging="489"/>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CA56A1"/>
    <w:rPr>
      <w:rFonts w:ascii="Open Sans" w:eastAsia="Calibri" w:hAnsi="Open Sans" w:cs="Open Sans"/>
      <w:bCs/>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paragraph" w:styleId="TOC3">
    <w:name w:val="toc 3"/>
    <w:basedOn w:val="Normal"/>
    <w:next w:val="Normal"/>
    <w:autoRedefine/>
    <w:uiPriority w:val="39"/>
    <w:unhideWhenUsed/>
    <w:rsid w:val="000A1552"/>
    <w:pPr>
      <w:spacing w:after="100"/>
      <w:ind w:left="480"/>
    </w:pPr>
  </w:style>
  <w:style w:type="character" w:styleId="CommentReference">
    <w:name w:val="annotation reference"/>
    <w:basedOn w:val="DefaultParagraphFont"/>
    <w:uiPriority w:val="99"/>
    <w:semiHidden/>
    <w:unhideWhenUsed/>
    <w:rsid w:val="00D661BD"/>
    <w:rPr>
      <w:sz w:val="16"/>
      <w:szCs w:val="16"/>
    </w:rPr>
  </w:style>
  <w:style w:type="paragraph" w:styleId="CommentText">
    <w:name w:val="annotation text"/>
    <w:basedOn w:val="Normal"/>
    <w:link w:val="CommentTextChar"/>
    <w:uiPriority w:val="99"/>
    <w:unhideWhenUsed/>
    <w:rsid w:val="00D661BD"/>
    <w:pPr>
      <w:spacing w:line="240" w:lineRule="auto"/>
    </w:pPr>
    <w:rPr>
      <w:sz w:val="20"/>
      <w:szCs w:val="20"/>
    </w:rPr>
  </w:style>
  <w:style w:type="character" w:customStyle="1" w:styleId="CommentTextChar">
    <w:name w:val="Comment Text Char"/>
    <w:basedOn w:val="DefaultParagraphFont"/>
    <w:link w:val="CommentText"/>
    <w:uiPriority w:val="99"/>
    <w:rsid w:val="00D661BD"/>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D661BD"/>
    <w:rPr>
      <w:b/>
      <w:bCs/>
    </w:rPr>
  </w:style>
  <w:style w:type="character" w:customStyle="1" w:styleId="CommentSubjectChar">
    <w:name w:val="Comment Subject Char"/>
    <w:basedOn w:val="CommentTextChar"/>
    <w:link w:val="CommentSubject"/>
    <w:uiPriority w:val="99"/>
    <w:semiHidden/>
    <w:rsid w:val="00D661BD"/>
    <w:rPr>
      <w:rFonts w:ascii="Open Sans" w:eastAsia="Open Sans" w:hAnsi="Open Sans" w:cs="Open Sans"/>
      <w:b/>
      <w:bCs/>
      <w:sz w:val="20"/>
      <w:szCs w:val="20"/>
    </w:rPr>
  </w:style>
  <w:style w:type="character" w:styleId="Mention">
    <w:name w:val="Mention"/>
    <w:basedOn w:val="DefaultParagraphFont"/>
    <w:uiPriority w:val="99"/>
    <w:unhideWhenUsed/>
    <w:rsid w:val="00D661BD"/>
    <w:rPr>
      <w:color w:val="2B579A"/>
      <w:shd w:val="clear" w:color="auto" w:fill="E1DFDD"/>
    </w:rPr>
  </w:style>
  <w:style w:type="paragraph" w:styleId="Revision">
    <w:name w:val="Revision"/>
    <w:hidden/>
    <w:uiPriority w:val="99"/>
    <w:semiHidden/>
    <w:rsid w:val="002C4D10"/>
    <w:pPr>
      <w:spacing w:after="0" w:line="240" w:lineRule="auto"/>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DAFD27-4545-4C81-9654-0C8FC6A3FAA9}">
  <ds:schemaRefs>
    <ds:schemaRef ds:uri="http://schemas.openxmlformats.org/officeDocument/2006/bibliography"/>
  </ds:schemaRefs>
</ds:datastoreItem>
</file>

<file path=customXml/itemProps2.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29B6E636-181E-4FF1-A0C6-7ACB64995C21}">
  <ds:schemaRefs>
    <ds:schemaRef ds:uri="http://schemas.microsoft.com/office/2006/documentManagement/types"/>
    <ds:schemaRef ds:uri="http://purl.org/dc/terms/"/>
    <ds:schemaRef ds:uri="http://www.w3.org/XML/1998/namespace"/>
    <ds:schemaRef ds:uri="252f4827-23ce-43c5-a232-6be14f1d3f55"/>
    <ds:schemaRef ds:uri="http://purl.org/dc/elements/1.1/"/>
    <ds:schemaRef ds:uri="http://schemas.microsoft.com/office/infopath/2007/PartnerControls"/>
    <ds:schemaRef ds:uri="http://schemas.openxmlformats.org/package/2006/metadata/core-properties"/>
    <ds:schemaRef ds:uri="3da24565-8b77-45e0-9465-ff23cf6f6a0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1260</Words>
  <Characters>7185</Characters>
  <Application>Microsoft Office Word</Application>
  <DocSecurity>0</DocSecurity>
  <Lines>59</Lines>
  <Paragraphs>16</Paragraphs>
  <ScaleCrop>false</ScaleCrop>
  <Company/>
  <LinksUpToDate>false</LinksUpToDate>
  <CharactersWithSpaces>8429</CharactersWithSpaces>
  <SharedDoc>false</SharedDoc>
  <HLinks>
    <vt:vector size="84" baseType="variant">
      <vt:variant>
        <vt:i4>1245240</vt:i4>
      </vt:variant>
      <vt:variant>
        <vt:i4>50</vt:i4>
      </vt:variant>
      <vt:variant>
        <vt:i4>0</vt:i4>
      </vt:variant>
      <vt:variant>
        <vt:i4>5</vt:i4>
      </vt:variant>
      <vt:variant>
        <vt:lpwstr/>
      </vt:variant>
      <vt:variant>
        <vt:lpwstr>_Toc93336044</vt:lpwstr>
      </vt:variant>
      <vt:variant>
        <vt:i4>1310776</vt:i4>
      </vt:variant>
      <vt:variant>
        <vt:i4>44</vt:i4>
      </vt:variant>
      <vt:variant>
        <vt:i4>0</vt:i4>
      </vt:variant>
      <vt:variant>
        <vt:i4>5</vt:i4>
      </vt:variant>
      <vt:variant>
        <vt:lpwstr/>
      </vt:variant>
      <vt:variant>
        <vt:lpwstr>_Toc93336043</vt:lpwstr>
      </vt:variant>
      <vt:variant>
        <vt:i4>1376312</vt:i4>
      </vt:variant>
      <vt:variant>
        <vt:i4>38</vt:i4>
      </vt:variant>
      <vt:variant>
        <vt:i4>0</vt:i4>
      </vt:variant>
      <vt:variant>
        <vt:i4>5</vt:i4>
      </vt:variant>
      <vt:variant>
        <vt:lpwstr/>
      </vt:variant>
      <vt:variant>
        <vt:lpwstr>_Toc93336042</vt:lpwstr>
      </vt:variant>
      <vt:variant>
        <vt:i4>1441848</vt:i4>
      </vt:variant>
      <vt:variant>
        <vt:i4>32</vt:i4>
      </vt:variant>
      <vt:variant>
        <vt:i4>0</vt:i4>
      </vt:variant>
      <vt:variant>
        <vt:i4>5</vt:i4>
      </vt:variant>
      <vt:variant>
        <vt:lpwstr/>
      </vt:variant>
      <vt:variant>
        <vt:lpwstr>_Toc93336041</vt:lpwstr>
      </vt:variant>
      <vt:variant>
        <vt:i4>1507384</vt:i4>
      </vt:variant>
      <vt:variant>
        <vt:i4>26</vt:i4>
      </vt:variant>
      <vt:variant>
        <vt:i4>0</vt:i4>
      </vt:variant>
      <vt:variant>
        <vt:i4>5</vt:i4>
      </vt:variant>
      <vt:variant>
        <vt:lpwstr/>
      </vt:variant>
      <vt:variant>
        <vt:lpwstr>_Toc93336040</vt:lpwstr>
      </vt:variant>
      <vt:variant>
        <vt:i4>1966143</vt:i4>
      </vt:variant>
      <vt:variant>
        <vt:i4>20</vt:i4>
      </vt:variant>
      <vt:variant>
        <vt:i4>0</vt:i4>
      </vt:variant>
      <vt:variant>
        <vt:i4>5</vt:i4>
      </vt:variant>
      <vt:variant>
        <vt:lpwstr/>
      </vt:variant>
      <vt:variant>
        <vt:lpwstr>_Toc93336039</vt:lpwstr>
      </vt:variant>
      <vt:variant>
        <vt:i4>2031679</vt:i4>
      </vt:variant>
      <vt:variant>
        <vt:i4>14</vt:i4>
      </vt:variant>
      <vt:variant>
        <vt:i4>0</vt:i4>
      </vt:variant>
      <vt:variant>
        <vt:i4>5</vt:i4>
      </vt:variant>
      <vt:variant>
        <vt:lpwstr/>
      </vt:variant>
      <vt:variant>
        <vt:lpwstr>_Toc93336038</vt:lpwstr>
      </vt:variant>
      <vt:variant>
        <vt:i4>1048639</vt:i4>
      </vt:variant>
      <vt:variant>
        <vt:i4>8</vt:i4>
      </vt:variant>
      <vt:variant>
        <vt:i4>0</vt:i4>
      </vt:variant>
      <vt:variant>
        <vt:i4>5</vt:i4>
      </vt:variant>
      <vt:variant>
        <vt:lpwstr/>
      </vt:variant>
      <vt:variant>
        <vt:lpwstr>_Toc93336037</vt:lpwstr>
      </vt:variant>
      <vt:variant>
        <vt:i4>1114175</vt:i4>
      </vt:variant>
      <vt:variant>
        <vt:i4>2</vt:i4>
      </vt:variant>
      <vt:variant>
        <vt:i4>0</vt:i4>
      </vt:variant>
      <vt:variant>
        <vt:i4>5</vt:i4>
      </vt:variant>
      <vt:variant>
        <vt:lpwstr/>
      </vt:variant>
      <vt:variant>
        <vt:lpwstr>_Toc93336036</vt:lpwstr>
      </vt:variant>
      <vt:variant>
        <vt:i4>5111911</vt:i4>
      </vt:variant>
      <vt:variant>
        <vt:i4>12</vt:i4>
      </vt:variant>
      <vt:variant>
        <vt:i4>0</vt:i4>
      </vt:variant>
      <vt:variant>
        <vt:i4>5</vt:i4>
      </vt:variant>
      <vt:variant>
        <vt:lpwstr>mailto:loredana.dicsi@edf-feph.org</vt:lpwstr>
      </vt:variant>
      <vt:variant>
        <vt:lpwstr/>
      </vt:variant>
      <vt:variant>
        <vt:i4>5111911</vt:i4>
      </vt:variant>
      <vt:variant>
        <vt:i4>9</vt:i4>
      </vt:variant>
      <vt:variant>
        <vt:i4>0</vt:i4>
      </vt:variant>
      <vt:variant>
        <vt:i4>5</vt:i4>
      </vt:variant>
      <vt:variant>
        <vt:lpwstr>mailto:loredana.dicsi@edf-feph.org</vt:lpwstr>
      </vt:variant>
      <vt:variant>
        <vt:lpwstr/>
      </vt:variant>
      <vt:variant>
        <vt:i4>5111911</vt:i4>
      </vt:variant>
      <vt:variant>
        <vt:i4>6</vt:i4>
      </vt:variant>
      <vt:variant>
        <vt:i4>0</vt:i4>
      </vt:variant>
      <vt:variant>
        <vt:i4>5</vt:i4>
      </vt:variant>
      <vt:variant>
        <vt:lpwstr>mailto:loredana.dicsi@edf-feph.org</vt:lpwstr>
      </vt:variant>
      <vt:variant>
        <vt:lpwstr/>
      </vt:variant>
      <vt:variant>
        <vt:i4>5111911</vt:i4>
      </vt:variant>
      <vt:variant>
        <vt:i4>3</vt:i4>
      </vt:variant>
      <vt:variant>
        <vt:i4>0</vt:i4>
      </vt:variant>
      <vt:variant>
        <vt:i4>5</vt:i4>
      </vt:variant>
      <vt:variant>
        <vt:lpwstr>mailto:loredana.dicsi@edf-feph.org</vt:lpwstr>
      </vt:variant>
      <vt:variant>
        <vt:lpwstr/>
      </vt:variant>
      <vt:variant>
        <vt:i4>4653183</vt:i4>
      </vt:variant>
      <vt:variant>
        <vt:i4>0</vt:i4>
      </vt:variant>
      <vt:variant>
        <vt:i4>0</vt:i4>
      </vt:variant>
      <vt:variant>
        <vt:i4>5</vt:i4>
      </vt:variant>
      <vt:variant>
        <vt:lpwstr>mailto:marie.denninghaus@edf-feph.org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Mary Peterson</cp:lastModifiedBy>
  <cp:revision>2</cp:revision>
  <dcterms:created xsi:type="dcterms:W3CDTF">2026-04-28T15:19:00Z</dcterms:created>
  <dcterms:modified xsi:type="dcterms:W3CDTF">2026-04-28T15:19:00Z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