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48AC" w14:textId="794E9DBF" w:rsidR="009F20A1" w:rsidRPr="00952FC7" w:rsidRDefault="00FF4A45" w:rsidP="00080249">
      <w:pPr>
        <w:pStyle w:val="Heading1"/>
        <w:jc w:val="right"/>
        <w:rPr>
          <w:noProof w:val="0"/>
          <w:sz w:val="32"/>
          <w:szCs w:val="32"/>
        </w:rPr>
      </w:pPr>
      <w:bookmarkStart w:id="0" w:name="_Toc228281799"/>
      <w:r w:rsidRPr="00952FC7">
        <w:rPr>
          <w:sz w:val="32"/>
          <w:szCs w:val="32"/>
        </w:rPr>
        <w:drawing>
          <wp:anchor distT="0" distB="0" distL="114300" distR="114300" simplePos="0" relativeHeight="251657216" behindDoc="0" locked="0" layoutInCell="1" allowOverlap="1" wp14:anchorId="2A6ACBDF" wp14:editId="160E8D7E">
            <wp:simplePos x="0" y="0"/>
            <wp:positionH relativeFrom="margin">
              <wp:posOffset>-1270</wp:posOffset>
            </wp:positionH>
            <wp:positionV relativeFrom="margin">
              <wp:posOffset>-388189</wp:posOffset>
            </wp:positionV>
            <wp:extent cx="5731510" cy="2121535"/>
            <wp:effectExtent l="0" t="0" r="2540" b="0"/>
            <wp:wrapSquare wrapText="bothSides"/>
            <wp:docPr id="2120498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98621" name="Picture 2120498621"/>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r w:rsidRPr="00952FC7">
        <w:rPr>
          <w:noProof w:val="0"/>
          <w:sz w:val="32"/>
          <w:szCs w:val="32"/>
        </w:rPr>
        <w:t>DOC-AGA-</w:t>
      </w:r>
      <w:r w:rsidR="00205251" w:rsidRPr="00952FC7">
        <w:rPr>
          <w:noProof w:val="0"/>
          <w:sz w:val="32"/>
          <w:szCs w:val="32"/>
        </w:rPr>
        <w:t>26-05-04 Annexe</w:t>
      </w:r>
      <w:bookmarkEnd w:id="0"/>
    </w:p>
    <w:p w14:paraId="71B06BCB" w14:textId="51E369F6" w:rsidR="0054217C" w:rsidRPr="00952FC7" w:rsidRDefault="0029107C" w:rsidP="0029107C">
      <w:pPr>
        <w:pStyle w:val="Title1"/>
        <w:rPr>
          <w:b w:val="0"/>
          <w:bCs/>
          <w:sz w:val="40"/>
          <w:szCs w:val="44"/>
        </w:rPr>
      </w:pPr>
      <w:bookmarkStart w:id="1" w:name="_Toc228281800"/>
      <w:r w:rsidRPr="00952FC7">
        <w:rPr>
          <w:b w:val="0"/>
          <w:bCs/>
          <w:sz w:val="40"/>
          <w:szCs w:val="44"/>
        </w:rPr>
        <w:t>EDF Annual Report</w:t>
      </w:r>
      <w:bookmarkEnd w:id="1"/>
    </w:p>
    <w:p w14:paraId="74DAEF85" w14:textId="0ABE900A" w:rsidR="009F20A1" w:rsidRPr="00A212C3" w:rsidRDefault="009F20A1" w:rsidP="56CF2887">
      <w:pPr>
        <w:spacing w:after="0"/>
        <w:rPr>
          <w:rFonts w:ascii="Open Sans" w:hAnsi="Open Sans" w:cs="Open Sans"/>
        </w:rPr>
      </w:pPr>
    </w:p>
    <w:p w14:paraId="1AF77AF0" w14:textId="4B0AECEA" w:rsidR="009F20A1" w:rsidRPr="00A212C3" w:rsidRDefault="07C36E52" w:rsidP="56CF2887">
      <w:pPr>
        <w:spacing w:after="0" w:line="360" w:lineRule="auto"/>
        <w:rPr>
          <w:rFonts w:ascii="Open Sans" w:hAnsi="Open Sans" w:cs="Open Sans"/>
        </w:rPr>
      </w:pPr>
      <w:r w:rsidRPr="00A212C3">
        <w:rPr>
          <w:rFonts w:ascii="Open Sans" w:eastAsia="Arial" w:hAnsi="Open Sans" w:cs="Open Sans"/>
          <w:b/>
          <w:bCs/>
        </w:rPr>
        <w:t>Funded by the European Union</w:t>
      </w:r>
    </w:p>
    <w:p w14:paraId="46718146" w14:textId="576C7B4B" w:rsidR="009F20A1" w:rsidRDefault="07C36E52" w:rsidP="56CF2887">
      <w:pPr>
        <w:spacing w:after="0" w:line="360" w:lineRule="auto"/>
        <w:rPr>
          <w:rFonts w:ascii="Open Sans" w:eastAsia="Arial" w:hAnsi="Open Sans" w:cs="Open Sans"/>
        </w:rPr>
      </w:pPr>
      <w:r w:rsidRPr="00A212C3">
        <w:rPr>
          <w:rFonts w:ascii="Open Sans" w:eastAsia="Arial" w:hAnsi="Open Sans" w:cs="Open Sans"/>
        </w:rPr>
        <w:t>Views and opinions expressed are, however, those of the author(s) only and do not necessarily reflect those of the European Union or the European Commission. Neither the European Union nor the granting authority can be held responsible for them.</w:t>
      </w:r>
    </w:p>
    <w:p w14:paraId="0438B71B" w14:textId="77777777" w:rsidR="00421249" w:rsidRPr="00A212C3" w:rsidRDefault="00421249" w:rsidP="56CF2887">
      <w:pPr>
        <w:spacing w:after="0" w:line="360" w:lineRule="auto"/>
        <w:rPr>
          <w:rFonts w:ascii="Open Sans" w:hAnsi="Open Sans" w:cs="Open Sans"/>
        </w:rPr>
      </w:pPr>
    </w:p>
    <w:p w14:paraId="41E253F9" w14:textId="59AFC5E0" w:rsidR="008A4E50" w:rsidRPr="00421249" w:rsidRDefault="07C36E52" w:rsidP="00421249">
      <w:pPr>
        <w:pStyle w:val="Heading1"/>
        <w:rPr>
          <w:b/>
          <w:bCs/>
          <w:sz w:val="32"/>
          <w:szCs w:val="32"/>
        </w:rPr>
      </w:pPr>
      <w:bookmarkStart w:id="2" w:name="_Toc228281801"/>
      <w:r w:rsidRPr="00A212C3">
        <w:t>What you will find in this Annual Report</w:t>
      </w:r>
      <w:bookmarkEnd w:id="2"/>
    </w:p>
    <w:sdt>
      <w:sdtPr>
        <w:rPr>
          <w:rFonts w:asciiTheme="minorHAnsi" w:eastAsiaTheme="minorEastAsia" w:hAnsiTheme="minorHAnsi" w:cstheme="minorBidi"/>
          <w:noProof w:val="0"/>
          <w:color w:val="auto"/>
          <w:sz w:val="24"/>
          <w:szCs w:val="24"/>
          <w:lang w:val="en-GB" w:eastAsia="ja-JP"/>
        </w:rPr>
        <w:id w:val="-2107652665"/>
        <w:docPartObj>
          <w:docPartGallery w:val="Table of Contents"/>
          <w:docPartUnique/>
        </w:docPartObj>
      </w:sdtPr>
      <w:sdtEndPr>
        <w:rPr>
          <w:b/>
          <w:bCs/>
        </w:rPr>
      </w:sdtEndPr>
      <w:sdtContent>
        <w:p w14:paraId="22BC3E1E" w14:textId="43878616" w:rsidR="008A4E50" w:rsidRPr="00A212C3" w:rsidRDefault="008A4E50" w:rsidP="00080249">
          <w:pPr>
            <w:pStyle w:val="TOCHeading"/>
            <w:rPr>
              <w:noProof w:val="0"/>
              <w:lang w:val="en-GB"/>
            </w:rPr>
          </w:pPr>
          <w:r w:rsidRPr="00A212C3">
            <w:rPr>
              <w:noProof w:val="0"/>
              <w:lang w:val="en-GB"/>
            </w:rPr>
            <w:t>Contents</w:t>
          </w:r>
        </w:p>
        <w:p w14:paraId="66419036" w14:textId="24EF9465" w:rsidR="00D561A4" w:rsidRDefault="008A4E50">
          <w:pPr>
            <w:pStyle w:val="TOC1"/>
            <w:tabs>
              <w:tab w:val="right" w:leader="dot" w:pos="9016"/>
            </w:tabs>
            <w:rPr>
              <w:rFonts w:hint="eastAsia"/>
              <w:noProof/>
              <w:kern w:val="2"/>
              <w14:ligatures w14:val="standardContextual"/>
            </w:rPr>
          </w:pPr>
          <w:r w:rsidRPr="00A212C3">
            <w:rPr>
              <w:rFonts w:ascii="Open Sans" w:hAnsi="Open Sans" w:cs="Open Sans"/>
            </w:rPr>
            <w:fldChar w:fldCharType="begin"/>
          </w:r>
          <w:r w:rsidRPr="00A212C3">
            <w:rPr>
              <w:rFonts w:ascii="Open Sans" w:hAnsi="Open Sans" w:cs="Open Sans"/>
            </w:rPr>
            <w:instrText xml:space="preserve"> TOC \o "1-3" \h \z \u </w:instrText>
          </w:r>
          <w:r w:rsidRPr="00A212C3">
            <w:rPr>
              <w:rFonts w:ascii="Open Sans" w:hAnsi="Open Sans" w:cs="Open Sans"/>
            </w:rPr>
            <w:fldChar w:fldCharType="separate"/>
          </w:r>
          <w:hyperlink w:anchor="_Toc228281802" w:history="1">
            <w:r w:rsidR="00D561A4" w:rsidRPr="004E066D">
              <w:rPr>
                <w:rStyle w:val="Hyperlink"/>
                <w:noProof/>
              </w:rPr>
              <w:t>Remarks by the President</w:t>
            </w:r>
            <w:r w:rsidR="00D561A4">
              <w:rPr>
                <w:noProof/>
                <w:webHidden/>
              </w:rPr>
              <w:tab/>
            </w:r>
            <w:r w:rsidR="00D561A4">
              <w:rPr>
                <w:noProof/>
                <w:webHidden/>
              </w:rPr>
              <w:fldChar w:fldCharType="begin"/>
            </w:r>
            <w:r w:rsidR="00D561A4">
              <w:rPr>
                <w:noProof/>
                <w:webHidden/>
              </w:rPr>
              <w:instrText xml:space="preserve"> PAGEREF _Toc228281802 \h </w:instrText>
            </w:r>
            <w:r w:rsidR="00D561A4">
              <w:rPr>
                <w:noProof/>
                <w:webHidden/>
              </w:rPr>
            </w:r>
            <w:r w:rsidR="00D561A4">
              <w:rPr>
                <w:noProof/>
                <w:webHidden/>
              </w:rPr>
              <w:fldChar w:fldCharType="separate"/>
            </w:r>
            <w:r w:rsidR="00421249">
              <w:rPr>
                <w:noProof/>
                <w:webHidden/>
              </w:rPr>
              <w:t>4</w:t>
            </w:r>
            <w:r w:rsidR="00D561A4">
              <w:rPr>
                <w:noProof/>
                <w:webHidden/>
              </w:rPr>
              <w:fldChar w:fldCharType="end"/>
            </w:r>
          </w:hyperlink>
        </w:p>
        <w:p w14:paraId="7C4663EB" w14:textId="2C7B3548" w:rsidR="00D561A4" w:rsidRDefault="00D561A4">
          <w:pPr>
            <w:pStyle w:val="TOC1"/>
            <w:tabs>
              <w:tab w:val="right" w:leader="dot" w:pos="9016"/>
            </w:tabs>
            <w:rPr>
              <w:rFonts w:hint="eastAsia"/>
              <w:noProof/>
              <w:kern w:val="2"/>
              <w14:ligatures w14:val="standardContextual"/>
            </w:rPr>
          </w:pPr>
          <w:hyperlink w:anchor="_Toc228281803" w:history="1">
            <w:r w:rsidRPr="004E066D">
              <w:rPr>
                <w:rStyle w:val="Hyperlink"/>
                <w:noProof/>
              </w:rPr>
              <w:t>About us</w:t>
            </w:r>
            <w:r>
              <w:rPr>
                <w:noProof/>
                <w:webHidden/>
              </w:rPr>
              <w:tab/>
            </w:r>
            <w:r>
              <w:rPr>
                <w:noProof/>
                <w:webHidden/>
              </w:rPr>
              <w:fldChar w:fldCharType="begin"/>
            </w:r>
            <w:r>
              <w:rPr>
                <w:noProof/>
                <w:webHidden/>
              </w:rPr>
              <w:instrText xml:space="preserve"> PAGEREF _Toc228281803 \h </w:instrText>
            </w:r>
            <w:r>
              <w:rPr>
                <w:noProof/>
                <w:webHidden/>
              </w:rPr>
            </w:r>
            <w:r>
              <w:rPr>
                <w:noProof/>
                <w:webHidden/>
              </w:rPr>
              <w:fldChar w:fldCharType="separate"/>
            </w:r>
            <w:r w:rsidR="00421249">
              <w:rPr>
                <w:noProof/>
                <w:webHidden/>
              </w:rPr>
              <w:t>6</w:t>
            </w:r>
            <w:r>
              <w:rPr>
                <w:noProof/>
                <w:webHidden/>
              </w:rPr>
              <w:fldChar w:fldCharType="end"/>
            </w:r>
          </w:hyperlink>
        </w:p>
        <w:p w14:paraId="33743BB0" w14:textId="3181212C" w:rsidR="00D561A4" w:rsidRDefault="00D561A4">
          <w:pPr>
            <w:pStyle w:val="TOC2"/>
            <w:tabs>
              <w:tab w:val="right" w:leader="dot" w:pos="9016"/>
            </w:tabs>
            <w:rPr>
              <w:rFonts w:hint="eastAsia"/>
              <w:noProof/>
              <w:kern w:val="2"/>
              <w14:ligatures w14:val="standardContextual"/>
            </w:rPr>
          </w:pPr>
          <w:hyperlink w:anchor="_Toc228281804" w:history="1">
            <w:r w:rsidRPr="004E066D">
              <w:rPr>
                <w:rStyle w:val="Hyperlink"/>
                <w:noProof/>
              </w:rPr>
              <w:t>Our values</w:t>
            </w:r>
            <w:r>
              <w:rPr>
                <w:noProof/>
                <w:webHidden/>
              </w:rPr>
              <w:tab/>
            </w:r>
            <w:r>
              <w:rPr>
                <w:noProof/>
                <w:webHidden/>
              </w:rPr>
              <w:fldChar w:fldCharType="begin"/>
            </w:r>
            <w:r>
              <w:rPr>
                <w:noProof/>
                <w:webHidden/>
              </w:rPr>
              <w:instrText xml:space="preserve"> PAGEREF _Toc228281804 \h </w:instrText>
            </w:r>
            <w:r>
              <w:rPr>
                <w:noProof/>
                <w:webHidden/>
              </w:rPr>
            </w:r>
            <w:r>
              <w:rPr>
                <w:noProof/>
                <w:webHidden/>
              </w:rPr>
              <w:fldChar w:fldCharType="separate"/>
            </w:r>
            <w:r w:rsidR="00421249">
              <w:rPr>
                <w:noProof/>
                <w:webHidden/>
              </w:rPr>
              <w:t>6</w:t>
            </w:r>
            <w:r>
              <w:rPr>
                <w:noProof/>
                <w:webHidden/>
              </w:rPr>
              <w:fldChar w:fldCharType="end"/>
            </w:r>
          </w:hyperlink>
        </w:p>
        <w:p w14:paraId="0D229898" w14:textId="2A8C0D0F" w:rsidR="00D561A4" w:rsidRDefault="00D561A4">
          <w:pPr>
            <w:pStyle w:val="TOC1"/>
            <w:tabs>
              <w:tab w:val="right" w:leader="dot" w:pos="9016"/>
            </w:tabs>
            <w:rPr>
              <w:rFonts w:hint="eastAsia"/>
              <w:noProof/>
              <w:kern w:val="2"/>
              <w14:ligatures w14:val="standardContextual"/>
            </w:rPr>
          </w:pPr>
          <w:hyperlink w:anchor="_Toc228281805" w:history="1">
            <w:r w:rsidRPr="004E066D">
              <w:rPr>
                <w:rStyle w:val="Hyperlink"/>
                <w:noProof/>
              </w:rPr>
              <w:t>Chapter 1</w:t>
            </w:r>
            <w:r>
              <w:rPr>
                <w:noProof/>
                <w:webHidden/>
              </w:rPr>
              <w:tab/>
            </w:r>
            <w:r>
              <w:rPr>
                <w:noProof/>
                <w:webHidden/>
              </w:rPr>
              <w:fldChar w:fldCharType="begin"/>
            </w:r>
            <w:r>
              <w:rPr>
                <w:noProof/>
                <w:webHidden/>
              </w:rPr>
              <w:instrText xml:space="preserve"> PAGEREF _Toc228281805 \h </w:instrText>
            </w:r>
            <w:r>
              <w:rPr>
                <w:noProof/>
                <w:webHidden/>
              </w:rPr>
            </w:r>
            <w:r>
              <w:rPr>
                <w:noProof/>
                <w:webHidden/>
              </w:rPr>
              <w:fldChar w:fldCharType="separate"/>
            </w:r>
            <w:r w:rsidR="00421249">
              <w:rPr>
                <w:noProof/>
                <w:webHidden/>
              </w:rPr>
              <w:t>7</w:t>
            </w:r>
            <w:r>
              <w:rPr>
                <w:noProof/>
                <w:webHidden/>
              </w:rPr>
              <w:fldChar w:fldCharType="end"/>
            </w:r>
          </w:hyperlink>
        </w:p>
        <w:p w14:paraId="0344C7E7" w14:textId="7784442B" w:rsidR="00D561A4" w:rsidRDefault="00D561A4">
          <w:pPr>
            <w:pStyle w:val="TOC1"/>
            <w:tabs>
              <w:tab w:val="right" w:leader="dot" w:pos="9016"/>
            </w:tabs>
            <w:rPr>
              <w:rFonts w:hint="eastAsia"/>
              <w:noProof/>
              <w:kern w:val="2"/>
              <w14:ligatures w14:val="standardContextual"/>
            </w:rPr>
          </w:pPr>
          <w:hyperlink w:anchor="_Toc228281806" w:history="1">
            <w:r w:rsidRPr="004E066D">
              <w:rPr>
                <w:rStyle w:val="Hyperlink"/>
                <w:noProof/>
              </w:rPr>
              <w:t>Top highlights in 2025</w:t>
            </w:r>
            <w:r>
              <w:rPr>
                <w:noProof/>
                <w:webHidden/>
              </w:rPr>
              <w:tab/>
            </w:r>
            <w:r>
              <w:rPr>
                <w:noProof/>
                <w:webHidden/>
              </w:rPr>
              <w:fldChar w:fldCharType="begin"/>
            </w:r>
            <w:r>
              <w:rPr>
                <w:noProof/>
                <w:webHidden/>
              </w:rPr>
              <w:instrText xml:space="preserve"> PAGEREF _Toc228281806 \h </w:instrText>
            </w:r>
            <w:r>
              <w:rPr>
                <w:noProof/>
                <w:webHidden/>
              </w:rPr>
            </w:r>
            <w:r>
              <w:rPr>
                <w:noProof/>
                <w:webHidden/>
              </w:rPr>
              <w:fldChar w:fldCharType="separate"/>
            </w:r>
            <w:r w:rsidR="00421249">
              <w:rPr>
                <w:noProof/>
                <w:webHidden/>
              </w:rPr>
              <w:t>7</w:t>
            </w:r>
            <w:r>
              <w:rPr>
                <w:noProof/>
                <w:webHidden/>
              </w:rPr>
              <w:fldChar w:fldCharType="end"/>
            </w:r>
          </w:hyperlink>
        </w:p>
        <w:p w14:paraId="00B5A3BE" w14:textId="2BC57E98" w:rsidR="00D561A4" w:rsidRDefault="00D561A4">
          <w:pPr>
            <w:pStyle w:val="TOC1"/>
            <w:tabs>
              <w:tab w:val="right" w:leader="dot" w:pos="9016"/>
            </w:tabs>
            <w:rPr>
              <w:rFonts w:hint="eastAsia"/>
              <w:noProof/>
              <w:kern w:val="2"/>
              <w14:ligatures w14:val="standardContextual"/>
            </w:rPr>
          </w:pPr>
          <w:hyperlink w:anchor="_Toc228281807" w:history="1">
            <w:r w:rsidRPr="004E066D">
              <w:rPr>
                <w:rStyle w:val="Hyperlink"/>
                <w:noProof/>
              </w:rPr>
              <w:t>Chapter 2</w:t>
            </w:r>
            <w:r>
              <w:rPr>
                <w:noProof/>
                <w:webHidden/>
              </w:rPr>
              <w:tab/>
            </w:r>
            <w:r>
              <w:rPr>
                <w:noProof/>
                <w:webHidden/>
              </w:rPr>
              <w:fldChar w:fldCharType="begin"/>
            </w:r>
            <w:r>
              <w:rPr>
                <w:noProof/>
                <w:webHidden/>
              </w:rPr>
              <w:instrText xml:space="preserve"> PAGEREF _Toc228281807 \h </w:instrText>
            </w:r>
            <w:r>
              <w:rPr>
                <w:noProof/>
                <w:webHidden/>
              </w:rPr>
            </w:r>
            <w:r>
              <w:rPr>
                <w:noProof/>
                <w:webHidden/>
              </w:rPr>
              <w:fldChar w:fldCharType="separate"/>
            </w:r>
            <w:r w:rsidR="00421249">
              <w:rPr>
                <w:noProof/>
                <w:webHidden/>
              </w:rPr>
              <w:t>8</w:t>
            </w:r>
            <w:r>
              <w:rPr>
                <w:noProof/>
                <w:webHidden/>
              </w:rPr>
              <w:fldChar w:fldCharType="end"/>
            </w:r>
          </w:hyperlink>
        </w:p>
        <w:p w14:paraId="535753B1" w14:textId="5FAC33C7" w:rsidR="00D561A4" w:rsidRDefault="00D561A4">
          <w:pPr>
            <w:pStyle w:val="TOC1"/>
            <w:tabs>
              <w:tab w:val="right" w:leader="dot" w:pos="9016"/>
            </w:tabs>
            <w:rPr>
              <w:rFonts w:hint="eastAsia"/>
              <w:noProof/>
              <w:kern w:val="2"/>
              <w14:ligatures w14:val="standardContextual"/>
            </w:rPr>
          </w:pPr>
          <w:hyperlink w:anchor="_Toc228281808" w:history="1">
            <w:r w:rsidRPr="004E066D">
              <w:rPr>
                <w:rStyle w:val="Hyperlink"/>
                <w:noProof/>
              </w:rPr>
              <w:t>Campaigns highlights</w:t>
            </w:r>
            <w:r>
              <w:rPr>
                <w:noProof/>
                <w:webHidden/>
              </w:rPr>
              <w:tab/>
            </w:r>
            <w:r>
              <w:rPr>
                <w:noProof/>
                <w:webHidden/>
              </w:rPr>
              <w:fldChar w:fldCharType="begin"/>
            </w:r>
            <w:r>
              <w:rPr>
                <w:noProof/>
                <w:webHidden/>
              </w:rPr>
              <w:instrText xml:space="preserve"> PAGEREF _Toc228281808 \h </w:instrText>
            </w:r>
            <w:r>
              <w:rPr>
                <w:noProof/>
                <w:webHidden/>
              </w:rPr>
            </w:r>
            <w:r>
              <w:rPr>
                <w:noProof/>
                <w:webHidden/>
              </w:rPr>
              <w:fldChar w:fldCharType="separate"/>
            </w:r>
            <w:r w:rsidR="00421249">
              <w:rPr>
                <w:noProof/>
                <w:webHidden/>
              </w:rPr>
              <w:t>8</w:t>
            </w:r>
            <w:r>
              <w:rPr>
                <w:noProof/>
                <w:webHidden/>
              </w:rPr>
              <w:fldChar w:fldCharType="end"/>
            </w:r>
          </w:hyperlink>
        </w:p>
        <w:p w14:paraId="58328975" w14:textId="2E56D5A0" w:rsidR="00D561A4" w:rsidRDefault="00D561A4">
          <w:pPr>
            <w:pStyle w:val="TOC2"/>
            <w:tabs>
              <w:tab w:val="right" w:leader="dot" w:pos="9016"/>
            </w:tabs>
            <w:rPr>
              <w:rFonts w:hint="eastAsia"/>
              <w:noProof/>
              <w:kern w:val="2"/>
              <w14:ligatures w14:val="standardContextual"/>
            </w:rPr>
          </w:pPr>
          <w:hyperlink w:anchor="_Toc228281809" w:history="1">
            <w:r w:rsidRPr="004E066D">
              <w:rPr>
                <w:rStyle w:val="Hyperlink"/>
                <w:noProof/>
              </w:rPr>
              <w:t>Strengthening the EU Disability Rights Strategy 2026 - 2030</w:t>
            </w:r>
            <w:r>
              <w:rPr>
                <w:noProof/>
                <w:webHidden/>
              </w:rPr>
              <w:tab/>
            </w:r>
            <w:r>
              <w:rPr>
                <w:noProof/>
                <w:webHidden/>
              </w:rPr>
              <w:fldChar w:fldCharType="begin"/>
            </w:r>
            <w:r>
              <w:rPr>
                <w:noProof/>
                <w:webHidden/>
              </w:rPr>
              <w:instrText xml:space="preserve"> PAGEREF _Toc228281809 \h </w:instrText>
            </w:r>
            <w:r>
              <w:rPr>
                <w:noProof/>
                <w:webHidden/>
              </w:rPr>
            </w:r>
            <w:r>
              <w:rPr>
                <w:noProof/>
                <w:webHidden/>
              </w:rPr>
              <w:fldChar w:fldCharType="separate"/>
            </w:r>
            <w:r w:rsidR="00421249">
              <w:rPr>
                <w:noProof/>
                <w:webHidden/>
              </w:rPr>
              <w:t>8</w:t>
            </w:r>
            <w:r>
              <w:rPr>
                <w:noProof/>
                <w:webHidden/>
              </w:rPr>
              <w:fldChar w:fldCharType="end"/>
            </w:r>
          </w:hyperlink>
        </w:p>
        <w:p w14:paraId="25D02446" w14:textId="6B37F6B5" w:rsidR="00D561A4" w:rsidRDefault="00D561A4">
          <w:pPr>
            <w:pStyle w:val="TOC2"/>
            <w:tabs>
              <w:tab w:val="right" w:leader="dot" w:pos="9016"/>
            </w:tabs>
            <w:rPr>
              <w:rFonts w:hint="eastAsia"/>
              <w:noProof/>
              <w:kern w:val="2"/>
              <w14:ligatures w14:val="standardContextual"/>
            </w:rPr>
          </w:pPr>
          <w:hyperlink w:anchor="_Toc228281810" w:history="1">
            <w:r w:rsidRPr="004E066D">
              <w:rPr>
                <w:rStyle w:val="Hyperlink"/>
                <w:noProof/>
              </w:rPr>
              <w:t>Advancing Passengers Rights</w:t>
            </w:r>
            <w:r>
              <w:rPr>
                <w:noProof/>
                <w:webHidden/>
              </w:rPr>
              <w:tab/>
            </w:r>
            <w:r>
              <w:rPr>
                <w:noProof/>
                <w:webHidden/>
              </w:rPr>
              <w:fldChar w:fldCharType="begin"/>
            </w:r>
            <w:r>
              <w:rPr>
                <w:noProof/>
                <w:webHidden/>
              </w:rPr>
              <w:instrText xml:space="preserve"> PAGEREF _Toc228281810 \h </w:instrText>
            </w:r>
            <w:r>
              <w:rPr>
                <w:noProof/>
                <w:webHidden/>
              </w:rPr>
            </w:r>
            <w:r>
              <w:rPr>
                <w:noProof/>
                <w:webHidden/>
              </w:rPr>
              <w:fldChar w:fldCharType="separate"/>
            </w:r>
            <w:r w:rsidR="00421249">
              <w:rPr>
                <w:noProof/>
                <w:webHidden/>
              </w:rPr>
              <w:t>9</w:t>
            </w:r>
            <w:r>
              <w:rPr>
                <w:noProof/>
                <w:webHidden/>
              </w:rPr>
              <w:fldChar w:fldCharType="end"/>
            </w:r>
          </w:hyperlink>
        </w:p>
        <w:p w14:paraId="3D0C51F2" w14:textId="5CAE256A" w:rsidR="00D561A4" w:rsidRDefault="00D561A4">
          <w:pPr>
            <w:pStyle w:val="TOC2"/>
            <w:tabs>
              <w:tab w:val="right" w:leader="dot" w:pos="9016"/>
            </w:tabs>
            <w:rPr>
              <w:rFonts w:hint="eastAsia"/>
              <w:noProof/>
              <w:kern w:val="2"/>
              <w14:ligatures w14:val="standardContextual"/>
            </w:rPr>
          </w:pPr>
          <w:hyperlink w:anchor="_Toc228281811" w:history="1">
            <w:r w:rsidRPr="004E066D">
              <w:rPr>
                <w:rStyle w:val="Hyperlink"/>
                <w:noProof/>
              </w:rPr>
              <w:t>Ensuring the next EU budget supports disability rights</w:t>
            </w:r>
            <w:r>
              <w:rPr>
                <w:noProof/>
                <w:webHidden/>
              </w:rPr>
              <w:tab/>
            </w:r>
            <w:r>
              <w:rPr>
                <w:noProof/>
                <w:webHidden/>
              </w:rPr>
              <w:fldChar w:fldCharType="begin"/>
            </w:r>
            <w:r>
              <w:rPr>
                <w:noProof/>
                <w:webHidden/>
              </w:rPr>
              <w:instrText xml:space="preserve"> PAGEREF _Toc228281811 \h </w:instrText>
            </w:r>
            <w:r>
              <w:rPr>
                <w:noProof/>
                <w:webHidden/>
              </w:rPr>
            </w:r>
            <w:r>
              <w:rPr>
                <w:noProof/>
                <w:webHidden/>
              </w:rPr>
              <w:fldChar w:fldCharType="separate"/>
            </w:r>
            <w:r w:rsidR="00421249">
              <w:rPr>
                <w:noProof/>
                <w:webHidden/>
              </w:rPr>
              <w:t>10</w:t>
            </w:r>
            <w:r>
              <w:rPr>
                <w:noProof/>
                <w:webHidden/>
              </w:rPr>
              <w:fldChar w:fldCharType="end"/>
            </w:r>
          </w:hyperlink>
        </w:p>
        <w:p w14:paraId="1CB07374" w14:textId="7C9F93C6" w:rsidR="00D561A4" w:rsidRDefault="00D561A4">
          <w:pPr>
            <w:pStyle w:val="TOC2"/>
            <w:tabs>
              <w:tab w:val="right" w:leader="dot" w:pos="9016"/>
            </w:tabs>
            <w:rPr>
              <w:rFonts w:hint="eastAsia"/>
              <w:noProof/>
              <w:kern w:val="2"/>
              <w14:ligatures w14:val="standardContextual"/>
            </w:rPr>
          </w:pPr>
          <w:hyperlink w:anchor="_Toc228281812" w:history="1">
            <w:r w:rsidRPr="004E066D">
              <w:rPr>
                <w:rStyle w:val="Hyperlink"/>
                <w:noProof/>
              </w:rPr>
              <w:t>Re-establishing the Disability Intergroup in the European Parliament</w:t>
            </w:r>
            <w:r>
              <w:rPr>
                <w:noProof/>
                <w:webHidden/>
              </w:rPr>
              <w:tab/>
            </w:r>
            <w:r>
              <w:rPr>
                <w:noProof/>
                <w:webHidden/>
              </w:rPr>
              <w:fldChar w:fldCharType="begin"/>
            </w:r>
            <w:r>
              <w:rPr>
                <w:noProof/>
                <w:webHidden/>
              </w:rPr>
              <w:instrText xml:space="preserve"> PAGEREF _Toc228281812 \h </w:instrText>
            </w:r>
            <w:r>
              <w:rPr>
                <w:noProof/>
                <w:webHidden/>
              </w:rPr>
            </w:r>
            <w:r>
              <w:rPr>
                <w:noProof/>
                <w:webHidden/>
              </w:rPr>
              <w:fldChar w:fldCharType="separate"/>
            </w:r>
            <w:r w:rsidR="00421249">
              <w:rPr>
                <w:noProof/>
                <w:webHidden/>
              </w:rPr>
              <w:t>10</w:t>
            </w:r>
            <w:r>
              <w:rPr>
                <w:noProof/>
                <w:webHidden/>
              </w:rPr>
              <w:fldChar w:fldCharType="end"/>
            </w:r>
          </w:hyperlink>
        </w:p>
        <w:p w14:paraId="3849E802" w14:textId="3DC8C280" w:rsidR="00D561A4" w:rsidRDefault="00D561A4">
          <w:pPr>
            <w:pStyle w:val="TOC1"/>
            <w:tabs>
              <w:tab w:val="right" w:leader="dot" w:pos="9016"/>
            </w:tabs>
            <w:rPr>
              <w:rFonts w:hint="eastAsia"/>
              <w:noProof/>
              <w:kern w:val="2"/>
              <w14:ligatures w14:val="standardContextual"/>
            </w:rPr>
          </w:pPr>
          <w:hyperlink w:anchor="_Toc228281813" w:history="1">
            <w:r w:rsidRPr="004E066D">
              <w:rPr>
                <w:rStyle w:val="Hyperlink"/>
                <w:noProof/>
              </w:rPr>
              <w:t>Chapter 3</w:t>
            </w:r>
            <w:r>
              <w:rPr>
                <w:noProof/>
                <w:webHidden/>
              </w:rPr>
              <w:tab/>
            </w:r>
            <w:r>
              <w:rPr>
                <w:noProof/>
                <w:webHidden/>
              </w:rPr>
              <w:fldChar w:fldCharType="begin"/>
            </w:r>
            <w:r>
              <w:rPr>
                <w:noProof/>
                <w:webHidden/>
              </w:rPr>
              <w:instrText xml:space="preserve"> PAGEREF _Toc228281813 \h </w:instrText>
            </w:r>
            <w:r>
              <w:rPr>
                <w:noProof/>
                <w:webHidden/>
              </w:rPr>
            </w:r>
            <w:r>
              <w:rPr>
                <w:noProof/>
                <w:webHidden/>
              </w:rPr>
              <w:fldChar w:fldCharType="separate"/>
            </w:r>
            <w:r w:rsidR="00421249">
              <w:rPr>
                <w:noProof/>
                <w:webHidden/>
              </w:rPr>
              <w:t>12</w:t>
            </w:r>
            <w:r>
              <w:rPr>
                <w:noProof/>
                <w:webHidden/>
              </w:rPr>
              <w:fldChar w:fldCharType="end"/>
            </w:r>
          </w:hyperlink>
        </w:p>
        <w:p w14:paraId="0656576B" w14:textId="6364D86C" w:rsidR="00D561A4" w:rsidRDefault="00D561A4">
          <w:pPr>
            <w:pStyle w:val="TOC1"/>
            <w:tabs>
              <w:tab w:val="right" w:leader="dot" w:pos="9016"/>
            </w:tabs>
            <w:rPr>
              <w:rFonts w:hint="eastAsia"/>
              <w:noProof/>
              <w:kern w:val="2"/>
              <w14:ligatures w14:val="standardContextual"/>
            </w:rPr>
          </w:pPr>
          <w:hyperlink w:anchor="_Toc228281814" w:history="1">
            <w:r w:rsidRPr="004E066D">
              <w:rPr>
                <w:rStyle w:val="Hyperlink"/>
                <w:noProof/>
              </w:rPr>
              <w:t>EDF in figures in 2025</w:t>
            </w:r>
            <w:r>
              <w:rPr>
                <w:noProof/>
                <w:webHidden/>
              </w:rPr>
              <w:tab/>
            </w:r>
            <w:r>
              <w:rPr>
                <w:noProof/>
                <w:webHidden/>
              </w:rPr>
              <w:fldChar w:fldCharType="begin"/>
            </w:r>
            <w:r>
              <w:rPr>
                <w:noProof/>
                <w:webHidden/>
              </w:rPr>
              <w:instrText xml:space="preserve"> PAGEREF _Toc228281814 \h </w:instrText>
            </w:r>
            <w:r>
              <w:rPr>
                <w:noProof/>
                <w:webHidden/>
              </w:rPr>
            </w:r>
            <w:r>
              <w:rPr>
                <w:noProof/>
                <w:webHidden/>
              </w:rPr>
              <w:fldChar w:fldCharType="separate"/>
            </w:r>
            <w:r w:rsidR="00421249">
              <w:rPr>
                <w:noProof/>
                <w:webHidden/>
              </w:rPr>
              <w:t>12</w:t>
            </w:r>
            <w:r>
              <w:rPr>
                <w:noProof/>
                <w:webHidden/>
              </w:rPr>
              <w:fldChar w:fldCharType="end"/>
            </w:r>
          </w:hyperlink>
        </w:p>
        <w:p w14:paraId="39644A4F" w14:textId="73571D3B" w:rsidR="00D561A4" w:rsidRDefault="00D561A4">
          <w:pPr>
            <w:pStyle w:val="TOC2"/>
            <w:tabs>
              <w:tab w:val="right" w:leader="dot" w:pos="9016"/>
            </w:tabs>
            <w:rPr>
              <w:rFonts w:hint="eastAsia"/>
              <w:noProof/>
              <w:kern w:val="2"/>
              <w14:ligatures w14:val="standardContextual"/>
            </w:rPr>
          </w:pPr>
          <w:hyperlink w:anchor="_Toc228281815" w:history="1">
            <w:r w:rsidRPr="004E066D">
              <w:rPr>
                <w:rStyle w:val="Hyperlink"/>
                <w:noProof/>
              </w:rPr>
              <w:t>Our policy impact</w:t>
            </w:r>
            <w:r>
              <w:rPr>
                <w:noProof/>
                <w:webHidden/>
              </w:rPr>
              <w:tab/>
            </w:r>
            <w:r>
              <w:rPr>
                <w:noProof/>
                <w:webHidden/>
              </w:rPr>
              <w:fldChar w:fldCharType="begin"/>
            </w:r>
            <w:r>
              <w:rPr>
                <w:noProof/>
                <w:webHidden/>
              </w:rPr>
              <w:instrText xml:space="preserve"> PAGEREF _Toc228281815 \h </w:instrText>
            </w:r>
            <w:r>
              <w:rPr>
                <w:noProof/>
                <w:webHidden/>
              </w:rPr>
            </w:r>
            <w:r>
              <w:rPr>
                <w:noProof/>
                <w:webHidden/>
              </w:rPr>
              <w:fldChar w:fldCharType="separate"/>
            </w:r>
            <w:r w:rsidR="00421249">
              <w:rPr>
                <w:noProof/>
                <w:webHidden/>
              </w:rPr>
              <w:t>12</w:t>
            </w:r>
            <w:r>
              <w:rPr>
                <w:noProof/>
                <w:webHidden/>
              </w:rPr>
              <w:fldChar w:fldCharType="end"/>
            </w:r>
          </w:hyperlink>
        </w:p>
        <w:p w14:paraId="57839981" w14:textId="12D89C98" w:rsidR="00D561A4" w:rsidRDefault="00D561A4">
          <w:pPr>
            <w:pStyle w:val="TOC2"/>
            <w:tabs>
              <w:tab w:val="right" w:leader="dot" w:pos="9016"/>
            </w:tabs>
            <w:rPr>
              <w:rFonts w:hint="eastAsia"/>
              <w:noProof/>
              <w:kern w:val="2"/>
              <w14:ligatures w14:val="standardContextual"/>
            </w:rPr>
          </w:pPr>
          <w:hyperlink w:anchor="_Toc228281816" w:history="1">
            <w:r w:rsidRPr="004E066D">
              <w:rPr>
                <w:rStyle w:val="Hyperlink"/>
                <w:noProof/>
              </w:rPr>
              <w:t>Work together with our members</w:t>
            </w:r>
            <w:r>
              <w:rPr>
                <w:noProof/>
                <w:webHidden/>
              </w:rPr>
              <w:tab/>
            </w:r>
            <w:r>
              <w:rPr>
                <w:noProof/>
                <w:webHidden/>
              </w:rPr>
              <w:fldChar w:fldCharType="begin"/>
            </w:r>
            <w:r>
              <w:rPr>
                <w:noProof/>
                <w:webHidden/>
              </w:rPr>
              <w:instrText xml:space="preserve"> PAGEREF _Toc228281816 \h </w:instrText>
            </w:r>
            <w:r>
              <w:rPr>
                <w:noProof/>
                <w:webHidden/>
              </w:rPr>
            </w:r>
            <w:r>
              <w:rPr>
                <w:noProof/>
                <w:webHidden/>
              </w:rPr>
              <w:fldChar w:fldCharType="separate"/>
            </w:r>
            <w:r w:rsidR="00421249">
              <w:rPr>
                <w:noProof/>
                <w:webHidden/>
              </w:rPr>
              <w:t>12</w:t>
            </w:r>
            <w:r>
              <w:rPr>
                <w:noProof/>
                <w:webHidden/>
              </w:rPr>
              <w:fldChar w:fldCharType="end"/>
            </w:r>
          </w:hyperlink>
        </w:p>
        <w:p w14:paraId="6EA4DDC6" w14:textId="2CEA2572" w:rsidR="00D561A4" w:rsidRDefault="00D561A4">
          <w:pPr>
            <w:pStyle w:val="TOC2"/>
            <w:tabs>
              <w:tab w:val="right" w:leader="dot" w:pos="9016"/>
            </w:tabs>
            <w:rPr>
              <w:rFonts w:hint="eastAsia"/>
              <w:noProof/>
              <w:kern w:val="2"/>
              <w14:ligatures w14:val="standardContextual"/>
            </w:rPr>
          </w:pPr>
          <w:hyperlink w:anchor="_Toc228281817" w:history="1">
            <w:r w:rsidRPr="004E066D">
              <w:rPr>
                <w:rStyle w:val="Hyperlink"/>
                <w:noProof/>
              </w:rPr>
              <w:t>Joining forces through our events</w:t>
            </w:r>
            <w:r>
              <w:rPr>
                <w:noProof/>
                <w:webHidden/>
              </w:rPr>
              <w:tab/>
            </w:r>
            <w:r>
              <w:rPr>
                <w:noProof/>
                <w:webHidden/>
              </w:rPr>
              <w:fldChar w:fldCharType="begin"/>
            </w:r>
            <w:r>
              <w:rPr>
                <w:noProof/>
                <w:webHidden/>
              </w:rPr>
              <w:instrText xml:space="preserve"> PAGEREF _Toc228281817 \h </w:instrText>
            </w:r>
            <w:r>
              <w:rPr>
                <w:noProof/>
                <w:webHidden/>
              </w:rPr>
            </w:r>
            <w:r>
              <w:rPr>
                <w:noProof/>
                <w:webHidden/>
              </w:rPr>
              <w:fldChar w:fldCharType="separate"/>
            </w:r>
            <w:r w:rsidR="00421249">
              <w:rPr>
                <w:noProof/>
                <w:webHidden/>
              </w:rPr>
              <w:t>13</w:t>
            </w:r>
            <w:r>
              <w:rPr>
                <w:noProof/>
                <w:webHidden/>
              </w:rPr>
              <w:fldChar w:fldCharType="end"/>
            </w:r>
          </w:hyperlink>
        </w:p>
        <w:p w14:paraId="45DCF50F" w14:textId="3E9610A1" w:rsidR="00D561A4" w:rsidRDefault="00D561A4">
          <w:pPr>
            <w:pStyle w:val="TOC2"/>
            <w:tabs>
              <w:tab w:val="right" w:leader="dot" w:pos="9016"/>
            </w:tabs>
            <w:rPr>
              <w:rFonts w:hint="eastAsia"/>
              <w:noProof/>
              <w:kern w:val="2"/>
              <w14:ligatures w14:val="standardContextual"/>
            </w:rPr>
          </w:pPr>
          <w:hyperlink w:anchor="_Toc228281818" w:history="1">
            <w:r w:rsidRPr="004E066D">
              <w:rPr>
                <w:rStyle w:val="Hyperlink"/>
                <w:noProof/>
              </w:rPr>
              <w:t>Making our voice heard</w:t>
            </w:r>
            <w:r>
              <w:rPr>
                <w:noProof/>
                <w:webHidden/>
              </w:rPr>
              <w:tab/>
            </w:r>
            <w:r>
              <w:rPr>
                <w:noProof/>
                <w:webHidden/>
              </w:rPr>
              <w:fldChar w:fldCharType="begin"/>
            </w:r>
            <w:r>
              <w:rPr>
                <w:noProof/>
                <w:webHidden/>
              </w:rPr>
              <w:instrText xml:space="preserve"> PAGEREF _Toc228281818 \h </w:instrText>
            </w:r>
            <w:r>
              <w:rPr>
                <w:noProof/>
                <w:webHidden/>
              </w:rPr>
            </w:r>
            <w:r>
              <w:rPr>
                <w:noProof/>
                <w:webHidden/>
              </w:rPr>
              <w:fldChar w:fldCharType="separate"/>
            </w:r>
            <w:r w:rsidR="00421249">
              <w:rPr>
                <w:noProof/>
                <w:webHidden/>
              </w:rPr>
              <w:t>13</w:t>
            </w:r>
            <w:r>
              <w:rPr>
                <w:noProof/>
                <w:webHidden/>
              </w:rPr>
              <w:fldChar w:fldCharType="end"/>
            </w:r>
          </w:hyperlink>
        </w:p>
        <w:p w14:paraId="48B20B4D" w14:textId="06C04F48" w:rsidR="00D561A4" w:rsidRDefault="00D561A4">
          <w:pPr>
            <w:pStyle w:val="TOC1"/>
            <w:tabs>
              <w:tab w:val="right" w:leader="dot" w:pos="9016"/>
            </w:tabs>
            <w:rPr>
              <w:rFonts w:hint="eastAsia"/>
              <w:noProof/>
              <w:kern w:val="2"/>
              <w14:ligatures w14:val="standardContextual"/>
            </w:rPr>
          </w:pPr>
          <w:hyperlink w:anchor="_Toc228281819" w:history="1">
            <w:r w:rsidRPr="004E066D">
              <w:rPr>
                <w:rStyle w:val="Hyperlink"/>
                <w:noProof/>
              </w:rPr>
              <w:t>Chapter 4</w:t>
            </w:r>
            <w:r>
              <w:rPr>
                <w:noProof/>
                <w:webHidden/>
              </w:rPr>
              <w:tab/>
            </w:r>
            <w:r>
              <w:rPr>
                <w:noProof/>
                <w:webHidden/>
              </w:rPr>
              <w:fldChar w:fldCharType="begin"/>
            </w:r>
            <w:r>
              <w:rPr>
                <w:noProof/>
                <w:webHidden/>
              </w:rPr>
              <w:instrText xml:space="preserve"> PAGEREF _Toc228281819 \h </w:instrText>
            </w:r>
            <w:r>
              <w:rPr>
                <w:noProof/>
                <w:webHidden/>
              </w:rPr>
            </w:r>
            <w:r>
              <w:rPr>
                <w:noProof/>
                <w:webHidden/>
              </w:rPr>
              <w:fldChar w:fldCharType="separate"/>
            </w:r>
            <w:r w:rsidR="00421249">
              <w:rPr>
                <w:noProof/>
                <w:webHidden/>
              </w:rPr>
              <w:t>14</w:t>
            </w:r>
            <w:r>
              <w:rPr>
                <w:noProof/>
                <w:webHidden/>
              </w:rPr>
              <w:fldChar w:fldCharType="end"/>
            </w:r>
          </w:hyperlink>
        </w:p>
        <w:p w14:paraId="7168746B" w14:textId="78C56C25" w:rsidR="00D561A4" w:rsidRDefault="00D561A4">
          <w:pPr>
            <w:pStyle w:val="TOC1"/>
            <w:tabs>
              <w:tab w:val="right" w:leader="dot" w:pos="9016"/>
            </w:tabs>
            <w:rPr>
              <w:rFonts w:hint="eastAsia"/>
              <w:noProof/>
              <w:kern w:val="2"/>
              <w14:ligatures w14:val="standardContextual"/>
            </w:rPr>
          </w:pPr>
          <w:hyperlink w:anchor="_Toc228281820" w:history="1">
            <w:r w:rsidRPr="004E066D">
              <w:rPr>
                <w:rStyle w:val="Hyperlink"/>
                <w:noProof/>
              </w:rPr>
              <w:t>Our successes by work area</w:t>
            </w:r>
            <w:r>
              <w:rPr>
                <w:noProof/>
                <w:webHidden/>
              </w:rPr>
              <w:tab/>
            </w:r>
            <w:r>
              <w:rPr>
                <w:noProof/>
                <w:webHidden/>
              </w:rPr>
              <w:fldChar w:fldCharType="begin"/>
            </w:r>
            <w:r>
              <w:rPr>
                <w:noProof/>
                <w:webHidden/>
              </w:rPr>
              <w:instrText xml:space="preserve"> PAGEREF _Toc228281820 \h </w:instrText>
            </w:r>
            <w:r>
              <w:rPr>
                <w:noProof/>
                <w:webHidden/>
              </w:rPr>
            </w:r>
            <w:r>
              <w:rPr>
                <w:noProof/>
                <w:webHidden/>
              </w:rPr>
              <w:fldChar w:fldCharType="separate"/>
            </w:r>
            <w:r w:rsidR="00421249">
              <w:rPr>
                <w:noProof/>
                <w:webHidden/>
              </w:rPr>
              <w:t>14</w:t>
            </w:r>
            <w:r>
              <w:rPr>
                <w:noProof/>
                <w:webHidden/>
              </w:rPr>
              <w:fldChar w:fldCharType="end"/>
            </w:r>
          </w:hyperlink>
        </w:p>
        <w:p w14:paraId="4F4718D8" w14:textId="568D2782" w:rsidR="00D561A4" w:rsidRDefault="00D561A4">
          <w:pPr>
            <w:pStyle w:val="TOC2"/>
            <w:tabs>
              <w:tab w:val="right" w:leader="dot" w:pos="9016"/>
            </w:tabs>
            <w:rPr>
              <w:rFonts w:hint="eastAsia"/>
              <w:noProof/>
              <w:kern w:val="2"/>
              <w14:ligatures w14:val="standardContextual"/>
            </w:rPr>
          </w:pPr>
          <w:hyperlink w:anchor="_Toc228281821" w:history="1">
            <w:r w:rsidRPr="004E066D">
              <w:rPr>
                <w:rStyle w:val="Hyperlink"/>
                <w:noProof/>
              </w:rPr>
              <w:t>Accessibility and freedom of movement</w:t>
            </w:r>
            <w:r>
              <w:rPr>
                <w:noProof/>
                <w:webHidden/>
              </w:rPr>
              <w:tab/>
            </w:r>
            <w:r>
              <w:rPr>
                <w:noProof/>
                <w:webHidden/>
              </w:rPr>
              <w:fldChar w:fldCharType="begin"/>
            </w:r>
            <w:r>
              <w:rPr>
                <w:noProof/>
                <w:webHidden/>
              </w:rPr>
              <w:instrText xml:space="preserve"> PAGEREF _Toc228281821 \h </w:instrText>
            </w:r>
            <w:r>
              <w:rPr>
                <w:noProof/>
                <w:webHidden/>
              </w:rPr>
            </w:r>
            <w:r>
              <w:rPr>
                <w:noProof/>
                <w:webHidden/>
              </w:rPr>
              <w:fldChar w:fldCharType="separate"/>
            </w:r>
            <w:r w:rsidR="00421249">
              <w:rPr>
                <w:noProof/>
                <w:webHidden/>
              </w:rPr>
              <w:t>14</w:t>
            </w:r>
            <w:r>
              <w:rPr>
                <w:noProof/>
                <w:webHidden/>
              </w:rPr>
              <w:fldChar w:fldCharType="end"/>
            </w:r>
          </w:hyperlink>
        </w:p>
        <w:p w14:paraId="7590E690" w14:textId="2E12063D" w:rsidR="00D561A4" w:rsidRDefault="00D561A4">
          <w:pPr>
            <w:pStyle w:val="TOC2"/>
            <w:tabs>
              <w:tab w:val="right" w:leader="dot" w:pos="9016"/>
            </w:tabs>
            <w:rPr>
              <w:rFonts w:hint="eastAsia"/>
              <w:noProof/>
              <w:kern w:val="2"/>
              <w14:ligatures w14:val="standardContextual"/>
            </w:rPr>
          </w:pPr>
          <w:hyperlink w:anchor="_Toc228281822" w:history="1">
            <w:r w:rsidRPr="004E066D">
              <w:rPr>
                <w:rStyle w:val="Hyperlink"/>
                <w:noProof/>
              </w:rPr>
              <w:t>Artificial Intelligence (AI)</w:t>
            </w:r>
            <w:r>
              <w:rPr>
                <w:noProof/>
                <w:webHidden/>
              </w:rPr>
              <w:tab/>
            </w:r>
            <w:r>
              <w:rPr>
                <w:noProof/>
                <w:webHidden/>
              </w:rPr>
              <w:fldChar w:fldCharType="begin"/>
            </w:r>
            <w:r>
              <w:rPr>
                <w:noProof/>
                <w:webHidden/>
              </w:rPr>
              <w:instrText xml:space="preserve"> PAGEREF _Toc228281822 \h </w:instrText>
            </w:r>
            <w:r>
              <w:rPr>
                <w:noProof/>
                <w:webHidden/>
              </w:rPr>
            </w:r>
            <w:r>
              <w:rPr>
                <w:noProof/>
                <w:webHidden/>
              </w:rPr>
              <w:fldChar w:fldCharType="separate"/>
            </w:r>
            <w:r w:rsidR="00421249">
              <w:rPr>
                <w:noProof/>
                <w:webHidden/>
              </w:rPr>
              <w:t>15</w:t>
            </w:r>
            <w:r>
              <w:rPr>
                <w:noProof/>
                <w:webHidden/>
              </w:rPr>
              <w:fldChar w:fldCharType="end"/>
            </w:r>
          </w:hyperlink>
        </w:p>
        <w:p w14:paraId="52EA292F" w14:textId="461904E4" w:rsidR="00D561A4" w:rsidRDefault="00D561A4">
          <w:pPr>
            <w:pStyle w:val="TOC2"/>
            <w:tabs>
              <w:tab w:val="right" w:leader="dot" w:pos="9016"/>
            </w:tabs>
            <w:rPr>
              <w:rFonts w:hint="eastAsia"/>
              <w:noProof/>
              <w:kern w:val="2"/>
              <w14:ligatures w14:val="standardContextual"/>
            </w:rPr>
          </w:pPr>
          <w:hyperlink w:anchor="_Toc228281823" w:history="1">
            <w:r w:rsidRPr="004E066D">
              <w:rPr>
                <w:rStyle w:val="Hyperlink"/>
                <w:noProof/>
              </w:rPr>
              <w:t>Climate Action</w:t>
            </w:r>
            <w:r>
              <w:rPr>
                <w:noProof/>
                <w:webHidden/>
              </w:rPr>
              <w:tab/>
            </w:r>
            <w:r>
              <w:rPr>
                <w:noProof/>
                <w:webHidden/>
              </w:rPr>
              <w:fldChar w:fldCharType="begin"/>
            </w:r>
            <w:r>
              <w:rPr>
                <w:noProof/>
                <w:webHidden/>
              </w:rPr>
              <w:instrText xml:space="preserve"> PAGEREF _Toc228281823 \h </w:instrText>
            </w:r>
            <w:r>
              <w:rPr>
                <w:noProof/>
                <w:webHidden/>
              </w:rPr>
            </w:r>
            <w:r>
              <w:rPr>
                <w:noProof/>
                <w:webHidden/>
              </w:rPr>
              <w:fldChar w:fldCharType="separate"/>
            </w:r>
            <w:r w:rsidR="00421249">
              <w:rPr>
                <w:noProof/>
                <w:webHidden/>
              </w:rPr>
              <w:t>15</w:t>
            </w:r>
            <w:r>
              <w:rPr>
                <w:noProof/>
                <w:webHidden/>
              </w:rPr>
              <w:fldChar w:fldCharType="end"/>
            </w:r>
          </w:hyperlink>
        </w:p>
        <w:p w14:paraId="7C3AC81D" w14:textId="29608DB5" w:rsidR="00D561A4" w:rsidRDefault="00D561A4">
          <w:pPr>
            <w:pStyle w:val="TOC2"/>
            <w:tabs>
              <w:tab w:val="right" w:leader="dot" w:pos="9016"/>
            </w:tabs>
            <w:rPr>
              <w:rFonts w:hint="eastAsia"/>
              <w:noProof/>
              <w:kern w:val="2"/>
              <w14:ligatures w14:val="standardContextual"/>
            </w:rPr>
          </w:pPr>
          <w:hyperlink w:anchor="_Toc228281824" w:history="1">
            <w:r w:rsidRPr="004E066D">
              <w:rPr>
                <w:rStyle w:val="Hyperlink"/>
                <w:noProof/>
              </w:rPr>
              <w:t>Education</w:t>
            </w:r>
            <w:r>
              <w:rPr>
                <w:noProof/>
                <w:webHidden/>
              </w:rPr>
              <w:tab/>
            </w:r>
            <w:r>
              <w:rPr>
                <w:noProof/>
                <w:webHidden/>
              </w:rPr>
              <w:fldChar w:fldCharType="begin"/>
            </w:r>
            <w:r>
              <w:rPr>
                <w:noProof/>
                <w:webHidden/>
              </w:rPr>
              <w:instrText xml:space="preserve"> PAGEREF _Toc228281824 \h </w:instrText>
            </w:r>
            <w:r>
              <w:rPr>
                <w:noProof/>
                <w:webHidden/>
              </w:rPr>
            </w:r>
            <w:r>
              <w:rPr>
                <w:noProof/>
                <w:webHidden/>
              </w:rPr>
              <w:fldChar w:fldCharType="separate"/>
            </w:r>
            <w:r w:rsidR="00421249">
              <w:rPr>
                <w:noProof/>
                <w:webHidden/>
              </w:rPr>
              <w:t>16</w:t>
            </w:r>
            <w:r>
              <w:rPr>
                <w:noProof/>
                <w:webHidden/>
              </w:rPr>
              <w:fldChar w:fldCharType="end"/>
            </w:r>
          </w:hyperlink>
        </w:p>
        <w:p w14:paraId="761BEAC8" w14:textId="78A64DD6" w:rsidR="00D561A4" w:rsidRDefault="00D561A4">
          <w:pPr>
            <w:pStyle w:val="TOC2"/>
            <w:tabs>
              <w:tab w:val="right" w:leader="dot" w:pos="9016"/>
            </w:tabs>
            <w:rPr>
              <w:rFonts w:hint="eastAsia"/>
              <w:noProof/>
              <w:kern w:val="2"/>
              <w14:ligatures w14:val="standardContextual"/>
            </w:rPr>
          </w:pPr>
          <w:hyperlink w:anchor="_Toc228281825" w:history="1">
            <w:r w:rsidRPr="004E066D">
              <w:rPr>
                <w:rStyle w:val="Hyperlink"/>
                <w:noProof/>
              </w:rPr>
              <w:t>Health</w:t>
            </w:r>
            <w:r>
              <w:rPr>
                <w:noProof/>
                <w:webHidden/>
              </w:rPr>
              <w:tab/>
            </w:r>
            <w:r>
              <w:rPr>
                <w:noProof/>
                <w:webHidden/>
              </w:rPr>
              <w:fldChar w:fldCharType="begin"/>
            </w:r>
            <w:r>
              <w:rPr>
                <w:noProof/>
                <w:webHidden/>
              </w:rPr>
              <w:instrText xml:space="preserve"> PAGEREF _Toc228281825 \h </w:instrText>
            </w:r>
            <w:r>
              <w:rPr>
                <w:noProof/>
                <w:webHidden/>
              </w:rPr>
            </w:r>
            <w:r>
              <w:rPr>
                <w:noProof/>
                <w:webHidden/>
              </w:rPr>
              <w:fldChar w:fldCharType="separate"/>
            </w:r>
            <w:r w:rsidR="00421249">
              <w:rPr>
                <w:noProof/>
                <w:webHidden/>
              </w:rPr>
              <w:t>16</w:t>
            </w:r>
            <w:r>
              <w:rPr>
                <w:noProof/>
                <w:webHidden/>
              </w:rPr>
              <w:fldChar w:fldCharType="end"/>
            </w:r>
          </w:hyperlink>
        </w:p>
        <w:p w14:paraId="280AEA60" w14:textId="09E8B1E6" w:rsidR="00D561A4" w:rsidRDefault="00D561A4">
          <w:pPr>
            <w:pStyle w:val="TOC2"/>
            <w:tabs>
              <w:tab w:val="right" w:leader="dot" w:pos="9016"/>
            </w:tabs>
            <w:rPr>
              <w:rFonts w:hint="eastAsia"/>
              <w:noProof/>
              <w:kern w:val="2"/>
              <w14:ligatures w14:val="standardContextual"/>
            </w:rPr>
          </w:pPr>
          <w:hyperlink w:anchor="_Toc228281826" w:history="1">
            <w:r w:rsidRPr="004E066D">
              <w:rPr>
                <w:rStyle w:val="Hyperlink"/>
                <w:noProof/>
              </w:rPr>
              <w:t>Human Rights and Non-Discrimination</w:t>
            </w:r>
            <w:r>
              <w:rPr>
                <w:noProof/>
                <w:webHidden/>
              </w:rPr>
              <w:tab/>
            </w:r>
            <w:r>
              <w:rPr>
                <w:noProof/>
                <w:webHidden/>
              </w:rPr>
              <w:fldChar w:fldCharType="begin"/>
            </w:r>
            <w:r>
              <w:rPr>
                <w:noProof/>
                <w:webHidden/>
              </w:rPr>
              <w:instrText xml:space="preserve"> PAGEREF _Toc228281826 \h </w:instrText>
            </w:r>
            <w:r>
              <w:rPr>
                <w:noProof/>
                <w:webHidden/>
              </w:rPr>
            </w:r>
            <w:r>
              <w:rPr>
                <w:noProof/>
                <w:webHidden/>
              </w:rPr>
              <w:fldChar w:fldCharType="separate"/>
            </w:r>
            <w:r w:rsidR="00421249">
              <w:rPr>
                <w:noProof/>
                <w:webHidden/>
              </w:rPr>
              <w:t>16</w:t>
            </w:r>
            <w:r>
              <w:rPr>
                <w:noProof/>
                <w:webHidden/>
              </w:rPr>
              <w:fldChar w:fldCharType="end"/>
            </w:r>
          </w:hyperlink>
        </w:p>
        <w:p w14:paraId="45CE381F" w14:textId="5F866B42" w:rsidR="00D561A4" w:rsidRDefault="00D561A4">
          <w:pPr>
            <w:pStyle w:val="TOC2"/>
            <w:tabs>
              <w:tab w:val="right" w:leader="dot" w:pos="9016"/>
            </w:tabs>
            <w:rPr>
              <w:rFonts w:hint="eastAsia"/>
              <w:noProof/>
              <w:kern w:val="2"/>
              <w14:ligatures w14:val="standardContextual"/>
            </w:rPr>
          </w:pPr>
          <w:hyperlink w:anchor="_Toc228281827" w:history="1">
            <w:r w:rsidRPr="004E066D">
              <w:rPr>
                <w:rStyle w:val="Hyperlink"/>
                <w:noProof/>
              </w:rPr>
              <w:t>International Cooperation and Humanitarian Action</w:t>
            </w:r>
            <w:r>
              <w:rPr>
                <w:noProof/>
                <w:webHidden/>
              </w:rPr>
              <w:tab/>
            </w:r>
            <w:r>
              <w:rPr>
                <w:noProof/>
                <w:webHidden/>
              </w:rPr>
              <w:fldChar w:fldCharType="begin"/>
            </w:r>
            <w:r>
              <w:rPr>
                <w:noProof/>
                <w:webHidden/>
              </w:rPr>
              <w:instrText xml:space="preserve"> PAGEREF _Toc228281827 \h </w:instrText>
            </w:r>
            <w:r>
              <w:rPr>
                <w:noProof/>
                <w:webHidden/>
              </w:rPr>
            </w:r>
            <w:r>
              <w:rPr>
                <w:noProof/>
                <w:webHidden/>
              </w:rPr>
              <w:fldChar w:fldCharType="separate"/>
            </w:r>
            <w:r w:rsidR="00421249">
              <w:rPr>
                <w:noProof/>
                <w:webHidden/>
              </w:rPr>
              <w:t>17</w:t>
            </w:r>
            <w:r>
              <w:rPr>
                <w:noProof/>
                <w:webHidden/>
              </w:rPr>
              <w:fldChar w:fldCharType="end"/>
            </w:r>
          </w:hyperlink>
        </w:p>
        <w:p w14:paraId="134BCF89" w14:textId="62097C37" w:rsidR="00D561A4" w:rsidRDefault="00D561A4">
          <w:pPr>
            <w:pStyle w:val="TOC2"/>
            <w:tabs>
              <w:tab w:val="right" w:leader="dot" w:pos="9016"/>
            </w:tabs>
            <w:rPr>
              <w:rFonts w:hint="eastAsia"/>
              <w:noProof/>
              <w:kern w:val="2"/>
              <w14:ligatures w14:val="standardContextual"/>
            </w:rPr>
          </w:pPr>
          <w:hyperlink w:anchor="_Toc228281828" w:history="1">
            <w:r w:rsidRPr="004E066D">
              <w:rPr>
                <w:rStyle w:val="Hyperlink"/>
                <w:noProof/>
              </w:rPr>
              <w:t>Legal capacity</w:t>
            </w:r>
            <w:r>
              <w:rPr>
                <w:noProof/>
                <w:webHidden/>
              </w:rPr>
              <w:tab/>
            </w:r>
            <w:r>
              <w:rPr>
                <w:noProof/>
                <w:webHidden/>
              </w:rPr>
              <w:fldChar w:fldCharType="begin"/>
            </w:r>
            <w:r>
              <w:rPr>
                <w:noProof/>
                <w:webHidden/>
              </w:rPr>
              <w:instrText xml:space="preserve"> PAGEREF _Toc228281828 \h </w:instrText>
            </w:r>
            <w:r>
              <w:rPr>
                <w:noProof/>
                <w:webHidden/>
              </w:rPr>
            </w:r>
            <w:r>
              <w:rPr>
                <w:noProof/>
                <w:webHidden/>
              </w:rPr>
              <w:fldChar w:fldCharType="separate"/>
            </w:r>
            <w:r w:rsidR="00421249">
              <w:rPr>
                <w:noProof/>
                <w:webHidden/>
              </w:rPr>
              <w:t>17</w:t>
            </w:r>
            <w:r>
              <w:rPr>
                <w:noProof/>
                <w:webHidden/>
              </w:rPr>
              <w:fldChar w:fldCharType="end"/>
            </w:r>
          </w:hyperlink>
        </w:p>
        <w:p w14:paraId="5E657F2D" w14:textId="241B453F" w:rsidR="00D561A4" w:rsidRDefault="00D561A4">
          <w:pPr>
            <w:pStyle w:val="TOC2"/>
            <w:tabs>
              <w:tab w:val="right" w:leader="dot" w:pos="9016"/>
            </w:tabs>
            <w:rPr>
              <w:rFonts w:hint="eastAsia"/>
              <w:noProof/>
              <w:kern w:val="2"/>
              <w14:ligatures w14:val="standardContextual"/>
            </w:rPr>
          </w:pPr>
          <w:hyperlink w:anchor="_Toc228281829" w:history="1">
            <w:r w:rsidRPr="004E066D">
              <w:rPr>
                <w:rStyle w:val="Hyperlink"/>
                <w:noProof/>
              </w:rPr>
              <w:t>Social Policy</w:t>
            </w:r>
            <w:r>
              <w:rPr>
                <w:noProof/>
                <w:webHidden/>
              </w:rPr>
              <w:tab/>
            </w:r>
            <w:r>
              <w:rPr>
                <w:noProof/>
                <w:webHidden/>
              </w:rPr>
              <w:fldChar w:fldCharType="begin"/>
            </w:r>
            <w:r>
              <w:rPr>
                <w:noProof/>
                <w:webHidden/>
              </w:rPr>
              <w:instrText xml:space="preserve"> PAGEREF _Toc228281829 \h </w:instrText>
            </w:r>
            <w:r>
              <w:rPr>
                <w:noProof/>
                <w:webHidden/>
              </w:rPr>
            </w:r>
            <w:r>
              <w:rPr>
                <w:noProof/>
                <w:webHidden/>
              </w:rPr>
              <w:fldChar w:fldCharType="separate"/>
            </w:r>
            <w:r w:rsidR="00421249">
              <w:rPr>
                <w:noProof/>
                <w:webHidden/>
              </w:rPr>
              <w:t>18</w:t>
            </w:r>
            <w:r>
              <w:rPr>
                <w:noProof/>
                <w:webHidden/>
              </w:rPr>
              <w:fldChar w:fldCharType="end"/>
            </w:r>
          </w:hyperlink>
        </w:p>
        <w:p w14:paraId="76CCDB54" w14:textId="4760F026" w:rsidR="00D561A4" w:rsidRDefault="00D561A4">
          <w:pPr>
            <w:pStyle w:val="TOC2"/>
            <w:tabs>
              <w:tab w:val="right" w:leader="dot" w:pos="9016"/>
            </w:tabs>
            <w:rPr>
              <w:rFonts w:hint="eastAsia"/>
              <w:noProof/>
              <w:kern w:val="2"/>
              <w14:ligatures w14:val="standardContextual"/>
            </w:rPr>
          </w:pPr>
          <w:hyperlink w:anchor="_Toc228281830" w:history="1">
            <w:r w:rsidRPr="004E066D">
              <w:rPr>
                <w:rStyle w:val="Hyperlink"/>
                <w:noProof/>
              </w:rPr>
              <w:t>Ukraine</w:t>
            </w:r>
            <w:r>
              <w:rPr>
                <w:noProof/>
                <w:webHidden/>
              </w:rPr>
              <w:tab/>
            </w:r>
            <w:r>
              <w:rPr>
                <w:noProof/>
                <w:webHidden/>
              </w:rPr>
              <w:fldChar w:fldCharType="begin"/>
            </w:r>
            <w:r>
              <w:rPr>
                <w:noProof/>
                <w:webHidden/>
              </w:rPr>
              <w:instrText xml:space="preserve"> PAGEREF _Toc228281830 \h </w:instrText>
            </w:r>
            <w:r>
              <w:rPr>
                <w:noProof/>
                <w:webHidden/>
              </w:rPr>
            </w:r>
            <w:r>
              <w:rPr>
                <w:noProof/>
                <w:webHidden/>
              </w:rPr>
              <w:fldChar w:fldCharType="separate"/>
            </w:r>
            <w:r w:rsidR="00421249">
              <w:rPr>
                <w:noProof/>
                <w:webHidden/>
              </w:rPr>
              <w:t>18</w:t>
            </w:r>
            <w:r>
              <w:rPr>
                <w:noProof/>
                <w:webHidden/>
              </w:rPr>
              <w:fldChar w:fldCharType="end"/>
            </w:r>
          </w:hyperlink>
        </w:p>
        <w:p w14:paraId="2C071AA1" w14:textId="035BD5F9" w:rsidR="00D561A4" w:rsidRDefault="00D561A4">
          <w:pPr>
            <w:pStyle w:val="TOC2"/>
            <w:tabs>
              <w:tab w:val="right" w:leader="dot" w:pos="9016"/>
            </w:tabs>
            <w:rPr>
              <w:rFonts w:hint="eastAsia"/>
              <w:noProof/>
              <w:kern w:val="2"/>
              <w14:ligatures w14:val="standardContextual"/>
            </w:rPr>
          </w:pPr>
          <w:hyperlink w:anchor="_Toc228281831" w:history="1">
            <w:r w:rsidRPr="004E066D">
              <w:rPr>
                <w:rStyle w:val="Hyperlink"/>
                <w:noProof/>
              </w:rPr>
              <w:t>Women and girls with disabilities</w:t>
            </w:r>
            <w:r>
              <w:rPr>
                <w:noProof/>
                <w:webHidden/>
              </w:rPr>
              <w:tab/>
            </w:r>
            <w:r>
              <w:rPr>
                <w:noProof/>
                <w:webHidden/>
              </w:rPr>
              <w:fldChar w:fldCharType="begin"/>
            </w:r>
            <w:r>
              <w:rPr>
                <w:noProof/>
                <w:webHidden/>
              </w:rPr>
              <w:instrText xml:space="preserve"> PAGEREF _Toc228281831 \h </w:instrText>
            </w:r>
            <w:r>
              <w:rPr>
                <w:noProof/>
                <w:webHidden/>
              </w:rPr>
            </w:r>
            <w:r>
              <w:rPr>
                <w:noProof/>
                <w:webHidden/>
              </w:rPr>
              <w:fldChar w:fldCharType="separate"/>
            </w:r>
            <w:r w:rsidR="00421249">
              <w:rPr>
                <w:noProof/>
                <w:webHidden/>
              </w:rPr>
              <w:t>19</w:t>
            </w:r>
            <w:r>
              <w:rPr>
                <w:noProof/>
                <w:webHidden/>
              </w:rPr>
              <w:fldChar w:fldCharType="end"/>
            </w:r>
          </w:hyperlink>
        </w:p>
        <w:p w14:paraId="279568BC" w14:textId="3E429BDD" w:rsidR="00D561A4" w:rsidRDefault="00D561A4">
          <w:pPr>
            <w:pStyle w:val="TOC2"/>
            <w:tabs>
              <w:tab w:val="right" w:leader="dot" w:pos="9016"/>
            </w:tabs>
            <w:rPr>
              <w:rFonts w:hint="eastAsia"/>
              <w:noProof/>
              <w:kern w:val="2"/>
              <w14:ligatures w14:val="standardContextual"/>
            </w:rPr>
          </w:pPr>
          <w:hyperlink w:anchor="_Toc228281832" w:history="1">
            <w:r w:rsidRPr="004E066D">
              <w:rPr>
                <w:rStyle w:val="Hyperlink"/>
                <w:noProof/>
              </w:rPr>
              <w:t>Youth with disabilities</w:t>
            </w:r>
            <w:r>
              <w:rPr>
                <w:noProof/>
                <w:webHidden/>
              </w:rPr>
              <w:tab/>
            </w:r>
            <w:r>
              <w:rPr>
                <w:noProof/>
                <w:webHidden/>
              </w:rPr>
              <w:fldChar w:fldCharType="begin"/>
            </w:r>
            <w:r>
              <w:rPr>
                <w:noProof/>
                <w:webHidden/>
              </w:rPr>
              <w:instrText xml:space="preserve"> PAGEREF _Toc228281832 \h </w:instrText>
            </w:r>
            <w:r>
              <w:rPr>
                <w:noProof/>
                <w:webHidden/>
              </w:rPr>
            </w:r>
            <w:r>
              <w:rPr>
                <w:noProof/>
                <w:webHidden/>
              </w:rPr>
              <w:fldChar w:fldCharType="separate"/>
            </w:r>
            <w:r w:rsidR="00421249">
              <w:rPr>
                <w:noProof/>
                <w:webHidden/>
              </w:rPr>
              <w:t>20</w:t>
            </w:r>
            <w:r>
              <w:rPr>
                <w:noProof/>
                <w:webHidden/>
              </w:rPr>
              <w:fldChar w:fldCharType="end"/>
            </w:r>
          </w:hyperlink>
        </w:p>
        <w:p w14:paraId="29DFAA66" w14:textId="2B7A25C1" w:rsidR="00D561A4" w:rsidRDefault="00D561A4">
          <w:pPr>
            <w:pStyle w:val="TOC1"/>
            <w:tabs>
              <w:tab w:val="right" w:leader="dot" w:pos="9016"/>
            </w:tabs>
            <w:rPr>
              <w:rFonts w:hint="eastAsia"/>
              <w:noProof/>
              <w:kern w:val="2"/>
              <w14:ligatures w14:val="standardContextual"/>
            </w:rPr>
          </w:pPr>
          <w:hyperlink w:anchor="_Toc228281833" w:history="1">
            <w:r w:rsidRPr="004E066D">
              <w:rPr>
                <w:rStyle w:val="Hyperlink"/>
                <w:noProof/>
              </w:rPr>
              <w:t>Chapter 5</w:t>
            </w:r>
            <w:r>
              <w:rPr>
                <w:noProof/>
                <w:webHidden/>
              </w:rPr>
              <w:tab/>
            </w:r>
            <w:r>
              <w:rPr>
                <w:noProof/>
                <w:webHidden/>
              </w:rPr>
              <w:fldChar w:fldCharType="begin"/>
            </w:r>
            <w:r>
              <w:rPr>
                <w:noProof/>
                <w:webHidden/>
              </w:rPr>
              <w:instrText xml:space="preserve"> PAGEREF _Toc228281833 \h </w:instrText>
            </w:r>
            <w:r>
              <w:rPr>
                <w:noProof/>
                <w:webHidden/>
              </w:rPr>
            </w:r>
            <w:r>
              <w:rPr>
                <w:noProof/>
                <w:webHidden/>
              </w:rPr>
              <w:fldChar w:fldCharType="separate"/>
            </w:r>
            <w:r w:rsidR="00421249">
              <w:rPr>
                <w:noProof/>
                <w:webHidden/>
              </w:rPr>
              <w:t>21</w:t>
            </w:r>
            <w:r>
              <w:rPr>
                <w:noProof/>
                <w:webHidden/>
              </w:rPr>
              <w:fldChar w:fldCharType="end"/>
            </w:r>
          </w:hyperlink>
        </w:p>
        <w:p w14:paraId="0498C414" w14:textId="46DC9E17" w:rsidR="00D561A4" w:rsidRDefault="00D561A4">
          <w:pPr>
            <w:pStyle w:val="TOC1"/>
            <w:tabs>
              <w:tab w:val="right" w:leader="dot" w:pos="9016"/>
            </w:tabs>
            <w:rPr>
              <w:rFonts w:hint="eastAsia"/>
              <w:noProof/>
              <w:kern w:val="2"/>
              <w14:ligatures w14:val="standardContextual"/>
            </w:rPr>
          </w:pPr>
          <w:hyperlink w:anchor="_Toc228281834" w:history="1">
            <w:r w:rsidRPr="004E066D">
              <w:rPr>
                <w:rStyle w:val="Hyperlink"/>
                <w:noProof/>
              </w:rPr>
              <w:t>Flagship Events</w:t>
            </w:r>
            <w:r>
              <w:rPr>
                <w:noProof/>
                <w:webHidden/>
              </w:rPr>
              <w:tab/>
            </w:r>
            <w:r>
              <w:rPr>
                <w:noProof/>
                <w:webHidden/>
              </w:rPr>
              <w:fldChar w:fldCharType="begin"/>
            </w:r>
            <w:r>
              <w:rPr>
                <w:noProof/>
                <w:webHidden/>
              </w:rPr>
              <w:instrText xml:space="preserve"> PAGEREF _Toc228281834 \h </w:instrText>
            </w:r>
            <w:r>
              <w:rPr>
                <w:noProof/>
                <w:webHidden/>
              </w:rPr>
            </w:r>
            <w:r>
              <w:rPr>
                <w:noProof/>
                <w:webHidden/>
              </w:rPr>
              <w:fldChar w:fldCharType="separate"/>
            </w:r>
            <w:r w:rsidR="00421249">
              <w:rPr>
                <w:noProof/>
                <w:webHidden/>
              </w:rPr>
              <w:t>21</w:t>
            </w:r>
            <w:r>
              <w:rPr>
                <w:noProof/>
                <w:webHidden/>
              </w:rPr>
              <w:fldChar w:fldCharType="end"/>
            </w:r>
          </w:hyperlink>
        </w:p>
        <w:p w14:paraId="73A6EF81" w14:textId="5813DACC" w:rsidR="00D561A4" w:rsidRDefault="00D561A4">
          <w:pPr>
            <w:pStyle w:val="TOC2"/>
            <w:tabs>
              <w:tab w:val="right" w:leader="dot" w:pos="9016"/>
            </w:tabs>
            <w:rPr>
              <w:rFonts w:hint="eastAsia"/>
              <w:noProof/>
              <w:kern w:val="2"/>
              <w14:ligatures w14:val="standardContextual"/>
            </w:rPr>
          </w:pPr>
          <w:hyperlink w:anchor="_Toc228281835" w:history="1">
            <w:r w:rsidRPr="004E066D">
              <w:rPr>
                <w:rStyle w:val="Hyperlink"/>
                <w:noProof/>
              </w:rPr>
              <w:t>The European Accessibility Summit</w:t>
            </w:r>
            <w:r>
              <w:rPr>
                <w:noProof/>
                <w:webHidden/>
              </w:rPr>
              <w:tab/>
            </w:r>
            <w:r>
              <w:rPr>
                <w:noProof/>
                <w:webHidden/>
              </w:rPr>
              <w:fldChar w:fldCharType="begin"/>
            </w:r>
            <w:r>
              <w:rPr>
                <w:noProof/>
                <w:webHidden/>
              </w:rPr>
              <w:instrText xml:space="preserve"> PAGEREF _Toc228281835 \h </w:instrText>
            </w:r>
            <w:r>
              <w:rPr>
                <w:noProof/>
                <w:webHidden/>
              </w:rPr>
            </w:r>
            <w:r>
              <w:rPr>
                <w:noProof/>
                <w:webHidden/>
              </w:rPr>
              <w:fldChar w:fldCharType="separate"/>
            </w:r>
            <w:r w:rsidR="00421249">
              <w:rPr>
                <w:noProof/>
                <w:webHidden/>
              </w:rPr>
              <w:t>21</w:t>
            </w:r>
            <w:r>
              <w:rPr>
                <w:noProof/>
                <w:webHidden/>
              </w:rPr>
              <w:fldChar w:fldCharType="end"/>
            </w:r>
          </w:hyperlink>
        </w:p>
        <w:p w14:paraId="663F2990" w14:textId="2D75AF0B" w:rsidR="00D561A4" w:rsidRDefault="00D561A4">
          <w:pPr>
            <w:pStyle w:val="TOC2"/>
            <w:tabs>
              <w:tab w:val="right" w:leader="dot" w:pos="9016"/>
            </w:tabs>
            <w:rPr>
              <w:rFonts w:hint="eastAsia"/>
              <w:noProof/>
              <w:kern w:val="2"/>
              <w14:ligatures w14:val="standardContextual"/>
            </w:rPr>
          </w:pPr>
          <w:hyperlink w:anchor="_Toc228281836" w:history="1">
            <w:r w:rsidRPr="004E066D">
              <w:rPr>
                <w:rStyle w:val="Hyperlink"/>
                <w:noProof/>
              </w:rPr>
              <w:t>The European Day of Persons with Disabilities</w:t>
            </w:r>
            <w:r>
              <w:rPr>
                <w:noProof/>
                <w:webHidden/>
              </w:rPr>
              <w:tab/>
            </w:r>
            <w:r>
              <w:rPr>
                <w:noProof/>
                <w:webHidden/>
              </w:rPr>
              <w:fldChar w:fldCharType="begin"/>
            </w:r>
            <w:r>
              <w:rPr>
                <w:noProof/>
                <w:webHidden/>
              </w:rPr>
              <w:instrText xml:space="preserve"> PAGEREF _Toc228281836 \h </w:instrText>
            </w:r>
            <w:r>
              <w:rPr>
                <w:noProof/>
                <w:webHidden/>
              </w:rPr>
            </w:r>
            <w:r>
              <w:rPr>
                <w:noProof/>
                <w:webHidden/>
              </w:rPr>
              <w:fldChar w:fldCharType="separate"/>
            </w:r>
            <w:r w:rsidR="00421249">
              <w:rPr>
                <w:noProof/>
                <w:webHidden/>
              </w:rPr>
              <w:t>21</w:t>
            </w:r>
            <w:r>
              <w:rPr>
                <w:noProof/>
                <w:webHidden/>
              </w:rPr>
              <w:fldChar w:fldCharType="end"/>
            </w:r>
          </w:hyperlink>
        </w:p>
        <w:p w14:paraId="202A6357" w14:textId="6BBA628B" w:rsidR="00D561A4" w:rsidRDefault="00D561A4">
          <w:pPr>
            <w:pStyle w:val="TOC2"/>
            <w:tabs>
              <w:tab w:val="right" w:leader="dot" w:pos="9016"/>
            </w:tabs>
            <w:rPr>
              <w:rFonts w:hint="eastAsia"/>
              <w:noProof/>
              <w:kern w:val="2"/>
              <w14:ligatures w14:val="standardContextual"/>
            </w:rPr>
          </w:pPr>
          <w:hyperlink w:anchor="_Toc228281837" w:history="1">
            <w:r w:rsidRPr="004E066D">
              <w:rPr>
                <w:rStyle w:val="Hyperlink"/>
                <w:noProof/>
              </w:rPr>
              <w:t>The right to decide: legal capacity and pathways to reform</w:t>
            </w:r>
            <w:r>
              <w:rPr>
                <w:noProof/>
                <w:webHidden/>
              </w:rPr>
              <w:tab/>
            </w:r>
            <w:r>
              <w:rPr>
                <w:noProof/>
                <w:webHidden/>
              </w:rPr>
              <w:fldChar w:fldCharType="begin"/>
            </w:r>
            <w:r>
              <w:rPr>
                <w:noProof/>
                <w:webHidden/>
              </w:rPr>
              <w:instrText xml:space="preserve"> PAGEREF _Toc228281837 \h </w:instrText>
            </w:r>
            <w:r>
              <w:rPr>
                <w:noProof/>
                <w:webHidden/>
              </w:rPr>
            </w:r>
            <w:r>
              <w:rPr>
                <w:noProof/>
                <w:webHidden/>
              </w:rPr>
              <w:fldChar w:fldCharType="separate"/>
            </w:r>
            <w:r w:rsidR="00421249">
              <w:rPr>
                <w:noProof/>
                <w:webHidden/>
              </w:rPr>
              <w:t>21</w:t>
            </w:r>
            <w:r>
              <w:rPr>
                <w:noProof/>
                <w:webHidden/>
              </w:rPr>
              <w:fldChar w:fldCharType="end"/>
            </w:r>
          </w:hyperlink>
        </w:p>
        <w:p w14:paraId="1531B4E9" w14:textId="0D7716BB" w:rsidR="00D561A4" w:rsidRDefault="00D561A4">
          <w:pPr>
            <w:pStyle w:val="TOC1"/>
            <w:tabs>
              <w:tab w:val="right" w:leader="dot" w:pos="9016"/>
            </w:tabs>
            <w:rPr>
              <w:rFonts w:hint="eastAsia"/>
              <w:noProof/>
              <w:kern w:val="2"/>
              <w14:ligatures w14:val="standardContextual"/>
            </w:rPr>
          </w:pPr>
          <w:hyperlink w:anchor="_Toc228281838" w:history="1">
            <w:r w:rsidRPr="004E066D">
              <w:rPr>
                <w:rStyle w:val="Hyperlink"/>
                <w:noProof/>
              </w:rPr>
              <w:t>Chapter 6</w:t>
            </w:r>
            <w:r>
              <w:rPr>
                <w:noProof/>
                <w:webHidden/>
              </w:rPr>
              <w:tab/>
            </w:r>
            <w:r>
              <w:rPr>
                <w:noProof/>
                <w:webHidden/>
              </w:rPr>
              <w:fldChar w:fldCharType="begin"/>
            </w:r>
            <w:r>
              <w:rPr>
                <w:noProof/>
                <w:webHidden/>
              </w:rPr>
              <w:instrText xml:space="preserve"> PAGEREF _Toc228281838 \h </w:instrText>
            </w:r>
            <w:r>
              <w:rPr>
                <w:noProof/>
                <w:webHidden/>
              </w:rPr>
            </w:r>
            <w:r>
              <w:rPr>
                <w:noProof/>
                <w:webHidden/>
              </w:rPr>
              <w:fldChar w:fldCharType="separate"/>
            </w:r>
            <w:r w:rsidR="00421249">
              <w:rPr>
                <w:noProof/>
                <w:webHidden/>
              </w:rPr>
              <w:t>23</w:t>
            </w:r>
            <w:r>
              <w:rPr>
                <w:noProof/>
                <w:webHidden/>
              </w:rPr>
              <w:fldChar w:fldCharType="end"/>
            </w:r>
          </w:hyperlink>
        </w:p>
        <w:p w14:paraId="2EF5F9E1" w14:textId="50437B8B" w:rsidR="00D561A4" w:rsidRDefault="00D561A4">
          <w:pPr>
            <w:pStyle w:val="TOC1"/>
            <w:tabs>
              <w:tab w:val="right" w:leader="dot" w:pos="9016"/>
            </w:tabs>
            <w:rPr>
              <w:rFonts w:hint="eastAsia"/>
              <w:noProof/>
              <w:kern w:val="2"/>
              <w14:ligatures w14:val="standardContextual"/>
            </w:rPr>
          </w:pPr>
          <w:hyperlink w:anchor="_Toc228281839" w:history="1">
            <w:r w:rsidRPr="004E066D">
              <w:rPr>
                <w:rStyle w:val="Hyperlink"/>
                <w:noProof/>
              </w:rPr>
              <w:t>Who we are. Meet our team.</w:t>
            </w:r>
            <w:r>
              <w:rPr>
                <w:noProof/>
                <w:webHidden/>
              </w:rPr>
              <w:tab/>
            </w:r>
            <w:r>
              <w:rPr>
                <w:noProof/>
                <w:webHidden/>
              </w:rPr>
              <w:fldChar w:fldCharType="begin"/>
            </w:r>
            <w:r>
              <w:rPr>
                <w:noProof/>
                <w:webHidden/>
              </w:rPr>
              <w:instrText xml:space="preserve"> PAGEREF _Toc228281839 \h </w:instrText>
            </w:r>
            <w:r>
              <w:rPr>
                <w:noProof/>
                <w:webHidden/>
              </w:rPr>
            </w:r>
            <w:r>
              <w:rPr>
                <w:noProof/>
                <w:webHidden/>
              </w:rPr>
              <w:fldChar w:fldCharType="separate"/>
            </w:r>
            <w:r w:rsidR="00421249">
              <w:rPr>
                <w:noProof/>
                <w:webHidden/>
              </w:rPr>
              <w:t>23</w:t>
            </w:r>
            <w:r>
              <w:rPr>
                <w:noProof/>
                <w:webHidden/>
              </w:rPr>
              <w:fldChar w:fldCharType="end"/>
            </w:r>
          </w:hyperlink>
        </w:p>
        <w:p w14:paraId="2D7FFF29" w14:textId="5BD22BB7" w:rsidR="00D561A4" w:rsidRDefault="00D561A4">
          <w:pPr>
            <w:pStyle w:val="TOC2"/>
            <w:tabs>
              <w:tab w:val="right" w:leader="dot" w:pos="9016"/>
            </w:tabs>
            <w:rPr>
              <w:rFonts w:hint="eastAsia"/>
              <w:noProof/>
              <w:kern w:val="2"/>
              <w14:ligatures w14:val="standardContextual"/>
            </w:rPr>
          </w:pPr>
          <w:hyperlink w:anchor="_Toc228281840" w:history="1">
            <w:r w:rsidRPr="004E066D">
              <w:rPr>
                <w:rStyle w:val="Hyperlink"/>
                <w:noProof/>
              </w:rPr>
              <w:t>Our organisation: Governing bodies and staff</w:t>
            </w:r>
            <w:r>
              <w:rPr>
                <w:noProof/>
                <w:webHidden/>
              </w:rPr>
              <w:tab/>
            </w:r>
            <w:r>
              <w:rPr>
                <w:noProof/>
                <w:webHidden/>
              </w:rPr>
              <w:fldChar w:fldCharType="begin"/>
            </w:r>
            <w:r>
              <w:rPr>
                <w:noProof/>
                <w:webHidden/>
              </w:rPr>
              <w:instrText xml:space="preserve"> PAGEREF _Toc228281840 \h </w:instrText>
            </w:r>
            <w:r>
              <w:rPr>
                <w:noProof/>
                <w:webHidden/>
              </w:rPr>
            </w:r>
            <w:r>
              <w:rPr>
                <w:noProof/>
                <w:webHidden/>
              </w:rPr>
              <w:fldChar w:fldCharType="separate"/>
            </w:r>
            <w:r w:rsidR="00421249">
              <w:rPr>
                <w:noProof/>
                <w:webHidden/>
              </w:rPr>
              <w:t>23</w:t>
            </w:r>
            <w:r>
              <w:rPr>
                <w:noProof/>
                <w:webHidden/>
              </w:rPr>
              <w:fldChar w:fldCharType="end"/>
            </w:r>
          </w:hyperlink>
        </w:p>
        <w:p w14:paraId="226C9A3E" w14:textId="71925B5C" w:rsidR="00D561A4" w:rsidRDefault="00D561A4">
          <w:pPr>
            <w:pStyle w:val="TOC3"/>
            <w:tabs>
              <w:tab w:val="right" w:leader="dot" w:pos="9016"/>
            </w:tabs>
            <w:rPr>
              <w:rFonts w:hint="eastAsia"/>
              <w:noProof/>
              <w:kern w:val="2"/>
              <w14:ligatures w14:val="standardContextual"/>
            </w:rPr>
          </w:pPr>
          <w:hyperlink w:anchor="_Toc228281841" w:history="1">
            <w:r w:rsidRPr="004E066D">
              <w:rPr>
                <w:rStyle w:val="Hyperlink"/>
                <w:rFonts w:ascii="Open Sans" w:eastAsia="Aptos" w:hAnsi="Open Sans" w:cs="Open Sans"/>
                <w:noProof/>
              </w:rPr>
              <w:t>Executive Committee members</w:t>
            </w:r>
            <w:r>
              <w:rPr>
                <w:noProof/>
                <w:webHidden/>
              </w:rPr>
              <w:tab/>
            </w:r>
            <w:r>
              <w:rPr>
                <w:noProof/>
                <w:webHidden/>
              </w:rPr>
              <w:fldChar w:fldCharType="begin"/>
            </w:r>
            <w:r>
              <w:rPr>
                <w:noProof/>
                <w:webHidden/>
              </w:rPr>
              <w:instrText xml:space="preserve"> PAGEREF _Toc228281841 \h </w:instrText>
            </w:r>
            <w:r>
              <w:rPr>
                <w:noProof/>
                <w:webHidden/>
              </w:rPr>
            </w:r>
            <w:r>
              <w:rPr>
                <w:noProof/>
                <w:webHidden/>
              </w:rPr>
              <w:fldChar w:fldCharType="separate"/>
            </w:r>
            <w:r w:rsidR="00421249">
              <w:rPr>
                <w:noProof/>
                <w:webHidden/>
              </w:rPr>
              <w:t>23</w:t>
            </w:r>
            <w:r>
              <w:rPr>
                <w:noProof/>
                <w:webHidden/>
              </w:rPr>
              <w:fldChar w:fldCharType="end"/>
            </w:r>
          </w:hyperlink>
        </w:p>
        <w:p w14:paraId="3B6607E7" w14:textId="676468B9" w:rsidR="00D561A4" w:rsidRDefault="00D561A4">
          <w:pPr>
            <w:pStyle w:val="TOC3"/>
            <w:tabs>
              <w:tab w:val="right" w:leader="dot" w:pos="9016"/>
            </w:tabs>
            <w:rPr>
              <w:rFonts w:hint="eastAsia"/>
              <w:noProof/>
              <w:kern w:val="2"/>
              <w14:ligatures w14:val="standardContextual"/>
            </w:rPr>
          </w:pPr>
          <w:hyperlink w:anchor="_Toc228281842" w:history="1">
            <w:r w:rsidRPr="004E066D">
              <w:rPr>
                <w:rStyle w:val="Hyperlink"/>
                <w:rFonts w:ascii="Open Sans" w:eastAsia="Aptos" w:hAnsi="Open Sans" w:cs="Open Sans"/>
                <w:noProof/>
              </w:rPr>
              <w:t>Board Members</w:t>
            </w:r>
            <w:r>
              <w:rPr>
                <w:noProof/>
                <w:webHidden/>
              </w:rPr>
              <w:tab/>
            </w:r>
            <w:r>
              <w:rPr>
                <w:noProof/>
                <w:webHidden/>
              </w:rPr>
              <w:fldChar w:fldCharType="begin"/>
            </w:r>
            <w:r>
              <w:rPr>
                <w:noProof/>
                <w:webHidden/>
              </w:rPr>
              <w:instrText xml:space="preserve"> PAGEREF _Toc228281842 \h </w:instrText>
            </w:r>
            <w:r>
              <w:rPr>
                <w:noProof/>
                <w:webHidden/>
              </w:rPr>
            </w:r>
            <w:r>
              <w:rPr>
                <w:noProof/>
                <w:webHidden/>
              </w:rPr>
              <w:fldChar w:fldCharType="separate"/>
            </w:r>
            <w:r w:rsidR="00421249">
              <w:rPr>
                <w:noProof/>
                <w:webHidden/>
              </w:rPr>
              <w:t>24</w:t>
            </w:r>
            <w:r>
              <w:rPr>
                <w:noProof/>
                <w:webHidden/>
              </w:rPr>
              <w:fldChar w:fldCharType="end"/>
            </w:r>
          </w:hyperlink>
        </w:p>
        <w:p w14:paraId="5449F86A" w14:textId="09B617C3" w:rsidR="00D561A4" w:rsidRDefault="00D561A4">
          <w:pPr>
            <w:pStyle w:val="TOC2"/>
            <w:tabs>
              <w:tab w:val="right" w:leader="dot" w:pos="9016"/>
            </w:tabs>
            <w:rPr>
              <w:rFonts w:hint="eastAsia"/>
              <w:noProof/>
              <w:kern w:val="2"/>
              <w14:ligatures w14:val="standardContextual"/>
            </w:rPr>
          </w:pPr>
          <w:hyperlink w:anchor="_Toc228281843" w:history="1">
            <w:r w:rsidRPr="004E066D">
              <w:rPr>
                <w:rStyle w:val="Hyperlink"/>
                <w:noProof/>
              </w:rPr>
              <w:t>Our secretariat</w:t>
            </w:r>
            <w:r>
              <w:rPr>
                <w:noProof/>
                <w:webHidden/>
              </w:rPr>
              <w:tab/>
            </w:r>
            <w:r>
              <w:rPr>
                <w:noProof/>
                <w:webHidden/>
              </w:rPr>
              <w:fldChar w:fldCharType="begin"/>
            </w:r>
            <w:r>
              <w:rPr>
                <w:noProof/>
                <w:webHidden/>
              </w:rPr>
              <w:instrText xml:space="preserve"> PAGEREF _Toc228281843 \h </w:instrText>
            </w:r>
            <w:r>
              <w:rPr>
                <w:noProof/>
                <w:webHidden/>
              </w:rPr>
            </w:r>
            <w:r>
              <w:rPr>
                <w:noProof/>
                <w:webHidden/>
              </w:rPr>
              <w:fldChar w:fldCharType="separate"/>
            </w:r>
            <w:r w:rsidR="00421249">
              <w:rPr>
                <w:noProof/>
                <w:webHidden/>
              </w:rPr>
              <w:t>25</w:t>
            </w:r>
            <w:r>
              <w:rPr>
                <w:noProof/>
                <w:webHidden/>
              </w:rPr>
              <w:fldChar w:fldCharType="end"/>
            </w:r>
          </w:hyperlink>
        </w:p>
        <w:p w14:paraId="34CBEFFF" w14:textId="383ABEE9" w:rsidR="00D561A4" w:rsidRDefault="00D561A4">
          <w:pPr>
            <w:pStyle w:val="TOC1"/>
            <w:tabs>
              <w:tab w:val="right" w:leader="dot" w:pos="9016"/>
            </w:tabs>
            <w:rPr>
              <w:rFonts w:hint="eastAsia"/>
              <w:noProof/>
              <w:kern w:val="2"/>
              <w14:ligatures w14:val="standardContextual"/>
            </w:rPr>
          </w:pPr>
          <w:hyperlink w:anchor="_Toc228281844" w:history="1">
            <w:r w:rsidRPr="004E066D">
              <w:rPr>
                <w:rStyle w:val="Hyperlink"/>
                <w:noProof/>
              </w:rPr>
              <w:t>Chapter 7</w:t>
            </w:r>
            <w:r>
              <w:rPr>
                <w:noProof/>
                <w:webHidden/>
              </w:rPr>
              <w:tab/>
            </w:r>
            <w:r>
              <w:rPr>
                <w:noProof/>
                <w:webHidden/>
              </w:rPr>
              <w:fldChar w:fldCharType="begin"/>
            </w:r>
            <w:r>
              <w:rPr>
                <w:noProof/>
                <w:webHidden/>
              </w:rPr>
              <w:instrText xml:space="preserve"> PAGEREF _Toc228281844 \h </w:instrText>
            </w:r>
            <w:r>
              <w:rPr>
                <w:noProof/>
                <w:webHidden/>
              </w:rPr>
            </w:r>
            <w:r>
              <w:rPr>
                <w:noProof/>
                <w:webHidden/>
              </w:rPr>
              <w:fldChar w:fldCharType="separate"/>
            </w:r>
            <w:r w:rsidR="00421249">
              <w:rPr>
                <w:noProof/>
                <w:webHidden/>
              </w:rPr>
              <w:t>29</w:t>
            </w:r>
            <w:r>
              <w:rPr>
                <w:noProof/>
                <w:webHidden/>
              </w:rPr>
              <w:fldChar w:fldCharType="end"/>
            </w:r>
          </w:hyperlink>
        </w:p>
        <w:p w14:paraId="0EC2DC49" w14:textId="646C0A5C" w:rsidR="00D561A4" w:rsidRDefault="00D561A4">
          <w:pPr>
            <w:pStyle w:val="TOC1"/>
            <w:tabs>
              <w:tab w:val="right" w:leader="dot" w:pos="9016"/>
            </w:tabs>
            <w:rPr>
              <w:rFonts w:hint="eastAsia"/>
              <w:noProof/>
              <w:kern w:val="2"/>
              <w14:ligatures w14:val="standardContextual"/>
            </w:rPr>
          </w:pPr>
          <w:hyperlink w:anchor="_Toc228281845" w:history="1">
            <w:r w:rsidRPr="004E066D">
              <w:rPr>
                <w:rStyle w:val="Hyperlink"/>
                <w:noProof/>
              </w:rPr>
              <w:t>Our members</w:t>
            </w:r>
            <w:r>
              <w:rPr>
                <w:noProof/>
                <w:webHidden/>
              </w:rPr>
              <w:tab/>
            </w:r>
            <w:r>
              <w:rPr>
                <w:noProof/>
                <w:webHidden/>
              </w:rPr>
              <w:fldChar w:fldCharType="begin"/>
            </w:r>
            <w:r>
              <w:rPr>
                <w:noProof/>
                <w:webHidden/>
              </w:rPr>
              <w:instrText xml:space="preserve"> PAGEREF _Toc228281845 \h </w:instrText>
            </w:r>
            <w:r>
              <w:rPr>
                <w:noProof/>
                <w:webHidden/>
              </w:rPr>
            </w:r>
            <w:r>
              <w:rPr>
                <w:noProof/>
                <w:webHidden/>
              </w:rPr>
              <w:fldChar w:fldCharType="separate"/>
            </w:r>
            <w:r w:rsidR="00421249">
              <w:rPr>
                <w:noProof/>
                <w:webHidden/>
              </w:rPr>
              <w:t>29</w:t>
            </w:r>
            <w:r>
              <w:rPr>
                <w:noProof/>
                <w:webHidden/>
              </w:rPr>
              <w:fldChar w:fldCharType="end"/>
            </w:r>
          </w:hyperlink>
        </w:p>
        <w:p w14:paraId="64899D68" w14:textId="5BDE80A8" w:rsidR="00D561A4" w:rsidRDefault="00D561A4">
          <w:pPr>
            <w:pStyle w:val="TOC2"/>
            <w:tabs>
              <w:tab w:val="right" w:leader="dot" w:pos="9016"/>
            </w:tabs>
            <w:rPr>
              <w:rFonts w:hint="eastAsia"/>
              <w:noProof/>
              <w:kern w:val="2"/>
              <w14:ligatures w14:val="standardContextual"/>
            </w:rPr>
          </w:pPr>
          <w:hyperlink w:anchor="_Toc228281846" w:history="1">
            <w:r w:rsidRPr="004E066D">
              <w:rPr>
                <w:rStyle w:val="Hyperlink"/>
                <w:noProof/>
              </w:rPr>
              <w:t>New members</w:t>
            </w:r>
            <w:r>
              <w:rPr>
                <w:noProof/>
                <w:webHidden/>
              </w:rPr>
              <w:tab/>
            </w:r>
            <w:r>
              <w:rPr>
                <w:noProof/>
                <w:webHidden/>
              </w:rPr>
              <w:fldChar w:fldCharType="begin"/>
            </w:r>
            <w:r>
              <w:rPr>
                <w:noProof/>
                <w:webHidden/>
              </w:rPr>
              <w:instrText xml:space="preserve"> PAGEREF _Toc228281846 \h </w:instrText>
            </w:r>
            <w:r>
              <w:rPr>
                <w:noProof/>
                <w:webHidden/>
              </w:rPr>
            </w:r>
            <w:r>
              <w:rPr>
                <w:noProof/>
                <w:webHidden/>
              </w:rPr>
              <w:fldChar w:fldCharType="separate"/>
            </w:r>
            <w:r w:rsidR="00421249">
              <w:rPr>
                <w:noProof/>
                <w:webHidden/>
              </w:rPr>
              <w:t>29</w:t>
            </w:r>
            <w:r>
              <w:rPr>
                <w:noProof/>
                <w:webHidden/>
              </w:rPr>
              <w:fldChar w:fldCharType="end"/>
            </w:r>
          </w:hyperlink>
        </w:p>
        <w:p w14:paraId="0E68842A" w14:textId="3D359574" w:rsidR="00D561A4" w:rsidRDefault="00D561A4">
          <w:pPr>
            <w:pStyle w:val="TOC2"/>
            <w:tabs>
              <w:tab w:val="right" w:leader="dot" w:pos="9016"/>
            </w:tabs>
            <w:rPr>
              <w:rFonts w:hint="eastAsia"/>
              <w:noProof/>
              <w:kern w:val="2"/>
              <w14:ligatures w14:val="standardContextual"/>
            </w:rPr>
          </w:pPr>
          <w:hyperlink w:anchor="_Toc228281847" w:history="1">
            <w:r w:rsidRPr="004E066D">
              <w:rPr>
                <w:rStyle w:val="Hyperlink"/>
                <w:noProof/>
              </w:rPr>
              <w:t>Our members</w:t>
            </w:r>
            <w:r>
              <w:rPr>
                <w:noProof/>
                <w:webHidden/>
              </w:rPr>
              <w:tab/>
            </w:r>
            <w:r>
              <w:rPr>
                <w:noProof/>
                <w:webHidden/>
              </w:rPr>
              <w:fldChar w:fldCharType="begin"/>
            </w:r>
            <w:r>
              <w:rPr>
                <w:noProof/>
                <w:webHidden/>
              </w:rPr>
              <w:instrText xml:space="preserve"> PAGEREF _Toc228281847 \h </w:instrText>
            </w:r>
            <w:r>
              <w:rPr>
                <w:noProof/>
                <w:webHidden/>
              </w:rPr>
            </w:r>
            <w:r>
              <w:rPr>
                <w:noProof/>
                <w:webHidden/>
              </w:rPr>
              <w:fldChar w:fldCharType="separate"/>
            </w:r>
            <w:r w:rsidR="00421249">
              <w:rPr>
                <w:noProof/>
                <w:webHidden/>
              </w:rPr>
              <w:t>29</w:t>
            </w:r>
            <w:r>
              <w:rPr>
                <w:noProof/>
                <w:webHidden/>
              </w:rPr>
              <w:fldChar w:fldCharType="end"/>
            </w:r>
          </w:hyperlink>
        </w:p>
        <w:p w14:paraId="5AA2E984" w14:textId="2A31FA54" w:rsidR="00D561A4" w:rsidRDefault="00D561A4">
          <w:pPr>
            <w:pStyle w:val="TOC3"/>
            <w:tabs>
              <w:tab w:val="right" w:leader="dot" w:pos="9016"/>
            </w:tabs>
            <w:rPr>
              <w:rFonts w:hint="eastAsia"/>
              <w:noProof/>
              <w:kern w:val="2"/>
              <w14:ligatures w14:val="standardContextual"/>
            </w:rPr>
          </w:pPr>
          <w:hyperlink w:anchor="_Toc228281848" w:history="1">
            <w:r w:rsidRPr="004E066D">
              <w:rPr>
                <w:rStyle w:val="Hyperlink"/>
                <w:rFonts w:eastAsia="Aptos Display"/>
                <w:noProof/>
              </w:rPr>
              <w:t>Full members</w:t>
            </w:r>
            <w:r>
              <w:rPr>
                <w:noProof/>
                <w:webHidden/>
              </w:rPr>
              <w:tab/>
            </w:r>
            <w:r>
              <w:rPr>
                <w:noProof/>
                <w:webHidden/>
              </w:rPr>
              <w:fldChar w:fldCharType="begin"/>
            </w:r>
            <w:r>
              <w:rPr>
                <w:noProof/>
                <w:webHidden/>
              </w:rPr>
              <w:instrText xml:space="preserve"> PAGEREF _Toc228281848 \h </w:instrText>
            </w:r>
            <w:r>
              <w:rPr>
                <w:noProof/>
                <w:webHidden/>
              </w:rPr>
            </w:r>
            <w:r>
              <w:rPr>
                <w:noProof/>
                <w:webHidden/>
              </w:rPr>
              <w:fldChar w:fldCharType="separate"/>
            </w:r>
            <w:r w:rsidR="00421249">
              <w:rPr>
                <w:noProof/>
                <w:webHidden/>
              </w:rPr>
              <w:t>30</w:t>
            </w:r>
            <w:r>
              <w:rPr>
                <w:noProof/>
                <w:webHidden/>
              </w:rPr>
              <w:fldChar w:fldCharType="end"/>
            </w:r>
          </w:hyperlink>
        </w:p>
        <w:p w14:paraId="36E557E0" w14:textId="1D1BC2FE" w:rsidR="00D561A4" w:rsidRDefault="00D561A4">
          <w:pPr>
            <w:pStyle w:val="TOC3"/>
            <w:tabs>
              <w:tab w:val="right" w:leader="dot" w:pos="9016"/>
            </w:tabs>
            <w:rPr>
              <w:rFonts w:hint="eastAsia"/>
              <w:noProof/>
              <w:kern w:val="2"/>
              <w14:ligatures w14:val="standardContextual"/>
            </w:rPr>
          </w:pPr>
          <w:hyperlink w:anchor="_Toc228281849" w:history="1">
            <w:r w:rsidRPr="004E066D">
              <w:rPr>
                <w:rStyle w:val="Hyperlink"/>
                <w:rFonts w:eastAsia="Aptos Display"/>
                <w:noProof/>
              </w:rPr>
              <w:t>Ordinary members</w:t>
            </w:r>
            <w:r>
              <w:rPr>
                <w:noProof/>
                <w:webHidden/>
              </w:rPr>
              <w:tab/>
            </w:r>
            <w:r>
              <w:rPr>
                <w:noProof/>
                <w:webHidden/>
              </w:rPr>
              <w:fldChar w:fldCharType="begin"/>
            </w:r>
            <w:r>
              <w:rPr>
                <w:noProof/>
                <w:webHidden/>
              </w:rPr>
              <w:instrText xml:space="preserve"> PAGEREF _Toc228281849 \h </w:instrText>
            </w:r>
            <w:r>
              <w:rPr>
                <w:noProof/>
                <w:webHidden/>
              </w:rPr>
            </w:r>
            <w:r>
              <w:rPr>
                <w:noProof/>
                <w:webHidden/>
              </w:rPr>
              <w:fldChar w:fldCharType="separate"/>
            </w:r>
            <w:r w:rsidR="00421249">
              <w:rPr>
                <w:noProof/>
                <w:webHidden/>
              </w:rPr>
              <w:t>32</w:t>
            </w:r>
            <w:r>
              <w:rPr>
                <w:noProof/>
                <w:webHidden/>
              </w:rPr>
              <w:fldChar w:fldCharType="end"/>
            </w:r>
          </w:hyperlink>
        </w:p>
        <w:p w14:paraId="17690DEF" w14:textId="3EFE22A3" w:rsidR="00D561A4" w:rsidRDefault="00D561A4">
          <w:pPr>
            <w:pStyle w:val="TOC3"/>
            <w:tabs>
              <w:tab w:val="right" w:leader="dot" w:pos="9016"/>
            </w:tabs>
            <w:rPr>
              <w:rFonts w:hint="eastAsia"/>
              <w:noProof/>
              <w:kern w:val="2"/>
              <w14:ligatures w14:val="standardContextual"/>
            </w:rPr>
          </w:pPr>
          <w:hyperlink w:anchor="_Toc228281850" w:history="1">
            <w:r w:rsidRPr="004E066D">
              <w:rPr>
                <w:rStyle w:val="Hyperlink"/>
                <w:rFonts w:eastAsia="Aptos Display"/>
                <w:noProof/>
              </w:rPr>
              <w:t>Associate members</w:t>
            </w:r>
            <w:r>
              <w:rPr>
                <w:noProof/>
                <w:webHidden/>
              </w:rPr>
              <w:tab/>
            </w:r>
            <w:r>
              <w:rPr>
                <w:noProof/>
                <w:webHidden/>
              </w:rPr>
              <w:fldChar w:fldCharType="begin"/>
            </w:r>
            <w:r>
              <w:rPr>
                <w:noProof/>
                <w:webHidden/>
              </w:rPr>
              <w:instrText xml:space="preserve"> PAGEREF _Toc228281850 \h </w:instrText>
            </w:r>
            <w:r>
              <w:rPr>
                <w:noProof/>
                <w:webHidden/>
              </w:rPr>
            </w:r>
            <w:r>
              <w:rPr>
                <w:noProof/>
                <w:webHidden/>
              </w:rPr>
              <w:fldChar w:fldCharType="separate"/>
            </w:r>
            <w:r w:rsidR="00421249">
              <w:rPr>
                <w:noProof/>
                <w:webHidden/>
              </w:rPr>
              <w:t>32</w:t>
            </w:r>
            <w:r>
              <w:rPr>
                <w:noProof/>
                <w:webHidden/>
              </w:rPr>
              <w:fldChar w:fldCharType="end"/>
            </w:r>
          </w:hyperlink>
        </w:p>
        <w:p w14:paraId="34485055" w14:textId="42D70329" w:rsidR="00D561A4" w:rsidRDefault="00D561A4">
          <w:pPr>
            <w:pStyle w:val="TOC2"/>
            <w:tabs>
              <w:tab w:val="right" w:leader="dot" w:pos="9016"/>
            </w:tabs>
            <w:rPr>
              <w:rFonts w:hint="eastAsia"/>
              <w:noProof/>
              <w:kern w:val="2"/>
              <w14:ligatures w14:val="standardContextual"/>
            </w:rPr>
          </w:pPr>
          <w:hyperlink w:anchor="_Toc228281851" w:history="1">
            <w:r w:rsidRPr="004E066D">
              <w:rPr>
                <w:rStyle w:val="Hyperlink"/>
                <w:noProof/>
              </w:rPr>
              <w:t>Observer members</w:t>
            </w:r>
            <w:r>
              <w:rPr>
                <w:noProof/>
                <w:webHidden/>
              </w:rPr>
              <w:tab/>
            </w:r>
            <w:r>
              <w:rPr>
                <w:noProof/>
                <w:webHidden/>
              </w:rPr>
              <w:fldChar w:fldCharType="begin"/>
            </w:r>
            <w:r>
              <w:rPr>
                <w:noProof/>
                <w:webHidden/>
              </w:rPr>
              <w:instrText xml:space="preserve"> PAGEREF _Toc228281851 \h </w:instrText>
            </w:r>
            <w:r>
              <w:rPr>
                <w:noProof/>
                <w:webHidden/>
              </w:rPr>
            </w:r>
            <w:r>
              <w:rPr>
                <w:noProof/>
                <w:webHidden/>
              </w:rPr>
              <w:fldChar w:fldCharType="separate"/>
            </w:r>
            <w:r w:rsidR="00421249">
              <w:rPr>
                <w:noProof/>
                <w:webHidden/>
              </w:rPr>
              <w:t>34</w:t>
            </w:r>
            <w:r>
              <w:rPr>
                <w:noProof/>
                <w:webHidden/>
              </w:rPr>
              <w:fldChar w:fldCharType="end"/>
            </w:r>
          </w:hyperlink>
        </w:p>
        <w:p w14:paraId="553EA3CB" w14:textId="5032EE5B" w:rsidR="00D561A4" w:rsidRDefault="00D561A4">
          <w:pPr>
            <w:pStyle w:val="TOC1"/>
            <w:tabs>
              <w:tab w:val="right" w:leader="dot" w:pos="9016"/>
            </w:tabs>
            <w:rPr>
              <w:rFonts w:hint="eastAsia"/>
              <w:noProof/>
              <w:kern w:val="2"/>
              <w14:ligatures w14:val="standardContextual"/>
            </w:rPr>
          </w:pPr>
          <w:hyperlink w:anchor="_Toc228281852" w:history="1">
            <w:r w:rsidRPr="004E066D">
              <w:rPr>
                <w:rStyle w:val="Hyperlink"/>
                <w:noProof/>
              </w:rPr>
              <w:t>Chapter 8</w:t>
            </w:r>
            <w:r>
              <w:rPr>
                <w:noProof/>
                <w:webHidden/>
              </w:rPr>
              <w:tab/>
            </w:r>
            <w:r>
              <w:rPr>
                <w:noProof/>
                <w:webHidden/>
              </w:rPr>
              <w:fldChar w:fldCharType="begin"/>
            </w:r>
            <w:r>
              <w:rPr>
                <w:noProof/>
                <w:webHidden/>
              </w:rPr>
              <w:instrText xml:space="preserve"> PAGEREF _Toc228281852 \h </w:instrText>
            </w:r>
            <w:r>
              <w:rPr>
                <w:noProof/>
                <w:webHidden/>
              </w:rPr>
            </w:r>
            <w:r>
              <w:rPr>
                <w:noProof/>
                <w:webHidden/>
              </w:rPr>
              <w:fldChar w:fldCharType="separate"/>
            </w:r>
            <w:r w:rsidR="00421249">
              <w:rPr>
                <w:noProof/>
                <w:webHidden/>
              </w:rPr>
              <w:t>35</w:t>
            </w:r>
            <w:r>
              <w:rPr>
                <w:noProof/>
                <w:webHidden/>
              </w:rPr>
              <w:fldChar w:fldCharType="end"/>
            </w:r>
          </w:hyperlink>
        </w:p>
        <w:p w14:paraId="5F1E978F" w14:textId="33B23D86" w:rsidR="00D561A4" w:rsidRDefault="00D561A4">
          <w:pPr>
            <w:pStyle w:val="TOC1"/>
            <w:tabs>
              <w:tab w:val="right" w:leader="dot" w:pos="9016"/>
            </w:tabs>
            <w:rPr>
              <w:rFonts w:hint="eastAsia"/>
              <w:noProof/>
              <w:kern w:val="2"/>
              <w14:ligatures w14:val="standardContextual"/>
            </w:rPr>
          </w:pPr>
          <w:hyperlink w:anchor="_Toc228281853" w:history="1">
            <w:r w:rsidRPr="004E066D">
              <w:rPr>
                <w:rStyle w:val="Hyperlink"/>
                <w:noProof/>
              </w:rPr>
              <w:t>Transparency</w:t>
            </w:r>
            <w:r>
              <w:rPr>
                <w:noProof/>
                <w:webHidden/>
              </w:rPr>
              <w:tab/>
            </w:r>
            <w:r>
              <w:rPr>
                <w:noProof/>
                <w:webHidden/>
              </w:rPr>
              <w:fldChar w:fldCharType="begin"/>
            </w:r>
            <w:r>
              <w:rPr>
                <w:noProof/>
                <w:webHidden/>
              </w:rPr>
              <w:instrText xml:space="preserve"> PAGEREF _Toc228281853 \h </w:instrText>
            </w:r>
            <w:r>
              <w:rPr>
                <w:noProof/>
                <w:webHidden/>
              </w:rPr>
            </w:r>
            <w:r>
              <w:rPr>
                <w:noProof/>
                <w:webHidden/>
              </w:rPr>
              <w:fldChar w:fldCharType="separate"/>
            </w:r>
            <w:r w:rsidR="00421249">
              <w:rPr>
                <w:noProof/>
                <w:webHidden/>
              </w:rPr>
              <w:t>35</w:t>
            </w:r>
            <w:r>
              <w:rPr>
                <w:noProof/>
                <w:webHidden/>
              </w:rPr>
              <w:fldChar w:fldCharType="end"/>
            </w:r>
          </w:hyperlink>
        </w:p>
        <w:p w14:paraId="33A9299C" w14:textId="01B3330B" w:rsidR="00D561A4" w:rsidRDefault="00D561A4">
          <w:pPr>
            <w:pStyle w:val="TOC2"/>
            <w:tabs>
              <w:tab w:val="right" w:leader="dot" w:pos="9016"/>
            </w:tabs>
            <w:rPr>
              <w:rFonts w:hint="eastAsia"/>
              <w:noProof/>
              <w:kern w:val="2"/>
              <w14:ligatures w14:val="standardContextual"/>
            </w:rPr>
          </w:pPr>
          <w:hyperlink w:anchor="_Toc228281854" w:history="1">
            <w:r w:rsidRPr="004E066D">
              <w:rPr>
                <w:rStyle w:val="Hyperlink"/>
                <w:noProof/>
              </w:rPr>
              <w:t>Our funders</w:t>
            </w:r>
            <w:r>
              <w:rPr>
                <w:noProof/>
                <w:webHidden/>
              </w:rPr>
              <w:tab/>
            </w:r>
            <w:r>
              <w:rPr>
                <w:noProof/>
                <w:webHidden/>
              </w:rPr>
              <w:fldChar w:fldCharType="begin"/>
            </w:r>
            <w:r>
              <w:rPr>
                <w:noProof/>
                <w:webHidden/>
              </w:rPr>
              <w:instrText xml:space="preserve"> PAGEREF _Toc228281854 \h </w:instrText>
            </w:r>
            <w:r>
              <w:rPr>
                <w:noProof/>
                <w:webHidden/>
              </w:rPr>
            </w:r>
            <w:r>
              <w:rPr>
                <w:noProof/>
                <w:webHidden/>
              </w:rPr>
              <w:fldChar w:fldCharType="separate"/>
            </w:r>
            <w:r w:rsidR="00421249">
              <w:rPr>
                <w:noProof/>
                <w:webHidden/>
              </w:rPr>
              <w:t>35</w:t>
            </w:r>
            <w:r>
              <w:rPr>
                <w:noProof/>
                <w:webHidden/>
              </w:rPr>
              <w:fldChar w:fldCharType="end"/>
            </w:r>
          </w:hyperlink>
        </w:p>
        <w:p w14:paraId="7BAE0548" w14:textId="7F2A879F" w:rsidR="00D561A4" w:rsidRDefault="00D561A4">
          <w:pPr>
            <w:pStyle w:val="TOC2"/>
            <w:tabs>
              <w:tab w:val="right" w:leader="dot" w:pos="9016"/>
            </w:tabs>
            <w:rPr>
              <w:rFonts w:hint="eastAsia"/>
              <w:noProof/>
              <w:kern w:val="2"/>
              <w14:ligatures w14:val="standardContextual"/>
            </w:rPr>
          </w:pPr>
          <w:hyperlink w:anchor="_Toc228281855" w:history="1">
            <w:r w:rsidRPr="004E066D">
              <w:rPr>
                <w:rStyle w:val="Hyperlink"/>
                <w:noProof/>
              </w:rPr>
              <w:t>Our partners and close collaborators</w:t>
            </w:r>
            <w:r>
              <w:rPr>
                <w:noProof/>
                <w:webHidden/>
              </w:rPr>
              <w:tab/>
            </w:r>
            <w:r>
              <w:rPr>
                <w:noProof/>
                <w:webHidden/>
              </w:rPr>
              <w:fldChar w:fldCharType="begin"/>
            </w:r>
            <w:r>
              <w:rPr>
                <w:noProof/>
                <w:webHidden/>
              </w:rPr>
              <w:instrText xml:space="preserve"> PAGEREF _Toc228281855 \h </w:instrText>
            </w:r>
            <w:r>
              <w:rPr>
                <w:noProof/>
                <w:webHidden/>
              </w:rPr>
            </w:r>
            <w:r>
              <w:rPr>
                <w:noProof/>
                <w:webHidden/>
              </w:rPr>
              <w:fldChar w:fldCharType="separate"/>
            </w:r>
            <w:r w:rsidR="00421249">
              <w:rPr>
                <w:noProof/>
                <w:webHidden/>
              </w:rPr>
              <w:t>36</w:t>
            </w:r>
            <w:r>
              <w:rPr>
                <w:noProof/>
                <w:webHidden/>
              </w:rPr>
              <w:fldChar w:fldCharType="end"/>
            </w:r>
          </w:hyperlink>
        </w:p>
        <w:p w14:paraId="7CB63B0A" w14:textId="5E0DA386" w:rsidR="009F20A1" w:rsidRPr="00A212C3" w:rsidRDefault="008A4E50" w:rsidP="007D379C">
          <w:pPr>
            <w:rPr>
              <w:rFonts w:ascii="Open Sans" w:hAnsi="Open Sans" w:cs="Open Sans"/>
            </w:rPr>
          </w:pPr>
          <w:r w:rsidRPr="00A212C3">
            <w:rPr>
              <w:rFonts w:ascii="Open Sans" w:hAnsi="Open Sans" w:cs="Open Sans"/>
              <w:b/>
              <w:bCs/>
            </w:rPr>
            <w:fldChar w:fldCharType="end"/>
          </w:r>
        </w:p>
      </w:sdtContent>
    </w:sdt>
    <w:p w14:paraId="240CB240" w14:textId="77777777" w:rsidR="003D2BA1" w:rsidRDefault="003D2BA1">
      <w:pPr>
        <w:rPr>
          <w:rFonts w:ascii="Open Sans" w:eastAsia="Arial" w:hAnsi="Open Sans" w:cs="Open Sans"/>
          <w:color w:val="0F4761" w:themeColor="accent1" w:themeShade="BF"/>
          <w:sz w:val="40"/>
          <w:szCs w:val="40"/>
        </w:rPr>
      </w:pPr>
      <w:r>
        <w:br w:type="page"/>
      </w:r>
    </w:p>
    <w:p w14:paraId="5652AF2F" w14:textId="2153DFFD" w:rsidR="009F20A1" w:rsidRPr="00A212C3" w:rsidRDefault="07C36E52" w:rsidP="00080249">
      <w:pPr>
        <w:pStyle w:val="Heading1"/>
        <w:rPr>
          <w:noProof w:val="0"/>
        </w:rPr>
      </w:pPr>
      <w:bookmarkStart w:id="3" w:name="_Toc228281802"/>
      <w:r w:rsidRPr="00A212C3">
        <w:rPr>
          <w:noProof w:val="0"/>
        </w:rPr>
        <w:lastRenderedPageBreak/>
        <w:t>Remarks by the President</w:t>
      </w:r>
      <w:bookmarkEnd w:id="3"/>
    </w:p>
    <w:p w14:paraId="00E16E57" w14:textId="48171872" w:rsidR="009F20A1" w:rsidRPr="00A212C3" w:rsidRDefault="07C36E52" w:rsidP="00080249">
      <w:pPr>
        <w:spacing w:line="360" w:lineRule="auto"/>
        <w:rPr>
          <w:rFonts w:ascii="Open Sans" w:hAnsi="Open Sans" w:cs="Open Sans"/>
        </w:rPr>
      </w:pPr>
      <w:r w:rsidRPr="00A212C3">
        <w:rPr>
          <w:rFonts w:ascii="Open Sans" w:eastAsia="Arial" w:hAnsi="Open Sans" w:cs="Open Sans"/>
        </w:rPr>
        <w:t xml:space="preserve">This year will be my last year as President of the European Disability Forum, and I am proud of what we have achieved. </w:t>
      </w:r>
    </w:p>
    <w:p w14:paraId="47DC08D4" w14:textId="25D87F19" w:rsidR="009F20A1" w:rsidRPr="00A212C3" w:rsidRDefault="07C36E52" w:rsidP="00080249">
      <w:pPr>
        <w:spacing w:line="360" w:lineRule="auto"/>
        <w:rPr>
          <w:rFonts w:ascii="Open Sans" w:hAnsi="Open Sans" w:cs="Open Sans"/>
        </w:rPr>
      </w:pPr>
      <w:r w:rsidRPr="00A212C3">
        <w:rPr>
          <w:rFonts w:ascii="Open Sans" w:eastAsia="Arial" w:hAnsi="Open Sans" w:cs="Open Sans"/>
        </w:rPr>
        <w:t>We have a united movement that forges ahead even when political forces threaten to roll back hard-won rights and commitments for persons with disabilities.</w:t>
      </w:r>
    </w:p>
    <w:p w14:paraId="70453FE1" w14:textId="4BCB6710" w:rsidR="009F20A1" w:rsidRPr="00A212C3" w:rsidRDefault="07C36E52" w:rsidP="00080249">
      <w:pPr>
        <w:spacing w:line="360" w:lineRule="auto"/>
        <w:rPr>
          <w:rFonts w:ascii="Open Sans" w:hAnsi="Open Sans" w:cs="Open Sans"/>
        </w:rPr>
      </w:pPr>
      <w:r w:rsidRPr="00A212C3">
        <w:rPr>
          <w:rFonts w:ascii="Open Sans" w:eastAsia="Arial" w:hAnsi="Open Sans" w:cs="Open Sans"/>
        </w:rPr>
        <w:t>We have a united movement that, even in a world in crisis, as managed to successfully push back against the withdrawal of proposed equality legislation, to confirming the much-needed update of the European Disability Rights Strategy, to advance accessible air travel and strengthen victims’ rights.</w:t>
      </w:r>
    </w:p>
    <w:p w14:paraId="19AFE327" w14:textId="315D51BF" w:rsidR="009F20A1" w:rsidRPr="00A212C3" w:rsidRDefault="07C36E52" w:rsidP="00080249">
      <w:pPr>
        <w:spacing w:line="360" w:lineRule="auto"/>
        <w:rPr>
          <w:rFonts w:ascii="Open Sans" w:hAnsi="Open Sans" w:cs="Open Sans"/>
        </w:rPr>
      </w:pPr>
      <w:r w:rsidRPr="00A212C3">
        <w:rPr>
          <w:rFonts w:ascii="Open Sans" w:eastAsia="Arial" w:hAnsi="Open Sans" w:cs="Open Sans"/>
        </w:rPr>
        <w:t xml:space="preserve">Our movement has demonstrated its power. We now need to keep united to face the challenges to come. </w:t>
      </w:r>
    </w:p>
    <w:p w14:paraId="4B565156" w14:textId="05638CCE" w:rsidR="009F20A1" w:rsidRPr="00A212C3" w:rsidRDefault="07C36E52" w:rsidP="00080249">
      <w:pPr>
        <w:spacing w:line="360" w:lineRule="auto"/>
        <w:rPr>
          <w:rFonts w:ascii="Open Sans" w:hAnsi="Open Sans" w:cs="Open Sans"/>
        </w:rPr>
      </w:pPr>
      <w:r w:rsidRPr="00A212C3">
        <w:rPr>
          <w:rFonts w:ascii="Open Sans" w:eastAsia="Arial" w:hAnsi="Open Sans" w:cs="Open Sans"/>
        </w:rPr>
        <w:t xml:space="preserve">We have learned how governments are defunding the much-needed work of organisations of persons with disabilities. That is why it’s crucial that the next EU Budget corrects this mistake. </w:t>
      </w:r>
    </w:p>
    <w:p w14:paraId="4BD124C0" w14:textId="052DB4E0" w:rsidR="009F20A1" w:rsidRPr="00A212C3" w:rsidRDefault="07C36E52" w:rsidP="00080249">
      <w:pPr>
        <w:spacing w:line="360" w:lineRule="auto"/>
        <w:rPr>
          <w:rFonts w:ascii="Open Sans" w:hAnsi="Open Sans" w:cs="Open Sans"/>
        </w:rPr>
      </w:pPr>
      <w:r w:rsidRPr="00A212C3">
        <w:rPr>
          <w:rFonts w:ascii="Open Sans" w:eastAsia="Arial" w:hAnsi="Open Sans" w:cs="Open Sans"/>
        </w:rPr>
        <w:t xml:space="preserve">We need to fight to ensure organisations of persons with disabilities are well-resourced. Not only by the European Union, but also by governments that want to stop supporting them. </w:t>
      </w:r>
    </w:p>
    <w:p w14:paraId="57D6A244" w14:textId="3A71266E" w:rsidR="009F20A1" w:rsidRPr="00A212C3" w:rsidRDefault="07C36E52" w:rsidP="00080249">
      <w:pPr>
        <w:spacing w:before="240" w:line="360" w:lineRule="auto"/>
        <w:rPr>
          <w:rFonts w:ascii="Open Sans" w:hAnsi="Open Sans" w:cs="Open Sans"/>
        </w:rPr>
      </w:pPr>
      <w:r w:rsidRPr="00A212C3">
        <w:rPr>
          <w:rFonts w:ascii="Open Sans" w:eastAsia="Arial" w:hAnsi="Open Sans" w:cs="Open Sans"/>
        </w:rPr>
        <w:t xml:space="preserve">Colleagues, friends, </w:t>
      </w:r>
    </w:p>
    <w:p w14:paraId="58F98394" w14:textId="5C457AE3" w:rsidR="009F20A1" w:rsidRPr="00A212C3" w:rsidRDefault="07C36E52" w:rsidP="00080249">
      <w:pPr>
        <w:spacing w:before="240" w:line="360" w:lineRule="auto"/>
        <w:rPr>
          <w:rFonts w:ascii="Open Sans" w:hAnsi="Open Sans" w:cs="Open Sans"/>
        </w:rPr>
      </w:pPr>
      <w:r w:rsidRPr="00A212C3">
        <w:rPr>
          <w:rFonts w:ascii="Open Sans" w:eastAsia="Arial" w:hAnsi="Open Sans" w:cs="Open Sans"/>
        </w:rPr>
        <w:t xml:space="preserve">It was my biggest pleasure to guide the movement for the last 30 years. I am sure we can keep a strong movement for 30 years more. </w:t>
      </w:r>
    </w:p>
    <w:p w14:paraId="2AEC5B3C" w14:textId="1ACBA064" w:rsidR="00080249" w:rsidRPr="00A212C3" w:rsidRDefault="07C36E52" w:rsidP="00080249">
      <w:pPr>
        <w:spacing w:before="240" w:after="480" w:line="360" w:lineRule="auto"/>
        <w:rPr>
          <w:rFonts w:ascii="Open Sans" w:eastAsia="Arial" w:hAnsi="Open Sans" w:cs="Open Sans"/>
        </w:rPr>
      </w:pPr>
      <w:r w:rsidRPr="00A212C3">
        <w:rPr>
          <w:rFonts w:ascii="Open Sans" w:eastAsia="Arial" w:hAnsi="Open Sans" w:cs="Open Sans"/>
        </w:rPr>
        <w:lastRenderedPageBreak/>
        <w:t>Let’s work together to ensure a strong, united voice that ensures that there is nothing without us</w:t>
      </w:r>
      <w:r w:rsidR="00080249" w:rsidRPr="00A212C3">
        <w:rPr>
          <w:rFonts w:ascii="Open Sans" w:eastAsia="Arial" w:hAnsi="Open Sans" w:cs="Open Sans"/>
        </w:rPr>
        <w:t>.</w:t>
      </w:r>
    </w:p>
    <w:p w14:paraId="129300F8" w14:textId="77777777" w:rsidR="00080249" w:rsidRPr="00A212C3" w:rsidRDefault="07C36E52" w:rsidP="00080249">
      <w:pPr>
        <w:spacing w:line="360" w:lineRule="auto"/>
        <w:rPr>
          <w:rFonts w:ascii="Open Sans" w:hAnsi="Open Sans" w:cs="Open Sans"/>
        </w:rPr>
      </w:pPr>
      <w:r w:rsidRPr="00A212C3">
        <w:rPr>
          <w:rFonts w:ascii="Open Sans" w:eastAsia="Arial" w:hAnsi="Open Sans" w:cs="Open Sans"/>
          <w:b/>
          <w:bCs/>
        </w:rPr>
        <w:t>Yannis Vardakastanis</w:t>
      </w:r>
    </w:p>
    <w:p w14:paraId="49CCF99C" w14:textId="4216873F" w:rsidR="009F20A1" w:rsidRPr="00A212C3" w:rsidRDefault="07C36E52" w:rsidP="00080249">
      <w:pPr>
        <w:spacing w:line="360" w:lineRule="auto"/>
        <w:rPr>
          <w:rFonts w:ascii="Open Sans" w:hAnsi="Open Sans" w:cs="Open Sans"/>
        </w:rPr>
      </w:pPr>
      <w:r w:rsidRPr="00A212C3">
        <w:rPr>
          <w:rFonts w:ascii="Open Sans" w:eastAsia="Arial" w:hAnsi="Open Sans" w:cs="Open Sans"/>
        </w:rPr>
        <w:t>President of the European Disability Forum</w:t>
      </w:r>
    </w:p>
    <w:p w14:paraId="7AFFFDDC" w14:textId="77777777" w:rsidR="008D2B54" w:rsidRDefault="008D2B54">
      <w:pPr>
        <w:rPr>
          <w:rFonts w:ascii="Open Sans" w:eastAsia="Arial" w:hAnsi="Open Sans" w:cs="Open Sans"/>
          <w:color w:val="0F4761" w:themeColor="accent1" w:themeShade="BF"/>
          <w:sz w:val="40"/>
          <w:szCs w:val="40"/>
        </w:rPr>
      </w:pPr>
      <w:r>
        <w:br w:type="page"/>
      </w:r>
    </w:p>
    <w:p w14:paraId="0C3D65DD" w14:textId="2C8E714A" w:rsidR="009F20A1" w:rsidRPr="00A212C3" w:rsidRDefault="07C36E52" w:rsidP="00080249">
      <w:pPr>
        <w:pStyle w:val="Heading1"/>
        <w:spacing w:before="480" w:line="278" w:lineRule="auto"/>
        <w:rPr>
          <w:noProof w:val="0"/>
        </w:rPr>
      </w:pPr>
      <w:bookmarkStart w:id="4" w:name="_Toc228281803"/>
      <w:r w:rsidRPr="00A212C3">
        <w:rPr>
          <w:noProof w:val="0"/>
        </w:rPr>
        <w:lastRenderedPageBreak/>
        <w:t>About us</w:t>
      </w:r>
      <w:bookmarkEnd w:id="4"/>
    </w:p>
    <w:p w14:paraId="0A1CDEDA" w14:textId="0B583A64" w:rsidR="009F20A1" w:rsidRPr="00A212C3" w:rsidRDefault="07C36E52" w:rsidP="00080249">
      <w:pPr>
        <w:spacing w:line="360" w:lineRule="auto"/>
        <w:rPr>
          <w:rFonts w:ascii="Open Sans" w:hAnsi="Open Sans" w:cs="Open Sans"/>
        </w:rPr>
      </w:pPr>
      <w:r w:rsidRPr="00A212C3">
        <w:rPr>
          <w:rFonts w:ascii="Open Sans" w:eastAsia="Arial" w:hAnsi="Open Sans" w:cs="Open Sans"/>
        </w:rPr>
        <w:t>The European Disability Forum (EDF) defends the interests of over 100 million persons with disabilities living in Europe. We are an umbrella organisation of persons with disabilities, created in 1996 to ensure that decisions at European level concerning persons with disabilities are taken with and by persons with disabilities.</w:t>
      </w:r>
    </w:p>
    <w:p w14:paraId="78605C8F" w14:textId="1F723D62" w:rsidR="009F20A1" w:rsidRPr="00A212C3" w:rsidRDefault="07C36E52" w:rsidP="001233AD">
      <w:pPr>
        <w:pStyle w:val="Heading2"/>
      </w:pPr>
      <w:bookmarkStart w:id="5" w:name="_Toc228281804"/>
      <w:r w:rsidRPr="00A212C3">
        <w:t>Our values</w:t>
      </w:r>
      <w:bookmarkEnd w:id="5"/>
    </w:p>
    <w:p w14:paraId="468D489C" w14:textId="10A2A064" w:rsidR="009F20A1" w:rsidRPr="00A212C3" w:rsidRDefault="07C36E52" w:rsidP="00080249">
      <w:pPr>
        <w:spacing w:before="240" w:line="360" w:lineRule="auto"/>
        <w:rPr>
          <w:rFonts w:ascii="Open Sans" w:hAnsi="Open Sans" w:cs="Open Sans"/>
        </w:rPr>
      </w:pPr>
      <w:r w:rsidRPr="00A212C3">
        <w:rPr>
          <w:rFonts w:ascii="Open Sans" w:eastAsia="Arial" w:hAnsi="Open Sans" w:cs="Open Sans"/>
        </w:rPr>
        <w:t>EDF’s values are built on the principles of the United Nations Convention on the Rights of Persons with Disabilities (CRPD):</w:t>
      </w:r>
    </w:p>
    <w:p w14:paraId="0F10F936" w14:textId="2AB911C7"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Respect for inherent dignity</w:t>
      </w:r>
    </w:p>
    <w:p w14:paraId="766FC39F" w14:textId="6766F734"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Individual autonomy, including the freedom to make one’s own choices</w:t>
      </w:r>
    </w:p>
    <w:p w14:paraId="0B11F29B" w14:textId="62553C25"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Non-discrimination</w:t>
      </w:r>
    </w:p>
    <w:p w14:paraId="4A76CD55" w14:textId="052E6DAD"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Full and effective participation and inclusion in society</w:t>
      </w:r>
    </w:p>
    <w:p w14:paraId="68ADABB8" w14:textId="2F53C131"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Respect for difference and acceptance of persons with disabilities as part of human diversity and humanity</w:t>
      </w:r>
    </w:p>
    <w:p w14:paraId="5826EFB0" w14:textId="3E2B8011"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Equality of opportunity</w:t>
      </w:r>
    </w:p>
    <w:p w14:paraId="32A33BD0" w14:textId="191704C6"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Accessibility</w:t>
      </w:r>
    </w:p>
    <w:p w14:paraId="6C81774C" w14:textId="0140EE4E"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Equality between men and women</w:t>
      </w:r>
    </w:p>
    <w:p w14:paraId="2C679D7E" w14:textId="05370500"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Respect for the evolving capacities of children with disabilities, and respect for the right of children with disabilities to preserve their identities.</w:t>
      </w:r>
    </w:p>
    <w:p w14:paraId="3037DC22" w14:textId="77777777" w:rsidR="00080249" w:rsidRPr="00A212C3" w:rsidRDefault="00080249">
      <w:pPr>
        <w:rPr>
          <w:rFonts w:ascii="Open Sans" w:eastAsia="Arial" w:hAnsi="Open Sans" w:cs="Open Sans"/>
          <w:color w:val="0F4761" w:themeColor="accent1" w:themeShade="BF"/>
          <w:sz w:val="40"/>
          <w:szCs w:val="40"/>
        </w:rPr>
      </w:pPr>
      <w:r w:rsidRPr="00A212C3">
        <w:br w:type="page"/>
      </w:r>
    </w:p>
    <w:p w14:paraId="1DA7DD30" w14:textId="7FD52D4D" w:rsidR="009F20A1" w:rsidRPr="00A212C3" w:rsidRDefault="07C36E52" w:rsidP="00520882">
      <w:pPr>
        <w:pStyle w:val="Heading1"/>
        <w:jc w:val="center"/>
        <w:rPr>
          <w:noProof w:val="0"/>
        </w:rPr>
      </w:pPr>
      <w:bookmarkStart w:id="6" w:name="_Toc228281805"/>
      <w:r w:rsidRPr="00A212C3">
        <w:rPr>
          <w:noProof w:val="0"/>
        </w:rPr>
        <w:lastRenderedPageBreak/>
        <w:t>Chapter 1</w:t>
      </w:r>
      <w:bookmarkEnd w:id="6"/>
    </w:p>
    <w:p w14:paraId="5820919B" w14:textId="1F86AE11" w:rsidR="009F20A1" w:rsidRPr="00A212C3" w:rsidRDefault="07C36E52" w:rsidP="00520882">
      <w:pPr>
        <w:pStyle w:val="Heading1"/>
        <w:spacing w:after="1200" w:line="278" w:lineRule="auto"/>
        <w:jc w:val="center"/>
        <w:rPr>
          <w:noProof w:val="0"/>
        </w:rPr>
      </w:pPr>
      <w:bookmarkStart w:id="7" w:name="_Toc228281806"/>
      <w:r w:rsidRPr="00A212C3">
        <w:rPr>
          <w:noProof w:val="0"/>
        </w:rPr>
        <w:t>Top highlights in 2025</w:t>
      </w:r>
      <w:bookmarkEnd w:id="7"/>
    </w:p>
    <w:p w14:paraId="2E74789B" w14:textId="2AE9F2F4" w:rsidR="009F20A1" w:rsidRPr="00A212C3" w:rsidRDefault="07C36E52" w:rsidP="00C8779C">
      <w:pPr>
        <w:spacing w:before="240" w:line="360" w:lineRule="auto"/>
        <w:rPr>
          <w:rFonts w:ascii="Open Sans" w:hAnsi="Open Sans" w:cs="Open Sans"/>
        </w:rPr>
      </w:pPr>
      <w:r w:rsidRPr="00A212C3">
        <w:rPr>
          <w:rFonts w:ascii="Open Sans" w:eastAsia="Arial" w:hAnsi="Open Sans" w:cs="Open Sans"/>
        </w:rPr>
        <w:t>2025</w:t>
      </w:r>
      <w:r w:rsidR="00C8779C" w:rsidRPr="00A212C3">
        <w:rPr>
          <w:rFonts w:ascii="Open Sans" w:eastAsia="Arial" w:hAnsi="Open Sans" w:cs="Open Sans"/>
        </w:rPr>
        <w:t xml:space="preserve"> </w:t>
      </w:r>
      <w:r w:rsidRPr="00A212C3">
        <w:rPr>
          <w:rFonts w:ascii="Open Sans" w:eastAsia="Arial" w:hAnsi="Open Sans" w:cs="Open Sans"/>
        </w:rPr>
        <w:t xml:space="preserve">was marked by growing pressures threatening to roll back commitments to disability rights across Europe. </w:t>
      </w:r>
    </w:p>
    <w:p w14:paraId="60117233" w14:textId="2E6D6FA5" w:rsidR="009F20A1" w:rsidRPr="00A212C3" w:rsidRDefault="07C36E52" w:rsidP="00C8779C">
      <w:pPr>
        <w:spacing w:before="240" w:line="360" w:lineRule="auto"/>
        <w:rPr>
          <w:rFonts w:ascii="Open Sans" w:hAnsi="Open Sans" w:cs="Open Sans"/>
        </w:rPr>
      </w:pPr>
      <w:r w:rsidRPr="00A212C3">
        <w:rPr>
          <w:rFonts w:ascii="Open Sans" w:eastAsia="Arial" w:hAnsi="Open Sans" w:cs="Open Sans"/>
        </w:rPr>
        <w:t>Despite these challenges, we stood firm, ensuring that our rights were defended.</w:t>
      </w:r>
    </w:p>
    <w:p w14:paraId="245E98E4" w14:textId="15A375DB" w:rsidR="009F20A1" w:rsidRPr="00A212C3" w:rsidRDefault="07C36E52" w:rsidP="00C8779C">
      <w:pPr>
        <w:pStyle w:val="ListParagraph"/>
        <w:numPr>
          <w:ilvl w:val="0"/>
          <w:numId w:val="19"/>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t xml:space="preserve">Calling for the </w:t>
      </w:r>
      <w:r w:rsidRPr="00A212C3">
        <w:rPr>
          <w:rFonts w:ascii="Open Sans" w:eastAsia="Arial" w:hAnsi="Open Sans" w:cs="Open Sans"/>
          <w:b/>
          <w:bCs/>
        </w:rPr>
        <w:t>next EU budget</w:t>
      </w:r>
      <w:r w:rsidRPr="00A212C3">
        <w:rPr>
          <w:rFonts w:ascii="Open Sans" w:eastAsia="Arial" w:hAnsi="Open Sans" w:cs="Open Sans"/>
        </w:rPr>
        <w:t xml:space="preserve"> to support disability rights through our direct advocacy, securing commitments for social spending.</w:t>
      </w:r>
    </w:p>
    <w:p w14:paraId="0E0CABEC" w14:textId="34EDDA50" w:rsidR="009F20A1" w:rsidRPr="00A212C3" w:rsidRDefault="07C36E52" w:rsidP="00C8779C">
      <w:pPr>
        <w:pStyle w:val="ListParagraph"/>
        <w:numPr>
          <w:ilvl w:val="0"/>
          <w:numId w:val="19"/>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t xml:space="preserve">Driving the </w:t>
      </w:r>
      <w:r w:rsidRPr="00A212C3">
        <w:rPr>
          <w:rFonts w:ascii="Open Sans" w:eastAsia="Arial" w:hAnsi="Open Sans" w:cs="Open Sans"/>
          <w:b/>
          <w:bCs/>
        </w:rPr>
        <w:t>European Disability Rights Strategy</w:t>
      </w:r>
      <w:r w:rsidRPr="00A212C3">
        <w:rPr>
          <w:rFonts w:ascii="Open Sans" w:eastAsia="Arial" w:hAnsi="Open Sans" w:cs="Open Sans"/>
        </w:rPr>
        <w:t xml:space="preserve"> forward, with our campaign and proposals shaping EU commitments for 2026–2030.</w:t>
      </w:r>
    </w:p>
    <w:p w14:paraId="38BE7CD2" w14:textId="751A7A19" w:rsidR="009F20A1" w:rsidRPr="00A212C3" w:rsidRDefault="07C36E52" w:rsidP="00C8779C">
      <w:pPr>
        <w:pStyle w:val="ListParagraph"/>
        <w:numPr>
          <w:ilvl w:val="0"/>
          <w:numId w:val="19"/>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t xml:space="preserve">Advancing </w:t>
      </w:r>
      <w:r w:rsidRPr="00A212C3">
        <w:rPr>
          <w:rFonts w:ascii="Open Sans" w:eastAsia="Arial" w:hAnsi="Open Sans" w:cs="Open Sans"/>
          <w:b/>
          <w:bCs/>
        </w:rPr>
        <w:t>passengers’ rights</w:t>
      </w:r>
      <w:r w:rsidRPr="00A212C3">
        <w:rPr>
          <w:rFonts w:ascii="Open Sans" w:eastAsia="Arial" w:hAnsi="Open Sans" w:cs="Open Sans"/>
        </w:rPr>
        <w:t>, including our Human Rights Report on air travel and through successful advocacy towards policymakers, regulators, airlines and airports to improve accessibility.</w:t>
      </w:r>
    </w:p>
    <w:p w14:paraId="2FF81C40" w14:textId="1CD77C21" w:rsidR="009F20A1" w:rsidRPr="00A212C3" w:rsidRDefault="07C36E52" w:rsidP="00C8779C">
      <w:pPr>
        <w:pStyle w:val="ListParagraph"/>
        <w:numPr>
          <w:ilvl w:val="0"/>
          <w:numId w:val="19"/>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t>Participating actively in the</w:t>
      </w:r>
      <w:r w:rsidRPr="00A212C3">
        <w:rPr>
          <w:rFonts w:ascii="Open Sans" w:eastAsia="Arial" w:hAnsi="Open Sans" w:cs="Open Sans"/>
          <w:b/>
          <w:bCs/>
        </w:rPr>
        <w:t xml:space="preserve"> review of the UN Committee on the Rights of Persons with Disabilities</w:t>
      </w:r>
      <w:r w:rsidRPr="00A212C3">
        <w:rPr>
          <w:rFonts w:ascii="Open Sans" w:eastAsia="Arial" w:hAnsi="Open Sans" w:cs="Open Sans"/>
        </w:rPr>
        <w:t xml:space="preserve"> to the EU’s implementation of the UN CRPD, resulting in ambitious recommendations to the EU institutions.</w:t>
      </w:r>
    </w:p>
    <w:p w14:paraId="1765F639" w14:textId="217DD8D2" w:rsidR="009F20A1" w:rsidRPr="00A212C3" w:rsidRDefault="07C36E52" w:rsidP="00C8779C">
      <w:pPr>
        <w:pStyle w:val="ListParagraph"/>
        <w:numPr>
          <w:ilvl w:val="0"/>
          <w:numId w:val="19"/>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t xml:space="preserve">Re-establishing the </w:t>
      </w:r>
      <w:r w:rsidRPr="00A212C3">
        <w:rPr>
          <w:rFonts w:ascii="Open Sans" w:eastAsia="Arial" w:hAnsi="Open Sans" w:cs="Open Sans"/>
          <w:b/>
          <w:bCs/>
        </w:rPr>
        <w:t>Disability Intergroup in the European Parliament</w:t>
      </w:r>
      <w:r w:rsidRPr="00A212C3">
        <w:rPr>
          <w:rFonts w:ascii="Open Sans" w:eastAsia="Arial" w:hAnsi="Open Sans" w:cs="Open Sans"/>
        </w:rPr>
        <w:t>, a goal we campaigned for and achieved, securing a platform to influence policy and priorities for the 2024–2029 parliamentary term.</w:t>
      </w:r>
    </w:p>
    <w:p w14:paraId="6A6B1ED1" w14:textId="629954DD" w:rsidR="009F20A1" w:rsidRPr="00A212C3" w:rsidRDefault="07C36E52" w:rsidP="00520882">
      <w:pPr>
        <w:pStyle w:val="Heading1"/>
        <w:jc w:val="center"/>
        <w:rPr>
          <w:noProof w:val="0"/>
        </w:rPr>
      </w:pPr>
      <w:bookmarkStart w:id="8" w:name="_Toc228281807"/>
      <w:r w:rsidRPr="00A212C3">
        <w:rPr>
          <w:noProof w:val="0"/>
        </w:rPr>
        <w:lastRenderedPageBreak/>
        <w:t>Chapter 2</w:t>
      </w:r>
      <w:bookmarkEnd w:id="8"/>
    </w:p>
    <w:p w14:paraId="6001FEF0" w14:textId="33C51F5E" w:rsidR="009F20A1" w:rsidRPr="00A212C3" w:rsidRDefault="07C36E52" w:rsidP="00520882">
      <w:pPr>
        <w:pStyle w:val="Heading1"/>
        <w:spacing w:after="1200" w:line="278" w:lineRule="auto"/>
        <w:jc w:val="center"/>
        <w:rPr>
          <w:noProof w:val="0"/>
        </w:rPr>
      </w:pPr>
      <w:bookmarkStart w:id="9" w:name="_Toc228281808"/>
      <w:r w:rsidRPr="00A212C3">
        <w:rPr>
          <w:noProof w:val="0"/>
        </w:rPr>
        <w:t>Campaigns highlights</w:t>
      </w:r>
      <w:bookmarkEnd w:id="9"/>
    </w:p>
    <w:p w14:paraId="78CB1C91" w14:textId="2D67AAFB" w:rsidR="009F20A1" w:rsidRPr="00A212C3" w:rsidRDefault="07C36E52" w:rsidP="001233AD">
      <w:pPr>
        <w:pStyle w:val="Heading2"/>
      </w:pPr>
      <w:bookmarkStart w:id="10" w:name="_Toc228281809"/>
      <w:r w:rsidRPr="00A212C3">
        <w:t>Strengthening the EU Disability Rights Strategy 2026 - 2030</w:t>
      </w:r>
      <w:bookmarkEnd w:id="10"/>
    </w:p>
    <w:p w14:paraId="54E10979" w14:textId="554E6193"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color w:val="000000" w:themeColor="text1"/>
        </w:rPr>
        <w:t>In 2025, we intensified our advocacy to ensure that the implementation of the second phase of the European Disability Rights Strategy 2021–2030 will deliver concrete improvements for persons with disabilities across Europe.</w:t>
      </w:r>
    </w:p>
    <w:p w14:paraId="43124456" w14:textId="54FFBECC"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color w:val="000000" w:themeColor="text1"/>
        </w:rPr>
        <w:t xml:space="preserve">Throughout the year, we led the campaign </w:t>
      </w:r>
      <w:r w:rsidRPr="00A212C3">
        <w:rPr>
          <w:rFonts w:ascii="Open Sans" w:eastAsia="Arial" w:hAnsi="Open Sans" w:cs="Open Sans"/>
          <w:b/>
          <w:bCs/>
          <w:color w:val="000000" w:themeColor="text1"/>
        </w:rPr>
        <w:t>“Updated EU Disability Rights Strategy”</w:t>
      </w:r>
      <w:r w:rsidRPr="00A212C3">
        <w:rPr>
          <w:rFonts w:ascii="Open Sans" w:eastAsia="Arial" w:hAnsi="Open Sans" w:cs="Open Sans"/>
          <w:color w:val="000000" w:themeColor="text1"/>
        </w:rPr>
        <w:t>, mobilising the disability movement and raising awareness through our website and social media channels. The campaign called for stronger commitments, clearer timelines and new measures to address the remaining gaps in the Strategy’s implementation.</w:t>
      </w:r>
    </w:p>
    <w:p w14:paraId="5D7149C5" w14:textId="1E1CBDF5"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b/>
          <w:bCs/>
          <w:color w:val="000000" w:themeColor="text1"/>
        </w:rPr>
        <w:t>Key achievements:</w:t>
      </w:r>
    </w:p>
    <w:p w14:paraId="167416D7" w14:textId="47AC14CA" w:rsidR="00C8779C" w:rsidRPr="00A212C3" w:rsidRDefault="07C36E52" w:rsidP="00073C50">
      <w:pPr>
        <w:pStyle w:val="ListParagraph"/>
        <w:numPr>
          <w:ilvl w:val="0"/>
          <w:numId w:val="37"/>
        </w:numPr>
        <w:spacing w:line="360" w:lineRule="auto"/>
        <w:rPr>
          <w:rFonts w:ascii="Open Sans" w:eastAsia="Arial" w:hAnsi="Open Sans" w:cs="Open Sans"/>
          <w:color w:val="000000" w:themeColor="text1"/>
        </w:rPr>
      </w:pPr>
      <w:r w:rsidRPr="00A212C3">
        <w:rPr>
          <w:rFonts w:ascii="Open Sans" w:eastAsia="Arial" w:hAnsi="Open Sans" w:cs="Open Sans"/>
          <w:color w:val="000000" w:themeColor="text1"/>
        </w:rPr>
        <w:t xml:space="preserve">The European Parliament adopted a </w:t>
      </w:r>
      <w:r w:rsidRPr="00A212C3">
        <w:rPr>
          <w:rFonts w:ascii="Open Sans" w:eastAsia="Arial" w:hAnsi="Open Sans" w:cs="Open Sans"/>
          <w:b/>
          <w:bCs/>
          <w:color w:val="000000" w:themeColor="text1"/>
        </w:rPr>
        <w:t>report on the future of the Disability Strategy</w:t>
      </w:r>
      <w:r w:rsidRPr="00A212C3">
        <w:rPr>
          <w:rFonts w:ascii="Open Sans" w:eastAsia="Arial" w:hAnsi="Open Sans" w:cs="Open Sans"/>
          <w:color w:val="000000" w:themeColor="text1"/>
        </w:rPr>
        <w:t xml:space="preserve"> beyond 2024 that incorporated several of our key proposals.</w:t>
      </w:r>
    </w:p>
    <w:p w14:paraId="2D8B0E8A" w14:textId="02E84D5C" w:rsidR="00C8779C" w:rsidRPr="00A212C3" w:rsidRDefault="00C8779C" w:rsidP="00073C50">
      <w:pPr>
        <w:spacing w:line="360" w:lineRule="auto"/>
        <w:rPr>
          <w:rFonts w:ascii="Open Sans" w:eastAsia="Arial" w:hAnsi="Open Sans" w:cs="Open Sans"/>
          <w:color w:val="000000" w:themeColor="text1"/>
        </w:rPr>
      </w:pPr>
      <w:r w:rsidRPr="00A212C3">
        <w:rPr>
          <w:rFonts w:ascii="Open Sans" w:eastAsia="Arial" w:hAnsi="Open Sans" w:cs="Open Sans"/>
        </w:rPr>
        <w:t xml:space="preserve">More about our campaign on the </w:t>
      </w:r>
      <w:hyperlink r:id="rId12" w:history="1">
        <w:r w:rsidRPr="00DF1CDB">
          <w:rPr>
            <w:rStyle w:val="Hyperlink"/>
            <w:rFonts w:ascii="Open Sans" w:eastAsia="Arial" w:hAnsi="Open Sans" w:cs="Open Sans"/>
          </w:rPr>
          <w:t>European Disability Strategy</w:t>
        </w:r>
      </w:hyperlink>
      <w:r w:rsidRPr="00A212C3">
        <w:rPr>
          <w:rFonts w:ascii="Open Sans" w:eastAsia="Arial" w:hAnsi="Open Sans" w:cs="Open Sans"/>
        </w:rPr>
        <w:t>.</w:t>
      </w:r>
    </w:p>
    <w:p w14:paraId="07040ACB" w14:textId="0F6A633B" w:rsidR="003A3B9E" w:rsidRPr="00A212C3" w:rsidRDefault="07C36E52" w:rsidP="00C8779C">
      <w:pPr>
        <w:spacing w:line="360" w:lineRule="auto"/>
        <w:rPr>
          <w:rFonts w:ascii="Open Sans" w:eastAsia="Arial" w:hAnsi="Open Sans" w:cs="Open Sans"/>
          <w:color w:val="000000" w:themeColor="text1"/>
        </w:rPr>
      </w:pPr>
      <w:r w:rsidRPr="00A212C3">
        <w:rPr>
          <w:rFonts w:ascii="Open Sans" w:eastAsia="Arial" w:hAnsi="Open Sans" w:cs="Open Sans"/>
          <w:color w:val="000000" w:themeColor="text1"/>
        </w:rPr>
        <w:t xml:space="preserve">The European Commission announced in its </w:t>
      </w:r>
      <w:r w:rsidRPr="00A212C3">
        <w:rPr>
          <w:rFonts w:ascii="Open Sans" w:eastAsia="Arial" w:hAnsi="Open Sans" w:cs="Open Sans"/>
          <w:b/>
          <w:bCs/>
          <w:color w:val="000000" w:themeColor="text1"/>
        </w:rPr>
        <w:t>2026 Work Programme</w:t>
      </w:r>
      <w:r w:rsidRPr="00A212C3">
        <w:rPr>
          <w:rFonts w:ascii="Open Sans" w:eastAsia="Arial" w:hAnsi="Open Sans" w:cs="Open Sans"/>
          <w:color w:val="000000" w:themeColor="text1"/>
        </w:rPr>
        <w:t xml:space="preserve"> its commitment to introduce </w:t>
      </w:r>
      <w:r w:rsidRPr="00A212C3">
        <w:rPr>
          <w:rFonts w:ascii="Open Sans" w:eastAsia="Arial" w:hAnsi="Open Sans" w:cs="Open Sans"/>
          <w:b/>
          <w:bCs/>
          <w:color w:val="000000" w:themeColor="text1"/>
        </w:rPr>
        <w:t xml:space="preserve">new actions to strengthen the Strategy for the </w:t>
      </w:r>
      <w:r w:rsidRPr="00A212C3">
        <w:rPr>
          <w:rFonts w:ascii="Open Sans" w:eastAsia="Arial" w:hAnsi="Open Sans" w:cs="Open Sans"/>
          <w:b/>
          <w:bCs/>
          <w:color w:val="000000" w:themeColor="text1"/>
        </w:rPr>
        <w:lastRenderedPageBreak/>
        <w:t>period 2026–2030</w:t>
      </w:r>
      <w:r w:rsidRPr="00A212C3">
        <w:rPr>
          <w:rFonts w:ascii="Open Sans" w:eastAsia="Arial" w:hAnsi="Open Sans" w:cs="Open Sans"/>
          <w:color w:val="000000" w:themeColor="text1"/>
        </w:rPr>
        <w:t xml:space="preserve">. This represents an important step towards reinforcing the EU’s framework for advancing the rights and inclusion of persons with disabilities that we will see in 2026. </w:t>
      </w:r>
    </w:p>
    <w:p w14:paraId="1F67B722" w14:textId="748613AD" w:rsidR="009F20A1" w:rsidRPr="00A212C3" w:rsidRDefault="07C36E52" w:rsidP="001233AD">
      <w:pPr>
        <w:pStyle w:val="Heading2"/>
      </w:pPr>
      <w:bookmarkStart w:id="11" w:name="_Toc228281810"/>
      <w:r w:rsidRPr="00A212C3">
        <w:t>Advancing Passengers Rights</w:t>
      </w:r>
      <w:bookmarkEnd w:id="11"/>
    </w:p>
    <w:p w14:paraId="5D2CA70C" w14:textId="3BEAF67C"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color w:val="000000" w:themeColor="text1"/>
        </w:rPr>
        <w:t>In 2025, we promoted stronger passenger rights for persons with disabilities, with a particular focus on accessibility in air travel.</w:t>
      </w:r>
    </w:p>
    <w:p w14:paraId="1384868F" w14:textId="3D9A9138"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b/>
          <w:bCs/>
          <w:color w:val="000000" w:themeColor="text1"/>
        </w:rPr>
        <w:t>Key achievements:</w:t>
      </w:r>
    </w:p>
    <w:p w14:paraId="508BDA3E" w14:textId="144F6B91" w:rsidR="009F20A1" w:rsidRPr="00A212C3" w:rsidRDefault="07C36E52" w:rsidP="006255A5">
      <w:pPr>
        <w:pStyle w:val="ListParagraph"/>
        <w:numPr>
          <w:ilvl w:val="0"/>
          <w:numId w:val="5"/>
        </w:numPr>
        <w:spacing w:after="0" w:line="360" w:lineRule="auto"/>
        <w:rPr>
          <w:rFonts w:ascii="Open Sans" w:eastAsia="Arial" w:hAnsi="Open Sans" w:cs="Open Sans"/>
          <w:color w:val="000000" w:themeColor="text1"/>
        </w:rPr>
      </w:pPr>
      <w:r w:rsidRPr="00A212C3">
        <w:rPr>
          <w:rFonts w:ascii="Open Sans" w:eastAsia="Arial" w:hAnsi="Open Sans" w:cs="Open Sans"/>
          <w:color w:val="000000" w:themeColor="text1"/>
        </w:rPr>
        <w:t xml:space="preserve">We released our </w:t>
      </w:r>
      <w:r w:rsidRPr="00A212C3">
        <w:rPr>
          <w:rFonts w:ascii="Open Sans" w:eastAsia="Arial" w:hAnsi="Open Sans" w:cs="Open Sans"/>
          <w:b/>
          <w:bCs/>
          <w:color w:val="000000" w:themeColor="text1"/>
        </w:rPr>
        <w:t>Human Rights Report 2025 ‘Rights Delayed: Air Travel for Passengers with Disabilities’</w:t>
      </w:r>
      <w:r w:rsidRPr="00A212C3">
        <w:rPr>
          <w:rFonts w:ascii="Open Sans" w:eastAsia="Arial" w:hAnsi="Open Sans" w:cs="Open Sans"/>
          <w:color w:val="000000" w:themeColor="text1"/>
        </w:rPr>
        <w:t>, revealing that despite Regulation 1107/2006, passengers with disabilities still face significant barriers and discrimination. We strengthened collaboration with airports and disability organisations.</w:t>
      </w:r>
      <w:r w:rsidR="006255A5" w:rsidRPr="00A212C3">
        <w:rPr>
          <w:rFonts w:ascii="Open Sans" w:eastAsia="Arial" w:hAnsi="Open Sans" w:cs="Open Sans"/>
          <w:color w:val="000000" w:themeColor="text1"/>
        </w:rPr>
        <w:t xml:space="preserve"> The launch</w:t>
      </w:r>
      <w:r w:rsidRPr="00A212C3">
        <w:rPr>
          <w:rFonts w:ascii="Open Sans" w:eastAsia="Arial" w:hAnsi="Open Sans" w:cs="Open Sans"/>
          <w:color w:val="000000" w:themeColor="text1"/>
        </w:rPr>
        <w:t xml:space="preserve"> of the report became our best-attended event of 2025.</w:t>
      </w:r>
    </w:p>
    <w:p w14:paraId="49A4A567" w14:textId="46B55F2D" w:rsidR="009F20A1" w:rsidRPr="00A212C3" w:rsidRDefault="07C36E52" w:rsidP="56CF2887">
      <w:pPr>
        <w:pStyle w:val="ListParagraph"/>
        <w:numPr>
          <w:ilvl w:val="0"/>
          <w:numId w:val="5"/>
        </w:numPr>
        <w:spacing w:after="0" w:line="360" w:lineRule="auto"/>
        <w:rPr>
          <w:rFonts w:ascii="Open Sans" w:eastAsia="Arial" w:hAnsi="Open Sans" w:cs="Open Sans"/>
          <w:color w:val="000000" w:themeColor="text1"/>
        </w:rPr>
      </w:pPr>
      <w:r w:rsidRPr="00A212C3">
        <w:rPr>
          <w:rFonts w:ascii="Open Sans" w:eastAsia="Arial" w:hAnsi="Open Sans" w:cs="Open Sans"/>
          <w:color w:val="000000" w:themeColor="text1"/>
        </w:rPr>
        <w:t>A report adopted by the European Parliament on passenger rights (multimodal and enforcement) incorporated several of our key proposals, strengthening protections and enforcement for travellers with disabilities.</w:t>
      </w:r>
    </w:p>
    <w:p w14:paraId="24A76A56" w14:textId="17784A89" w:rsidR="009F20A1" w:rsidRPr="00A212C3" w:rsidRDefault="07C36E52" w:rsidP="56CF2887">
      <w:pPr>
        <w:spacing w:before="240" w:after="240" w:line="360" w:lineRule="auto"/>
        <w:rPr>
          <w:rFonts w:ascii="Open Sans" w:eastAsia="Arial" w:hAnsi="Open Sans" w:cs="Open Sans"/>
          <w:color w:val="000000" w:themeColor="text1"/>
        </w:rPr>
      </w:pPr>
      <w:r w:rsidRPr="00A212C3">
        <w:rPr>
          <w:rFonts w:ascii="Open Sans" w:eastAsia="Arial" w:hAnsi="Open Sans" w:cs="Open Sans"/>
          <w:color w:val="000000" w:themeColor="text1"/>
        </w:rPr>
        <w:t>Through this work, EDF continued to advocate for more accessible and inclusive transport across Europe.</w:t>
      </w:r>
    </w:p>
    <w:p w14:paraId="45E5C578" w14:textId="35214325" w:rsidR="003A3B9E" w:rsidRPr="00A212C3" w:rsidRDefault="003A3B9E" w:rsidP="001233AD">
      <w:pPr>
        <w:spacing w:line="276" w:lineRule="auto"/>
        <w:rPr>
          <w:rFonts w:ascii="Open Sans" w:eastAsia="Arial" w:hAnsi="Open Sans" w:cs="Open Sans"/>
        </w:rPr>
      </w:pPr>
      <w:r w:rsidRPr="00A212C3">
        <w:rPr>
          <w:rFonts w:ascii="Open Sans" w:eastAsia="Arial" w:hAnsi="Open Sans" w:cs="Open Sans"/>
        </w:rPr>
        <w:t xml:space="preserve">More about our </w:t>
      </w:r>
      <w:hyperlink r:id="rId13" w:history="1">
        <w:r w:rsidRPr="00A212C3">
          <w:rPr>
            <w:rStyle w:val="Hyperlink"/>
            <w:rFonts w:ascii="Open Sans" w:eastAsia="Arial" w:hAnsi="Open Sans" w:cs="Open Sans"/>
          </w:rPr>
          <w:t>report on air travel for passengers with disabilities</w:t>
        </w:r>
      </w:hyperlink>
      <w:r w:rsidRPr="00A212C3">
        <w:rPr>
          <w:rFonts w:ascii="Open Sans" w:eastAsia="Arial" w:hAnsi="Open Sans" w:cs="Open Sans"/>
        </w:rPr>
        <w:t>.</w:t>
      </w:r>
    </w:p>
    <w:p w14:paraId="759557B0" w14:textId="77777777" w:rsidR="00073C50" w:rsidRPr="00A212C3" w:rsidRDefault="00073C50">
      <w:pPr>
        <w:rPr>
          <w:rFonts w:ascii="Open Sans" w:eastAsia="Arial" w:hAnsi="Open Sans" w:cs="Open Sans"/>
          <w:b/>
          <w:bCs/>
          <w:color w:val="0F4761" w:themeColor="accent1" w:themeShade="BF"/>
          <w:sz w:val="32"/>
          <w:szCs w:val="32"/>
        </w:rPr>
      </w:pPr>
      <w:r w:rsidRPr="00A212C3">
        <w:br w:type="page"/>
      </w:r>
    </w:p>
    <w:p w14:paraId="241A295A" w14:textId="619D9621" w:rsidR="009F20A1" w:rsidRPr="00A212C3" w:rsidRDefault="07C36E52" w:rsidP="001233AD">
      <w:pPr>
        <w:pStyle w:val="Heading2"/>
      </w:pPr>
      <w:bookmarkStart w:id="12" w:name="_Toc228281811"/>
      <w:r w:rsidRPr="00A212C3">
        <w:lastRenderedPageBreak/>
        <w:t>Ensuring the next EU budget supports disability rights</w:t>
      </w:r>
      <w:bookmarkEnd w:id="12"/>
    </w:p>
    <w:p w14:paraId="1E39D75E" w14:textId="6CEECDCD" w:rsidR="009F20A1" w:rsidRPr="00A212C3" w:rsidRDefault="07C36E52" w:rsidP="00073C50">
      <w:pPr>
        <w:spacing w:line="360" w:lineRule="auto"/>
        <w:rPr>
          <w:rFonts w:ascii="Open Sans" w:hAnsi="Open Sans" w:cs="Open Sans"/>
        </w:rPr>
      </w:pPr>
      <w:r w:rsidRPr="00A212C3">
        <w:rPr>
          <w:rFonts w:ascii="Open Sans" w:eastAsia="Arial" w:hAnsi="Open Sans" w:cs="Open Sans"/>
        </w:rPr>
        <w:t>In 2025, we engaged actively on the future EU budget (Multiannual Financial Framework 2028–2034) to ensure that funding supports the rights and inclusion of persons with disabilities.</w:t>
      </w:r>
    </w:p>
    <w:p w14:paraId="00C753EE" w14:textId="4E245FE8" w:rsidR="009F20A1" w:rsidRPr="00A212C3" w:rsidRDefault="07C36E52" w:rsidP="56CF2887">
      <w:pPr>
        <w:spacing w:after="0" w:line="360" w:lineRule="auto"/>
        <w:rPr>
          <w:rFonts w:ascii="Open Sans" w:hAnsi="Open Sans" w:cs="Open Sans"/>
        </w:rPr>
      </w:pPr>
      <w:r w:rsidRPr="00A212C3">
        <w:rPr>
          <w:rFonts w:ascii="Open Sans" w:eastAsia="Arial" w:hAnsi="Open Sans" w:cs="Open Sans"/>
          <w:b/>
          <w:bCs/>
        </w:rPr>
        <w:t>Key achievements:</w:t>
      </w:r>
    </w:p>
    <w:p w14:paraId="589B48BA" w14:textId="40380DE9" w:rsidR="009F20A1" w:rsidRPr="00A212C3" w:rsidRDefault="07C36E52" w:rsidP="00395B68">
      <w:pPr>
        <w:pStyle w:val="ListParagraph"/>
        <w:numPr>
          <w:ilvl w:val="0"/>
          <w:numId w:val="37"/>
        </w:numPr>
        <w:spacing w:line="360" w:lineRule="auto"/>
        <w:rPr>
          <w:rFonts w:ascii="Open Sans" w:eastAsia="Arial" w:hAnsi="Open Sans" w:cs="Open Sans"/>
        </w:rPr>
      </w:pPr>
      <w:r w:rsidRPr="00A212C3">
        <w:rPr>
          <w:rFonts w:ascii="Open Sans" w:eastAsia="Arial" w:hAnsi="Open Sans" w:cs="Open Sans"/>
        </w:rPr>
        <w:t xml:space="preserve">We </w:t>
      </w:r>
      <w:r w:rsidRPr="00A212C3">
        <w:rPr>
          <w:rFonts w:ascii="Open Sans" w:eastAsia="Arial" w:hAnsi="Open Sans" w:cs="Open Sans"/>
          <w:b/>
          <w:bCs/>
        </w:rPr>
        <w:t>met with Roxana Mînzatu, Commissioner responsible for social rights and skills, quality jobs and preparedness</w:t>
      </w:r>
      <w:r w:rsidRPr="00A212C3">
        <w:rPr>
          <w:rFonts w:ascii="Open Sans" w:eastAsia="Arial" w:hAnsi="Open Sans" w:cs="Open Sans"/>
        </w:rPr>
        <w:t xml:space="preserve"> to whom we stressed the need for maintaining a stand-alone European Social Fund, preserving enabling conditions for social investment, and a Disability Employment and Skills Guarantee to strengthen employment opportunities.</w:t>
      </w:r>
    </w:p>
    <w:p w14:paraId="4C69893B" w14:textId="65BB1289" w:rsidR="009F20A1" w:rsidRPr="00A212C3" w:rsidRDefault="00395B68" w:rsidP="00395B68">
      <w:pPr>
        <w:spacing w:before="240" w:after="0" w:line="360" w:lineRule="auto"/>
        <w:rPr>
          <w:rFonts w:ascii="Open Sans" w:eastAsia="Arial" w:hAnsi="Open Sans" w:cs="Open Sans"/>
        </w:rPr>
      </w:pPr>
      <w:r w:rsidRPr="00A212C3">
        <w:rPr>
          <w:rFonts w:ascii="Open Sans" w:eastAsia="Arial" w:hAnsi="Open Sans" w:cs="Open Sans"/>
        </w:rPr>
        <w:t xml:space="preserve">More about </w:t>
      </w:r>
      <w:hyperlink r:id="rId14" w:history="1">
        <w:r w:rsidRPr="00A212C3">
          <w:rPr>
            <w:rStyle w:val="Hyperlink"/>
            <w:rFonts w:ascii="Open Sans" w:eastAsia="Arial" w:hAnsi="Open Sans" w:cs="Open Sans"/>
          </w:rPr>
          <w:t>our campaign on the EU budget</w:t>
        </w:r>
      </w:hyperlink>
      <w:r w:rsidRPr="00A212C3">
        <w:rPr>
          <w:rFonts w:ascii="Open Sans" w:eastAsia="Arial" w:hAnsi="Open Sans" w:cs="Open Sans"/>
        </w:rPr>
        <w:t>.</w:t>
      </w:r>
    </w:p>
    <w:p w14:paraId="03A8BD29" w14:textId="7E59A7A4" w:rsidR="009F20A1" w:rsidRPr="00A212C3" w:rsidRDefault="07C36E52" w:rsidP="00395B68">
      <w:pPr>
        <w:pStyle w:val="Heading2"/>
      </w:pPr>
      <w:bookmarkStart w:id="13" w:name="_Toc228281812"/>
      <w:r w:rsidRPr="00A212C3">
        <w:t>Re-establishing the Disability Intergroup in the European Parliament</w:t>
      </w:r>
      <w:bookmarkEnd w:id="13"/>
    </w:p>
    <w:p w14:paraId="640C0F74" w14:textId="7899DE59"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color w:val="000000" w:themeColor="text1"/>
        </w:rPr>
        <w:t xml:space="preserve">We successfully pushed for the re-establishment of the Disability Intergroup in the European Parliament. </w:t>
      </w:r>
    </w:p>
    <w:p w14:paraId="779F3073" w14:textId="6BC5D09C"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color w:val="000000" w:themeColor="text1"/>
        </w:rPr>
        <w:t>As one of the longest-standing intergroups, originally established in 1980, our advocacy was instrumental in securing this platform and ensuring that disability rights continue to be a top priority in European policymaking.</w:t>
      </w:r>
    </w:p>
    <w:p w14:paraId="0D049371" w14:textId="34DA8AB8"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b/>
          <w:bCs/>
          <w:color w:val="000000" w:themeColor="text1"/>
        </w:rPr>
        <w:t>Key achievements:</w:t>
      </w:r>
    </w:p>
    <w:p w14:paraId="06C60EAA" w14:textId="2A5398B1" w:rsidR="009F20A1" w:rsidRPr="00A212C3" w:rsidRDefault="07C36E52" w:rsidP="56CF2887">
      <w:pPr>
        <w:pStyle w:val="ListParagraph"/>
        <w:numPr>
          <w:ilvl w:val="0"/>
          <w:numId w:val="26"/>
        </w:numPr>
        <w:spacing w:after="0" w:line="360" w:lineRule="auto"/>
        <w:rPr>
          <w:rFonts w:ascii="Open Sans" w:eastAsia="Arial" w:hAnsi="Open Sans" w:cs="Open Sans"/>
          <w:color w:val="000000" w:themeColor="text1"/>
        </w:rPr>
      </w:pPr>
      <w:r w:rsidRPr="00A212C3">
        <w:rPr>
          <w:rFonts w:ascii="Open Sans" w:eastAsia="Arial" w:hAnsi="Open Sans" w:cs="Open Sans"/>
          <w:color w:val="000000" w:themeColor="text1"/>
        </w:rPr>
        <w:lastRenderedPageBreak/>
        <w:t xml:space="preserve">The Intergroup includes </w:t>
      </w:r>
      <w:r w:rsidRPr="00A212C3">
        <w:rPr>
          <w:rFonts w:ascii="Open Sans" w:eastAsia="Arial" w:hAnsi="Open Sans" w:cs="Open Sans"/>
          <w:b/>
          <w:bCs/>
          <w:color w:val="000000" w:themeColor="text1"/>
        </w:rPr>
        <w:t>72 Members of the European Parliament (MEPs) from 23 countries and 7 political groups</w:t>
      </w:r>
      <w:r w:rsidRPr="00A212C3">
        <w:rPr>
          <w:rFonts w:ascii="Open Sans" w:eastAsia="Arial" w:hAnsi="Open Sans" w:cs="Open Sans"/>
          <w:color w:val="000000" w:themeColor="text1"/>
        </w:rPr>
        <w:t>, as well as non-attached members.</w:t>
      </w:r>
    </w:p>
    <w:p w14:paraId="55AED22B" w14:textId="29EFA397" w:rsidR="009F20A1" w:rsidRPr="00A212C3" w:rsidRDefault="07C36E52" w:rsidP="00395B68">
      <w:pPr>
        <w:pStyle w:val="ListParagraph"/>
        <w:numPr>
          <w:ilvl w:val="0"/>
          <w:numId w:val="26"/>
        </w:numPr>
        <w:spacing w:after="0" w:line="360" w:lineRule="auto"/>
        <w:rPr>
          <w:rFonts w:ascii="Open Sans" w:eastAsia="Arial" w:hAnsi="Open Sans" w:cs="Open Sans"/>
          <w:color w:val="000000" w:themeColor="text1"/>
        </w:rPr>
      </w:pPr>
      <w:r w:rsidRPr="00A212C3">
        <w:rPr>
          <w:rFonts w:ascii="Open Sans" w:eastAsia="Arial" w:hAnsi="Open Sans" w:cs="Open Sans"/>
          <w:b/>
          <w:bCs/>
          <w:color w:val="000000" w:themeColor="text1"/>
        </w:rPr>
        <w:t>The first meeting was hosted on 13 February</w:t>
      </w:r>
      <w:r w:rsidRPr="00A212C3">
        <w:rPr>
          <w:rFonts w:ascii="Open Sans" w:eastAsia="Arial" w:hAnsi="Open Sans" w:cs="Open Sans"/>
          <w:color w:val="000000" w:themeColor="text1"/>
        </w:rPr>
        <w:t>, where MEPs agreed on the Intergroup Bureau composition and set priorities for the 2024–2029 term.</w:t>
      </w:r>
    </w:p>
    <w:p w14:paraId="30686E0E" w14:textId="77777777" w:rsidR="00395B68" w:rsidRPr="00A212C3" w:rsidRDefault="00395B68">
      <w:pPr>
        <w:rPr>
          <w:rFonts w:ascii="Open Sans" w:eastAsia="Arial" w:hAnsi="Open Sans" w:cs="Open Sans"/>
          <w:color w:val="0F4761" w:themeColor="accent1" w:themeShade="BF"/>
          <w:sz w:val="40"/>
          <w:szCs w:val="40"/>
        </w:rPr>
      </w:pPr>
      <w:r w:rsidRPr="00A212C3">
        <w:br w:type="page"/>
      </w:r>
    </w:p>
    <w:p w14:paraId="0A6BF5A2" w14:textId="6963B01E" w:rsidR="009F20A1" w:rsidRPr="00A212C3" w:rsidRDefault="07C36E52" w:rsidP="00395B68">
      <w:pPr>
        <w:pStyle w:val="Heading1"/>
        <w:jc w:val="center"/>
        <w:rPr>
          <w:noProof w:val="0"/>
        </w:rPr>
      </w:pPr>
      <w:bookmarkStart w:id="14" w:name="_Toc228281813"/>
      <w:r w:rsidRPr="00A212C3">
        <w:rPr>
          <w:noProof w:val="0"/>
        </w:rPr>
        <w:lastRenderedPageBreak/>
        <w:t>Chapter 3</w:t>
      </w:r>
      <w:bookmarkEnd w:id="14"/>
    </w:p>
    <w:p w14:paraId="723B345A" w14:textId="47508CF4" w:rsidR="009F20A1" w:rsidRPr="00A212C3" w:rsidRDefault="07C36E52" w:rsidP="00395B68">
      <w:pPr>
        <w:pStyle w:val="Heading1"/>
        <w:spacing w:after="1200" w:line="278" w:lineRule="auto"/>
        <w:jc w:val="center"/>
        <w:rPr>
          <w:noProof w:val="0"/>
        </w:rPr>
      </w:pPr>
      <w:bookmarkStart w:id="15" w:name="_Toc228281814"/>
      <w:r w:rsidRPr="00A212C3">
        <w:rPr>
          <w:noProof w:val="0"/>
        </w:rPr>
        <w:t>EDF in figures in 2025</w:t>
      </w:r>
      <w:bookmarkEnd w:id="15"/>
    </w:p>
    <w:p w14:paraId="7F89AA25" w14:textId="47508CF4" w:rsidR="009F20A1" w:rsidRPr="00A212C3" w:rsidRDefault="07C36E52" w:rsidP="001233AD">
      <w:pPr>
        <w:pStyle w:val="Heading2"/>
      </w:pPr>
      <w:bookmarkStart w:id="16" w:name="_Toc228281815"/>
      <w:r w:rsidRPr="00A212C3">
        <w:t>Our policy impact</w:t>
      </w:r>
      <w:bookmarkEnd w:id="16"/>
      <w:r w:rsidRPr="00A212C3">
        <w:t xml:space="preserve"> </w:t>
      </w:r>
    </w:p>
    <w:p w14:paraId="3A8A9445" w14:textId="64755607" w:rsidR="009F20A1" w:rsidRPr="00A212C3" w:rsidRDefault="07C36E52" w:rsidP="00395B68">
      <w:pPr>
        <w:pStyle w:val="ListParagraph"/>
        <w:numPr>
          <w:ilvl w:val="0"/>
          <w:numId w:val="18"/>
        </w:numPr>
        <w:spacing w:line="360" w:lineRule="auto"/>
        <w:ind w:left="714" w:hanging="357"/>
        <w:contextualSpacing w:val="0"/>
        <w:rPr>
          <w:rFonts w:ascii="Open Sans" w:eastAsia="Arial" w:hAnsi="Open Sans" w:cs="Open Sans"/>
        </w:rPr>
      </w:pPr>
      <w:r w:rsidRPr="00A212C3">
        <w:rPr>
          <w:rFonts w:ascii="Open Sans" w:eastAsia="Arial" w:hAnsi="Open Sans" w:cs="Open Sans"/>
        </w:rPr>
        <w:t>11 EU policies changed and adopted</w:t>
      </w:r>
    </w:p>
    <w:p w14:paraId="654B2C96" w14:textId="6D66644F" w:rsidR="009F20A1" w:rsidRPr="00A212C3" w:rsidRDefault="07C36E52" w:rsidP="00395B68">
      <w:pPr>
        <w:pStyle w:val="ListParagraph"/>
        <w:numPr>
          <w:ilvl w:val="0"/>
          <w:numId w:val="18"/>
        </w:numPr>
        <w:spacing w:line="360" w:lineRule="auto"/>
        <w:ind w:left="714" w:hanging="357"/>
        <w:contextualSpacing w:val="0"/>
        <w:rPr>
          <w:rFonts w:ascii="Open Sans" w:eastAsia="Arial" w:hAnsi="Open Sans" w:cs="Open Sans"/>
        </w:rPr>
      </w:pPr>
      <w:r w:rsidRPr="00A212C3">
        <w:rPr>
          <w:rFonts w:ascii="Open Sans" w:eastAsia="Arial" w:hAnsi="Open Sans" w:cs="Open Sans"/>
        </w:rPr>
        <w:t>36 high-level meetings with decision makers,</w:t>
      </w:r>
      <w:r w:rsidRPr="00A212C3">
        <w:rPr>
          <w:rFonts w:ascii="Open Sans" w:eastAsia="Aptos" w:hAnsi="Open Sans" w:cs="Open Sans"/>
        </w:rPr>
        <w:t xml:space="preserve"> </w:t>
      </w:r>
      <w:r w:rsidRPr="00A212C3">
        <w:rPr>
          <w:rFonts w:ascii="Open Sans" w:eastAsia="Arial" w:hAnsi="Open Sans" w:cs="Open Sans"/>
        </w:rPr>
        <w:t xml:space="preserve">including Commission Vice-President </w:t>
      </w:r>
      <w:proofErr w:type="spellStart"/>
      <w:r w:rsidRPr="00A212C3">
        <w:rPr>
          <w:rFonts w:ascii="Open Sans" w:eastAsia="Arial" w:hAnsi="Open Sans" w:cs="Open Sans"/>
        </w:rPr>
        <w:t>Mînzatu</w:t>
      </w:r>
      <w:proofErr w:type="spellEnd"/>
      <w:r w:rsidRPr="00A212C3">
        <w:rPr>
          <w:rFonts w:ascii="Open Sans" w:eastAsia="Arial" w:hAnsi="Open Sans" w:cs="Open Sans"/>
        </w:rPr>
        <w:t xml:space="preserve">, Commissioners Lahbib, Micallef, and Roswall, Numerous members of the European Parliament such as MEP </w:t>
      </w:r>
      <w:proofErr w:type="spellStart"/>
      <w:r w:rsidRPr="00A212C3">
        <w:rPr>
          <w:rFonts w:ascii="Open Sans" w:eastAsia="Arial" w:hAnsi="Open Sans" w:cs="Open Sans"/>
        </w:rPr>
        <w:t>Langensiepen</w:t>
      </w:r>
      <w:proofErr w:type="spellEnd"/>
      <w:r w:rsidRPr="00A212C3">
        <w:rPr>
          <w:rFonts w:ascii="Open Sans" w:eastAsia="Arial" w:hAnsi="Open Sans" w:cs="Open Sans"/>
        </w:rPr>
        <w:t xml:space="preserve">, Marczulajtis-Walczak, Agius Saliba or Li Andersson, the UN Special Rapporteur on the Rights of Persons with disabilities Heba Hagrass, the Director of </w:t>
      </w:r>
      <w:r w:rsidRPr="00A212C3">
        <w:rPr>
          <w:rFonts w:ascii="Open Sans" w:eastAsia="Aptos" w:hAnsi="Open Sans" w:cs="Open Sans"/>
          <w:color w:val="0A0A0A"/>
        </w:rPr>
        <w:t>Directorate-General o</w:t>
      </w:r>
      <w:r w:rsidRPr="00A212C3">
        <w:rPr>
          <w:rFonts w:ascii="Open Sans" w:eastAsia="Arial" w:hAnsi="Open Sans" w:cs="Open Sans"/>
        </w:rPr>
        <w:t>f Employment Mario Nava, and the Director of the Fundamental Rights Agency Sirpa Rautio.</w:t>
      </w:r>
    </w:p>
    <w:p w14:paraId="3498895F" w14:textId="38E3B828" w:rsidR="009F20A1" w:rsidRPr="00A212C3" w:rsidRDefault="07C36E52" w:rsidP="00395B68">
      <w:pPr>
        <w:pStyle w:val="ListParagraph"/>
        <w:numPr>
          <w:ilvl w:val="0"/>
          <w:numId w:val="18"/>
        </w:numPr>
        <w:spacing w:line="360" w:lineRule="auto"/>
        <w:ind w:left="714" w:hanging="357"/>
        <w:contextualSpacing w:val="0"/>
        <w:rPr>
          <w:rFonts w:ascii="Open Sans" w:eastAsia="Arial" w:hAnsi="Open Sans" w:cs="Open Sans"/>
        </w:rPr>
      </w:pPr>
      <w:r w:rsidRPr="00A212C3">
        <w:rPr>
          <w:rFonts w:ascii="Open Sans" w:eastAsia="Arial" w:hAnsi="Open Sans" w:cs="Open Sans"/>
        </w:rPr>
        <w:t>82 consultations to bring disability issues into policy initiatives</w:t>
      </w:r>
    </w:p>
    <w:p w14:paraId="04FB7881" w14:textId="627E0D11" w:rsidR="009F20A1" w:rsidRPr="00A212C3" w:rsidRDefault="07C36E52" w:rsidP="00395B68">
      <w:pPr>
        <w:pStyle w:val="ListParagraph"/>
        <w:numPr>
          <w:ilvl w:val="0"/>
          <w:numId w:val="18"/>
        </w:numPr>
        <w:spacing w:line="360" w:lineRule="auto"/>
        <w:ind w:left="714" w:hanging="357"/>
        <w:contextualSpacing w:val="0"/>
        <w:rPr>
          <w:rFonts w:ascii="Open Sans" w:eastAsia="Arial" w:hAnsi="Open Sans" w:cs="Open Sans"/>
        </w:rPr>
      </w:pPr>
      <w:r w:rsidRPr="00A212C3">
        <w:rPr>
          <w:rFonts w:ascii="Open Sans" w:eastAsia="Arial" w:hAnsi="Open Sans" w:cs="Open Sans"/>
        </w:rPr>
        <w:t>287 advocacy and technical meetings</w:t>
      </w:r>
    </w:p>
    <w:p w14:paraId="2FF9C0F7" w14:textId="77F1C68F" w:rsidR="009F20A1" w:rsidRPr="00A212C3" w:rsidRDefault="07C36E52" w:rsidP="001233AD">
      <w:pPr>
        <w:pStyle w:val="Heading2"/>
      </w:pPr>
      <w:bookmarkStart w:id="17" w:name="_Toc228281816"/>
      <w:r w:rsidRPr="00A212C3">
        <w:t>Work together with our members</w:t>
      </w:r>
      <w:bookmarkEnd w:id="17"/>
    </w:p>
    <w:p w14:paraId="62402A92" w14:textId="081FBB10" w:rsidR="009F20A1" w:rsidRPr="00A212C3" w:rsidRDefault="07C36E52" w:rsidP="00395B68">
      <w:pPr>
        <w:pStyle w:val="ListParagraph"/>
        <w:numPr>
          <w:ilvl w:val="0"/>
          <w:numId w:val="10"/>
        </w:numPr>
        <w:spacing w:line="360" w:lineRule="auto"/>
        <w:ind w:hanging="357"/>
        <w:contextualSpacing w:val="0"/>
        <w:rPr>
          <w:rFonts w:ascii="Open Sans" w:eastAsia="Arial" w:hAnsi="Open Sans" w:cs="Open Sans"/>
        </w:rPr>
      </w:pPr>
      <w:r w:rsidRPr="00A212C3">
        <w:rPr>
          <w:rFonts w:ascii="Open Sans" w:eastAsia="Arial" w:hAnsi="Open Sans" w:cs="Open Sans"/>
        </w:rPr>
        <w:t>We welcomed 7 new members, reaching a total of 120 EDF members at the end of the year.</w:t>
      </w:r>
    </w:p>
    <w:p w14:paraId="0DA118A3" w14:textId="15FAB6E0" w:rsidR="009F20A1" w:rsidRPr="00A212C3" w:rsidRDefault="07C36E52" w:rsidP="00D72F42">
      <w:pPr>
        <w:pStyle w:val="ListParagraph"/>
        <w:numPr>
          <w:ilvl w:val="0"/>
          <w:numId w:val="10"/>
        </w:numPr>
        <w:spacing w:after="0" w:line="360" w:lineRule="auto"/>
        <w:ind w:hanging="357"/>
        <w:contextualSpacing w:val="0"/>
        <w:rPr>
          <w:rFonts w:ascii="Open Sans" w:eastAsia="Arial" w:hAnsi="Open Sans" w:cs="Open Sans"/>
          <w:color w:val="001F30"/>
        </w:rPr>
      </w:pPr>
      <w:r w:rsidRPr="00A212C3">
        <w:rPr>
          <w:rFonts w:ascii="Open Sans" w:eastAsia="Arial" w:hAnsi="Open Sans" w:cs="Open Sans"/>
          <w:color w:val="001F30"/>
        </w:rPr>
        <w:t>We organised:</w:t>
      </w:r>
    </w:p>
    <w:p w14:paraId="04082E7C" w14:textId="1438649A" w:rsidR="009F20A1" w:rsidRPr="00A212C3" w:rsidRDefault="07C36E52" w:rsidP="00D72F42">
      <w:pPr>
        <w:pStyle w:val="ListParagraph"/>
        <w:numPr>
          <w:ilvl w:val="1"/>
          <w:numId w:val="10"/>
        </w:numPr>
        <w:spacing w:after="0" w:line="360" w:lineRule="auto"/>
        <w:ind w:hanging="357"/>
        <w:contextualSpacing w:val="0"/>
        <w:rPr>
          <w:rFonts w:ascii="Open Sans" w:eastAsia="Arial" w:hAnsi="Open Sans" w:cs="Open Sans"/>
          <w:color w:val="001F30"/>
        </w:rPr>
      </w:pPr>
      <w:r w:rsidRPr="00A212C3">
        <w:rPr>
          <w:rFonts w:ascii="Open Sans" w:eastAsia="Arial" w:hAnsi="Open Sans" w:cs="Open Sans"/>
          <w:color w:val="001F30"/>
        </w:rPr>
        <w:t xml:space="preserve">80 meetings with members </w:t>
      </w:r>
    </w:p>
    <w:p w14:paraId="03A9413D" w14:textId="61B19EDD" w:rsidR="009F20A1" w:rsidRPr="00A212C3" w:rsidRDefault="07C36E52" w:rsidP="00D72F42">
      <w:pPr>
        <w:pStyle w:val="ListParagraph"/>
        <w:numPr>
          <w:ilvl w:val="1"/>
          <w:numId w:val="10"/>
        </w:numPr>
        <w:spacing w:after="0" w:line="360" w:lineRule="auto"/>
        <w:ind w:hanging="357"/>
        <w:contextualSpacing w:val="0"/>
        <w:rPr>
          <w:rFonts w:ascii="Open Sans" w:eastAsia="Arial" w:hAnsi="Open Sans" w:cs="Open Sans"/>
          <w:color w:val="001F30"/>
        </w:rPr>
      </w:pPr>
      <w:r w:rsidRPr="00A212C3">
        <w:rPr>
          <w:rFonts w:ascii="Open Sans" w:eastAsia="Arial" w:hAnsi="Open Sans" w:cs="Open Sans"/>
          <w:color w:val="001F30"/>
        </w:rPr>
        <w:lastRenderedPageBreak/>
        <w:t>23 trainings exclusively for members</w:t>
      </w:r>
    </w:p>
    <w:p w14:paraId="7D4F400C" w14:textId="0FD6BDB3" w:rsidR="009F20A1" w:rsidRPr="00A212C3" w:rsidRDefault="07C36E52" w:rsidP="00D72F42">
      <w:pPr>
        <w:pStyle w:val="ListParagraph"/>
        <w:numPr>
          <w:ilvl w:val="1"/>
          <w:numId w:val="10"/>
        </w:numPr>
        <w:spacing w:after="0" w:line="360" w:lineRule="auto"/>
        <w:ind w:hanging="357"/>
        <w:contextualSpacing w:val="0"/>
        <w:rPr>
          <w:rFonts w:ascii="Open Sans" w:eastAsia="Arial" w:hAnsi="Open Sans" w:cs="Open Sans"/>
          <w:color w:val="2E2E2E"/>
        </w:rPr>
      </w:pPr>
      <w:r w:rsidRPr="00A212C3">
        <w:rPr>
          <w:rFonts w:ascii="Open Sans" w:eastAsia="Arial" w:hAnsi="Open Sans" w:cs="Open Sans"/>
          <w:color w:val="2E2E2E"/>
        </w:rPr>
        <w:t>12 Governing Body meetings:</w:t>
      </w:r>
    </w:p>
    <w:p w14:paraId="60FCA590" w14:textId="47931F03" w:rsidR="009F20A1" w:rsidRPr="00A212C3" w:rsidRDefault="07C36E52" w:rsidP="00D72F42">
      <w:pPr>
        <w:pStyle w:val="ListParagraph"/>
        <w:numPr>
          <w:ilvl w:val="2"/>
          <w:numId w:val="10"/>
        </w:numPr>
        <w:spacing w:after="0" w:line="360" w:lineRule="auto"/>
        <w:ind w:hanging="357"/>
        <w:contextualSpacing w:val="0"/>
        <w:rPr>
          <w:rFonts w:ascii="Open Sans" w:eastAsia="Arial" w:hAnsi="Open Sans" w:cs="Open Sans"/>
          <w:color w:val="2E2E2E"/>
        </w:rPr>
      </w:pPr>
      <w:r w:rsidRPr="00A212C3">
        <w:rPr>
          <w:rFonts w:ascii="Open Sans" w:eastAsia="Arial" w:hAnsi="Open Sans" w:cs="Open Sans"/>
          <w:color w:val="2E2E2E"/>
        </w:rPr>
        <w:t>1 Annual General Assembly in Vilnius (Lithuania)</w:t>
      </w:r>
    </w:p>
    <w:p w14:paraId="6B516C0B" w14:textId="779CA867" w:rsidR="009F20A1" w:rsidRPr="00A212C3" w:rsidRDefault="07C36E52" w:rsidP="00D72F42">
      <w:pPr>
        <w:pStyle w:val="ListParagraph"/>
        <w:numPr>
          <w:ilvl w:val="2"/>
          <w:numId w:val="10"/>
        </w:numPr>
        <w:spacing w:after="0" w:line="360" w:lineRule="auto"/>
        <w:ind w:hanging="357"/>
        <w:contextualSpacing w:val="0"/>
        <w:rPr>
          <w:rFonts w:ascii="Open Sans" w:eastAsia="Arial" w:hAnsi="Open Sans" w:cs="Open Sans"/>
          <w:color w:val="2E2E2E"/>
        </w:rPr>
      </w:pPr>
      <w:r w:rsidRPr="00A212C3">
        <w:rPr>
          <w:rFonts w:ascii="Open Sans" w:eastAsia="Arial" w:hAnsi="Open Sans" w:cs="Open Sans"/>
          <w:color w:val="2E2E2E"/>
        </w:rPr>
        <w:t>3 Board meetings in Vilnius (Lithuania), Copenhagen (Denmark) and online</w:t>
      </w:r>
    </w:p>
    <w:p w14:paraId="61BEDB0A" w14:textId="653081D5" w:rsidR="009F20A1" w:rsidRPr="00A212C3" w:rsidRDefault="07C36E52" w:rsidP="00D72F42">
      <w:pPr>
        <w:pStyle w:val="ListParagraph"/>
        <w:numPr>
          <w:ilvl w:val="1"/>
          <w:numId w:val="10"/>
        </w:numPr>
        <w:spacing w:after="0" w:line="360" w:lineRule="auto"/>
        <w:ind w:hanging="357"/>
        <w:contextualSpacing w:val="0"/>
        <w:rPr>
          <w:rFonts w:ascii="Open Sans" w:eastAsia="Arial" w:hAnsi="Open Sans" w:cs="Open Sans"/>
          <w:color w:val="2E2E2E"/>
        </w:rPr>
      </w:pPr>
      <w:r w:rsidRPr="00A212C3">
        <w:rPr>
          <w:rFonts w:ascii="Open Sans" w:eastAsia="Arial" w:hAnsi="Open Sans" w:cs="Open Sans"/>
          <w:color w:val="2E2E2E"/>
        </w:rPr>
        <w:t>8 Executive Committee meetings</w:t>
      </w:r>
    </w:p>
    <w:p w14:paraId="4E32DE6B" w14:textId="28FBD245" w:rsidR="009F20A1" w:rsidRPr="00A212C3" w:rsidRDefault="07C36E52" w:rsidP="00395B68">
      <w:pPr>
        <w:pStyle w:val="ListParagraph"/>
        <w:numPr>
          <w:ilvl w:val="0"/>
          <w:numId w:val="10"/>
        </w:numPr>
        <w:spacing w:line="360" w:lineRule="auto"/>
        <w:ind w:hanging="357"/>
        <w:contextualSpacing w:val="0"/>
        <w:rPr>
          <w:rFonts w:ascii="Open Sans" w:eastAsia="Arial" w:hAnsi="Open Sans" w:cs="Open Sans"/>
          <w:color w:val="000000" w:themeColor="text1"/>
        </w:rPr>
      </w:pPr>
      <w:r w:rsidRPr="00A212C3">
        <w:rPr>
          <w:rFonts w:ascii="Open Sans" w:eastAsia="Arial" w:hAnsi="Open Sans" w:cs="Open Sans"/>
          <w:color w:val="000000" w:themeColor="text1"/>
        </w:rPr>
        <w:t>We provided support to members in different ways to help them secure funding, on 192 occasions.</w:t>
      </w:r>
    </w:p>
    <w:p w14:paraId="42FBC763" w14:textId="53367466" w:rsidR="009F20A1" w:rsidRPr="00A212C3" w:rsidRDefault="07C36E52" w:rsidP="001233AD">
      <w:pPr>
        <w:pStyle w:val="Heading2"/>
      </w:pPr>
      <w:bookmarkStart w:id="18" w:name="_Toc228281817"/>
      <w:r w:rsidRPr="00A212C3">
        <w:t>Joining forces through our events</w:t>
      </w:r>
      <w:bookmarkEnd w:id="18"/>
    </w:p>
    <w:p w14:paraId="301769A2" w14:textId="7EBD7FD1" w:rsidR="009F20A1" w:rsidRPr="00A212C3" w:rsidRDefault="07C36E52" w:rsidP="00D72F42">
      <w:pPr>
        <w:pStyle w:val="ListParagraph"/>
        <w:numPr>
          <w:ilvl w:val="0"/>
          <w:numId w:val="39"/>
        </w:numPr>
        <w:spacing w:after="0" w:line="360" w:lineRule="auto"/>
        <w:ind w:left="709"/>
        <w:rPr>
          <w:rFonts w:ascii="Open Sans" w:eastAsia="Arial" w:hAnsi="Open Sans" w:cs="Open Sans"/>
        </w:rPr>
      </w:pPr>
      <w:r w:rsidRPr="00A212C3">
        <w:rPr>
          <w:rFonts w:ascii="Open Sans" w:eastAsia="Arial" w:hAnsi="Open Sans" w:cs="Open Sans"/>
        </w:rPr>
        <w:t>46 events organised and co-organised online and in person</w:t>
      </w:r>
    </w:p>
    <w:p w14:paraId="1F86DB82" w14:textId="534B3F6A" w:rsidR="009F20A1" w:rsidRPr="00A212C3" w:rsidRDefault="07C36E52" w:rsidP="00D72F42">
      <w:pPr>
        <w:pStyle w:val="ListParagraph"/>
        <w:numPr>
          <w:ilvl w:val="0"/>
          <w:numId w:val="39"/>
        </w:numPr>
        <w:spacing w:after="0" w:line="360" w:lineRule="auto"/>
        <w:ind w:left="709"/>
        <w:rPr>
          <w:rFonts w:ascii="Open Sans" w:eastAsia="Arial" w:hAnsi="Open Sans" w:cs="Open Sans"/>
        </w:rPr>
      </w:pPr>
      <w:r w:rsidRPr="00A212C3">
        <w:rPr>
          <w:rFonts w:ascii="Open Sans" w:eastAsia="Arial" w:hAnsi="Open Sans" w:cs="Open Sans"/>
        </w:rPr>
        <w:t>Over 1300 participants</w:t>
      </w:r>
    </w:p>
    <w:p w14:paraId="52F6FDB8" w14:textId="26E6C44E" w:rsidR="009F20A1" w:rsidRPr="00A212C3" w:rsidRDefault="07C36E52" w:rsidP="00D72F42">
      <w:pPr>
        <w:pStyle w:val="ListParagraph"/>
        <w:numPr>
          <w:ilvl w:val="0"/>
          <w:numId w:val="39"/>
        </w:numPr>
        <w:spacing w:after="0" w:line="360" w:lineRule="auto"/>
        <w:ind w:left="709"/>
        <w:rPr>
          <w:rFonts w:ascii="Open Sans" w:eastAsia="Arial" w:hAnsi="Open Sans" w:cs="Open Sans"/>
        </w:rPr>
      </w:pPr>
      <w:r w:rsidRPr="00A212C3">
        <w:rPr>
          <w:rFonts w:ascii="Open Sans" w:eastAsia="Arial" w:hAnsi="Open Sans" w:cs="Open Sans"/>
        </w:rPr>
        <w:t>Participants from 64 different countries</w:t>
      </w:r>
    </w:p>
    <w:p w14:paraId="21EF33A8" w14:textId="5FED3F84" w:rsidR="009F20A1" w:rsidRPr="00A212C3" w:rsidRDefault="07C36E52" w:rsidP="001233AD">
      <w:pPr>
        <w:pStyle w:val="Heading2"/>
      </w:pPr>
      <w:bookmarkStart w:id="19" w:name="_Toc228281818"/>
      <w:r w:rsidRPr="00A212C3">
        <w:t>Making our voice heard</w:t>
      </w:r>
      <w:bookmarkEnd w:id="19"/>
    </w:p>
    <w:p w14:paraId="22C8A836" w14:textId="1EDA4581" w:rsidR="009F20A1" w:rsidRPr="00A212C3" w:rsidRDefault="07C36E52" w:rsidP="00D72F42">
      <w:pPr>
        <w:pStyle w:val="ListParagraph"/>
        <w:numPr>
          <w:ilvl w:val="0"/>
          <w:numId w:val="12"/>
        </w:numPr>
        <w:spacing w:line="360" w:lineRule="auto"/>
        <w:ind w:left="714" w:hanging="357"/>
        <w:contextualSpacing w:val="0"/>
        <w:rPr>
          <w:rFonts w:ascii="Open Sans" w:eastAsia="Arial" w:hAnsi="Open Sans" w:cs="Open Sans"/>
        </w:rPr>
      </w:pPr>
      <w:r w:rsidRPr="00A212C3">
        <w:rPr>
          <w:rFonts w:ascii="Open Sans" w:eastAsia="Arial" w:hAnsi="Open Sans" w:cs="Open Sans"/>
        </w:rPr>
        <w:t xml:space="preserve">94 times references in media (EU and national) across at least 31 outlets, including Financial </w:t>
      </w:r>
      <w:r w:rsidR="00D72F42" w:rsidRPr="00A212C3">
        <w:rPr>
          <w:rFonts w:ascii="Open Sans" w:eastAsia="Arial" w:hAnsi="Open Sans" w:cs="Open Sans"/>
        </w:rPr>
        <w:t>T</w:t>
      </w:r>
      <w:r w:rsidRPr="00A212C3">
        <w:rPr>
          <w:rFonts w:ascii="Open Sans" w:eastAsia="Arial" w:hAnsi="Open Sans" w:cs="Open Sans"/>
        </w:rPr>
        <w:t>imes, Politico Europe, Euronews, and Il Sole</w:t>
      </w:r>
    </w:p>
    <w:p w14:paraId="5BFB0310" w14:textId="4C82D35F" w:rsidR="009F20A1" w:rsidRPr="00A212C3" w:rsidRDefault="07C36E52" w:rsidP="00D72F42">
      <w:pPr>
        <w:pStyle w:val="ListParagraph"/>
        <w:numPr>
          <w:ilvl w:val="0"/>
          <w:numId w:val="12"/>
        </w:numPr>
        <w:spacing w:line="360" w:lineRule="auto"/>
        <w:ind w:left="714" w:hanging="357"/>
        <w:contextualSpacing w:val="0"/>
        <w:rPr>
          <w:rFonts w:ascii="Open Sans" w:eastAsia="Arial" w:hAnsi="Open Sans" w:cs="Open Sans"/>
        </w:rPr>
      </w:pPr>
      <w:r w:rsidRPr="00A212C3">
        <w:rPr>
          <w:rFonts w:ascii="Open Sans" w:eastAsia="Arial" w:hAnsi="Open Sans" w:cs="Open Sans"/>
        </w:rPr>
        <w:t>Over 55,0000 followers in total on all our social media accounts (X, Facebook, LinkedIn, Instagram and our new account on Bluesky)</w:t>
      </w:r>
    </w:p>
    <w:p w14:paraId="3B4F427C" w14:textId="648C8DD6" w:rsidR="009F20A1" w:rsidRPr="00A212C3" w:rsidRDefault="07C36E52" w:rsidP="00D72F42">
      <w:pPr>
        <w:pStyle w:val="ListParagraph"/>
        <w:numPr>
          <w:ilvl w:val="0"/>
          <w:numId w:val="12"/>
        </w:numPr>
        <w:spacing w:line="360" w:lineRule="auto"/>
        <w:ind w:left="714" w:hanging="357"/>
        <w:contextualSpacing w:val="0"/>
        <w:rPr>
          <w:rFonts w:ascii="Open Sans" w:eastAsia="Arial" w:hAnsi="Open Sans" w:cs="Open Sans"/>
        </w:rPr>
      </w:pPr>
      <w:r w:rsidRPr="00A212C3">
        <w:rPr>
          <w:rFonts w:ascii="Open Sans" w:eastAsia="Arial" w:hAnsi="Open Sans" w:cs="Open Sans"/>
        </w:rPr>
        <w:t>280,000 visits to our website</w:t>
      </w:r>
    </w:p>
    <w:p w14:paraId="21560AFD" w14:textId="699CA368" w:rsidR="009F20A1" w:rsidRPr="00A212C3" w:rsidRDefault="07C36E52" w:rsidP="00D72F42">
      <w:pPr>
        <w:pStyle w:val="ListParagraph"/>
        <w:numPr>
          <w:ilvl w:val="0"/>
          <w:numId w:val="14"/>
        </w:numPr>
        <w:spacing w:line="360" w:lineRule="auto"/>
        <w:ind w:left="714" w:hanging="357"/>
        <w:contextualSpacing w:val="0"/>
        <w:rPr>
          <w:rFonts w:ascii="Open Sans" w:eastAsia="Arial" w:hAnsi="Open Sans" w:cs="Open Sans"/>
        </w:rPr>
      </w:pPr>
      <w:r w:rsidRPr="00A212C3">
        <w:rPr>
          <w:rFonts w:ascii="Open Sans" w:eastAsia="Arial" w:hAnsi="Open Sans" w:cs="Open Sans"/>
        </w:rPr>
        <w:t>We became members of the European Youth Forum and of the Climate Action Network Europe.</w:t>
      </w:r>
    </w:p>
    <w:p w14:paraId="5F4BE033" w14:textId="2FDD3D02" w:rsidR="009F20A1" w:rsidRPr="00A212C3" w:rsidRDefault="07C36E52" w:rsidP="00D72F42">
      <w:pPr>
        <w:pStyle w:val="Heading1"/>
        <w:jc w:val="center"/>
        <w:rPr>
          <w:noProof w:val="0"/>
        </w:rPr>
      </w:pPr>
      <w:bookmarkStart w:id="20" w:name="_Toc228281819"/>
      <w:r w:rsidRPr="00A212C3">
        <w:rPr>
          <w:noProof w:val="0"/>
        </w:rPr>
        <w:lastRenderedPageBreak/>
        <w:t>Chapter 4</w:t>
      </w:r>
      <w:bookmarkEnd w:id="20"/>
    </w:p>
    <w:p w14:paraId="1E4ADD2F" w14:textId="2DD1645C" w:rsidR="009F20A1" w:rsidRPr="00A212C3" w:rsidRDefault="07C36E52" w:rsidP="00D72F42">
      <w:pPr>
        <w:pStyle w:val="Heading1"/>
        <w:spacing w:after="1200" w:line="278" w:lineRule="auto"/>
        <w:jc w:val="center"/>
        <w:rPr>
          <w:noProof w:val="0"/>
        </w:rPr>
      </w:pPr>
      <w:bookmarkStart w:id="21" w:name="_Toc228281820"/>
      <w:r w:rsidRPr="00A212C3">
        <w:rPr>
          <w:noProof w:val="0"/>
        </w:rPr>
        <w:t>Our successes by work area</w:t>
      </w:r>
      <w:bookmarkEnd w:id="21"/>
    </w:p>
    <w:p w14:paraId="3E61BF02" w14:textId="2F2016A9" w:rsidR="009F20A1" w:rsidRPr="00A212C3" w:rsidRDefault="00D72F42" w:rsidP="56CF2887">
      <w:pPr>
        <w:spacing w:after="0"/>
        <w:rPr>
          <w:rFonts w:ascii="Open Sans" w:hAnsi="Open Sans" w:cs="Open Sans"/>
        </w:rPr>
      </w:pPr>
      <w:r w:rsidRPr="00A212C3">
        <w:rPr>
          <w:rFonts w:ascii="Open Sans" w:eastAsia="Arial" w:hAnsi="Open Sans" w:cs="Open Sans"/>
        </w:rPr>
        <w:t>In</w:t>
      </w:r>
      <w:r w:rsidR="07C36E52" w:rsidRPr="00A212C3">
        <w:rPr>
          <w:rFonts w:ascii="Open Sans" w:eastAsia="Arial" w:hAnsi="Open Sans" w:cs="Open Sans"/>
        </w:rPr>
        <w:t xml:space="preserve"> alphabetical order:</w:t>
      </w:r>
    </w:p>
    <w:p w14:paraId="18483779" w14:textId="30E3B012" w:rsidR="009F20A1" w:rsidRPr="00A212C3" w:rsidRDefault="07C36E52" w:rsidP="56CF2887">
      <w:pPr>
        <w:spacing w:after="0"/>
        <w:rPr>
          <w:rFonts w:ascii="Open Sans" w:hAnsi="Open Sans" w:cs="Open Sans"/>
        </w:rPr>
      </w:pPr>
      <w:r w:rsidRPr="00A212C3">
        <w:rPr>
          <w:rFonts w:ascii="Open Sans" w:eastAsia="Times New Roman" w:hAnsi="Open Sans" w:cs="Open Sans"/>
        </w:rPr>
        <w:t xml:space="preserve"> </w:t>
      </w:r>
    </w:p>
    <w:p w14:paraId="402AA779" w14:textId="19CFC3E8" w:rsidR="009F20A1" w:rsidRPr="00A212C3" w:rsidRDefault="07C36E52" w:rsidP="00D72F42">
      <w:pPr>
        <w:pStyle w:val="Heading2"/>
        <w:spacing w:before="0"/>
      </w:pPr>
      <w:bookmarkStart w:id="22" w:name="_Toc228281821"/>
      <w:r w:rsidRPr="00A212C3">
        <w:t>Accessibility and freedom of movement</w:t>
      </w:r>
      <w:bookmarkEnd w:id="22"/>
    </w:p>
    <w:p w14:paraId="24DE48CC" w14:textId="27455108" w:rsidR="009F20A1" w:rsidRPr="00A212C3" w:rsidRDefault="07C36E52" w:rsidP="00D72F42">
      <w:pPr>
        <w:pStyle w:val="ListParagraph"/>
        <w:numPr>
          <w:ilvl w:val="0"/>
          <w:numId w:val="40"/>
        </w:numPr>
        <w:spacing w:line="360" w:lineRule="auto"/>
        <w:ind w:left="714" w:hanging="357"/>
        <w:contextualSpacing w:val="0"/>
        <w:rPr>
          <w:rFonts w:ascii="Open Sans" w:eastAsia="Arial" w:hAnsi="Open Sans" w:cs="Open Sans"/>
          <w:color w:val="000000" w:themeColor="text1"/>
        </w:rPr>
      </w:pPr>
      <w:r w:rsidRPr="00A212C3">
        <w:rPr>
          <w:rFonts w:ascii="Open Sans" w:eastAsia="Arial" w:hAnsi="Open Sans" w:cs="Open Sans"/>
        </w:rPr>
        <w:t xml:space="preserve">We celebrated the </w:t>
      </w:r>
      <w:r w:rsidRPr="00A212C3">
        <w:rPr>
          <w:rFonts w:ascii="Open Sans" w:eastAsia="Arial" w:hAnsi="Open Sans" w:cs="Open Sans"/>
          <w:b/>
          <w:bCs/>
        </w:rPr>
        <w:t>European Accessibility Act</w:t>
      </w:r>
      <w:r w:rsidRPr="00A212C3">
        <w:rPr>
          <w:rFonts w:ascii="Open Sans" w:eastAsia="Arial" w:hAnsi="Open Sans" w:cs="Open Sans"/>
        </w:rPr>
        <w:t xml:space="preserve"> coming into application, a major milestone after 6 years of transposition.  </w:t>
      </w:r>
      <w:r w:rsidRPr="00A212C3">
        <w:rPr>
          <w:rFonts w:ascii="Open Sans" w:eastAsia="Arial" w:hAnsi="Open Sans" w:cs="Open Sans"/>
          <w:color w:val="000000" w:themeColor="text1"/>
        </w:rPr>
        <w:t>We organised targeted meetings and events with industry and organisations of persons with disabilities, including peer exchanges with members, work in standardisation committees, and high-level forums such as the European Accessibility Summit.</w:t>
      </w:r>
    </w:p>
    <w:p w14:paraId="1987D153" w14:textId="0230E377" w:rsidR="009F20A1" w:rsidRPr="00A212C3" w:rsidRDefault="07C36E52" w:rsidP="00D72F42">
      <w:pPr>
        <w:pStyle w:val="ListParagraph"/>
        <w:numPr>
          <w:ilvl w:val="0"/>
          <w:numId w:val="40"/>
        </w:numPr>
        <w:spacing w:after="0" w:line="360" w:lineRule="auto"/>
        <w:rPr>
          <w:rFonts w:ascii="Open Sans" w:eastAsia="Arial" w:hAnsi="Open Sans" w:cs="Open Sans"/>
        </w:rPr>
      </w:pPr>
      <w:r w:rsidRPr="00A212C3">
        <w:rPr>
          <w:rFonts w:ascii="Open Sans" w:eastAsia="Arial" w:hAnsi="Open Sans" w:cs="Open Sans"/>
        </w:rPr>
        <w:t xml:space="preserve">We supported our members in the transposition of the </w:t>
      </w:r>
      <w:r w:rsidRPr="00A212C3">
        <w:rPr>
          <w:rFonts w:ascii="Open Sans" w:eastAsia="Arial" w:hAnsi="Open Sans" w:cs="Open Sans"/>
          <w:b/>
          <w:bCs/>
        </w:rPr>
        <w:t>Directive on the European Disability Card and European Parking Card</w:t>
      </w:r>
      <w:r w:rsidRPr="00A212C3">
        <w:rPr>
          <w:rFonts w:ascii="Open Sans" w:eastAsia="Arial" w:hAnsi="Open Sans" w:cs="Open Sans"/>
        </w:rPr>
        <w:t xml:space="preserve"> and gave input to the Commission’s work on developing the related Delegated </w:t>
      </w:r>
      <w:proofErr w:type="spellStart"/>
      <w:r w:rsidRPr="00A212C3">
        <w:rPr>
          <w:rFonts w:ascii="Open Sans" w:eastAsia="Arial" w:hAnsi="Open Sans" w:cs="Open Sans"/>
        </w:rPr>
        <w:t>Act.We</w:t>
      </w:r>
      <w:proofErr w:type="spellEnd"/>
      <w:r w:rsidRPr="00A212C3">
        <w:rPr>
          <w:rFonts w:ascii="Open Sans" w:eastAsia="Arial" w:hAnsi="Open Sans" w:cs="Open Sans"/>
        </w:rPr>
        <w:t xml:space="preserve"> adopted a </w:t>
      </w:r>
      <w:proofErr w:type="spellStart"/>
      <w:r w:rsidRPr="00A212C3">
        <w:rPr>
          <w:rFonts w:ascii="Open Sans" w:eastAsia="Arial" w:hAnsi="Open Sans" w:cs="Open Sans"/>
        </w:rPr>
        <w:t>united</w:t>
      </w:r>
      <w:r w:rsidRPr="00A212C3">
        <w:rPr>
          <w:rFonts w:ascii="Open Sans" w:eastAsia="Arial" w:hAnsi="Open Sans" w:cs="Open Sans"/>
          <w:b/>
          <w:bCs/>
        </w:rPr>
        <w:t>position</w:t>
      </w:r>
      <w:proofErr w:type="spellEnd"/>
      <w:r w:rsidRPr="00A212C3">
        <w:rPr>
          <w:rFonts w:ascii="Open Sans" w:eastAsia="Arial" w:hAnsi="Open Sans" w:cs="Open Sans"/>
          <w:b/>
          <w:bCs/>
        </w:rPr>
        <w:t xml:space="preserve"> on assistance dogs in air travel</w:t>
      </w:r>
      <w:r w:rsidRPr="00A212C3">
        <w:rPr>
          <w:rFonts w:ascii="Open Sans" w:eastAsia="Arial" w:hAnsi="Open Sans" w:cs="Open Sans"/>
        </w:rPr>
        <w:t xml:space="preserve">, enabling us to bring a clear and consistent message into passenger rights discussions, contribute to the development of guidelines, and participate in European Commission meetings. </w:t>
      </w:r>
    </w:p>
    <w:p w14:paraId="1382E1BF" w14:textId="0B2AE3D8"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 xml:space="preserve"> </w:t>
      </w:r>
    </w:p>
    <w:p w14:paraId="06A351B2" w14:textId="5C02B192" w:rsidR="009F20A1" w:rsidRPr="00A212C3" w:rsidRDefault="07C36E52" w:rsidP="56CF2887">
      <w:pPr>
        <w:spacing w:after="0" w:line="360" w:lineRule="auto"/>
        <w:ind w:left="1060"/>
        <w:rPr>
          <w:rFonts w:ascii="Open Sans" w:hAnsi="Open Sans" w:cs="Open Sans"/>
        </w:rPr>
      </w:pPr>
      <w:r w:rsidRPr="00A212C3">
        <w:rPr>
          <w:rFonts w:ascii="Open Sans" w:eastAsia="Arial" w:hAnsi="Open Sans" w:cs="Open Sans"/>
        </w:rPr>
        <w:t xml:space="preserve"> </w:t>
      </w:r>
    </w:p>
    <w:p w14:paraId="0C5ADEDF" w14:textId="183A42B4" w:rsidR="009F20A1" w:rsidRPr="00A212C3" w:rsidRDefault="07C36E52" w:rsidP="00D72F42">
      <w:pPr>
        <w:pStyle w:val="Heading2"/>
        <w:tabs>
          <w:tab w:val="left" w:pos="4900"/>
        </w:tabs>
      </w:pPr>
      <w:bookmarkStart w:id="23" w:name="_Toc228281822"/>
      <w:r w:rsidRPr="00A212C3">
        <w:lastRenderedPageBreak/>
        <w:t>Artificial Intelligence (AI)</w:t>
      </w:r>
      <w:bookmarkEnd w:id="23"/>
      <w:r w:rsidR="00D72F42" w:rsidRPr="00A212C3">
        <w:tab/>
      </w:r>
    </w:p>
    <w:p w14:paraId="48D028D2" w14:textId="6C035C9C" w:rsidR="009F20A1" w:rsidRPr="00A212C3" w:rsidRDefault="07C36E52" w:rsidP="00D72F42">
      <w:pPr>
        <w:pStyle w:val="ListParagraph"/>
        <w:numPr>
          <w:ilvl w:val="0"/>
          <w:numId w:val="8"/>
        </w:numPr>
        <w:spacing w:line="360" w:lineRule="auto"/>
        <w:ind w:left="714" w:hanging="357"/>
        <w:contextualSpacing w:val="0"/>
        <w:rPr>
          <w:rFonts w:ascii="Open Sans" w:eastAsia="Arial" w:hAnsi="Open Sans" w:cs="Open Sans"/>
        </w:rPr>
      </w:pPr>
      <w:r w:rsidRPr="00A212C3">
        <w:rPr>
          <w:rFonts w:ascii="Open Sans" w:eastAsia="Arial" w:hAnsi="Open Sans" w:cs="Open Sans"/>
        </w:rPr>
        <w:t xml:space="preserve"> Through our </w:t>
      </w:r>
      <w:r w:rsidRPr="00A212C3">
        <w:rPr>
          <w:rFonts w:ascii="Open Sans" w:eastAsia="Arial" w:hAnsi="Open Sans" w:cs="Open Sans"/>
          <w:b/>
          <w:bCs/>
        </w:rPr>
        <w:t>Disability-Inclusive AI project,</w:t>
      </w:r>
      <w:r w:rsidRPr="00A212C3">
        <w:rPr>
          <w:rFonts w:ascii="Open Sans" w:eastAsia="Arial" w:hAnsi="Open Sans" w:cs="Open Sans"/>
        </w:rPr>
        <w:t xml:space="preserve"> we advanced AI governance and policy to protect the rights of persons with disabilities. We updated our AI &amp; Disability Toolkit and presented it to members and stakeholders, engaged with the European Parliament on algorithmic management to strengthen worker safeguards, supported EDF members in two countries on AI Act implementation, and raised the visibility of disability-inclusive AI at the UN CRPD Conference, co-organising a side event with the European Commission.</w:t>
      </w:r>
    </w:p>
    <w:p w14:paraId="5F4826F9" w14:textId="73C13AD9" w:rsidR="009F20A1" w:rsidRPr="00A212C3" w:rsidRDefault="07C36E52" w:rsidP="00D72F42">
      <w:pPr>
        <w:pStyle w:val="ListParagraph"/>
        <w:numPr>
          <w:ilvl w:val="0"/>
          <w:numId w:val="31"/>
        </w:numPr>
        <w:spacing w:after="0" w:line="360" w:lineRule="auto"/>
        <w:rPr>
          <w:rFonts w:ascii="Open Sans" w:eastAsia="Arial" w:hAnsi="Open Sans" w:cs="Open Sans"/>
        </w:rPr>
      </w:pPr>
      <w:r w:rsidRPr="00A212C3">
        <w:rPr>
          <w:rFonts w:ascii="Open Sans" w:eastAsia="Arial" w:hAnsi="Open Sans" w:cs="Open Sans"/>
        </w:rPr>
        <w:t xml:space="preserve">We launched </w:t>
      </w:r>
      <w:r w:rsidRPr="00A212C3">
        <w:rPr>
          <w:rFonts w:ascii="Open Sans" w:eastAsia="Arial" w:hAnsi="Open Sans" w:cs="Open Sans"/>
          <w:b/>
          <w:bCs/>
        </w:rPr>
        <w:t>“Empowered by AI”</w:t>
      </w:r>
      <w:r w:rsidRPr="00A212C3">
        <w:rPr>
          <w:rFonts w:ascii="Open Sans" w:eastAsia="Arial" w:hAnsi="Open Sans" w:cs="Open Sans"/>
        </w:rPr>
        <w:t>, a project funded by Google.org that supports persons with disabilities in Europe to develop AI literacy and use AI safely and responsibly. The initiative includes an accessible AI course, training for future trainers, a Community of Practice, and small grants to support local activities.</w:t>
      </w:r>
    </w:p>
    <w:p w14:paraId="20CF3473" w14:textId="3E67C012" w:rsidR="009F20A1" w:rsidRPr="00A212C3" w:rsidRDefault="07C36E52" w:rsidP="001233AD">
      <w:pPr>
        <w:pStyle w:val="Heading2"/>
      </w:pPr>
      <w:bookmarkStart w:id="24" w:name="_Toc228281823"/>
      <w:r w:rsidRPr="00A212C3">
        <w:t>Climate Action</w:t>
      </w:r>
      <w:bookmarkEnd w:id="24"/>
    </w:p>
    <w:p w14:paraId="2F9BA25F" w14:textId="4DCF471F" w:rsidR="009F20A1" w:rsidRPr="00A212C3" w:rsidRDefault="07C36E52" w:rsidP="00D72F42">
      <w:pPr>
        <w:pStyle w:val="ListParagraph"/>
        <w:numPr>
          <w:ilvl w:val="0"/>
          <w:numId w:val="1"/>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t xml:space="preserve">We participated in </w:t>
      </w:r>
      <w:r w:rsidRPr="00A212C3">
        <w:rPr>
          <w:rFonts w:ascii="Open Sans" w:eastAsia="Arial" w:hAnsi="Open Sans" w:cs="Open Sans"/>
          <w:b/>
          <w:bCs/>
        </w:rPr>
        <w:t>COP 30 in Brazil</w:t>
      </w:r>
      <w:r w:rsidRPr="00A212C3">
        <w:rPr>
          <w:rFonts w:ascii="Open Sans" w:eastAsia="Arial" w:hAnsi="Open Sans" w:cs="Open Sans"/>
        </w:rPr>
        <w:t xml:space="preserve">, organised two side-events, overcoming logistical challenges to ensure that persons with disabilities were represented and their voices heard. </w:t>
      </w:r>
    </w:p>
    <w:p w14:paraId="3D2EB5AF" w14:textId="0B6A2D15" w:rsidR="009F20A1" w:rsidRPr="00A212C3" w:rsidRDefault="07C36E52" w:rsidP="56CF2887">
      <w:pPr>
        <w:pStyle w:val="ListParagraph"/>
        <w:numPr>
          <w:ilvl w:val="0"/>
          <w:numId w:val="1"/>
        </w:numPr>
        <w:spacing w:after="0" w:line="360" w:lineRule="auto"/>
        <w:rPr>
          <w:rFonts w:ascii="Open Sans" w:eastAsia="Arial" w:hAnsi="Open Sans" w:cs="Open Sans"/>
        </w:rPr>
      </w:pPr>
      <w:r w:rsidRPr="00A212C3">
        <w:rPr>
          <w:rFonts w:ascii="Open Sans" w:eastAsia="Arial" w:hAnsi="Open Sans" w:cs="Open Sans"/>
        </w:rPr>
        <w:t xml:space="preserve">We joined the </w:t>
      </w:r>
      <w:r w:rsidRPr="00A212C3">
        <w:rPr>
          <w:rFonts w:ascii="Open Sans" w:eastAsia="Arial" w:hAnsi="Open Sans" w:cs="Open Sans"/>
          <w:b/>
          <w:bCs/>
        </w:rPr>
        <w:t>Build Better Lives campaign</w:t>
      </w:r>
      <w:r w:rsidRPr="00A212C3">
        <w:rPr>
          <w:rFonts w:ascii="Open Sans" w:eastAsia="Arial" w:hAnsi="Open Sans" w:cs="Open Sans"/>
        </w:rPr>
        <w:t xml:space="preserve"> of Climate Action Network (CAN) Europe to advocate together for more accessible and sustainable built environment.</w:t>
      </w:r>
    </w:p>
    <w:p w14:paraId="7AB73CFC" w14:textId="2F8F1556" w:rsidR="009F20A1" w:rsidRPr="00A212C3" w:rsidRDefault="07C36E52" w:rsidP="56CF2887">
      <w:pPr>
        <w:spacing w:after="0" w:line="360" w:lineRule="auto"/>
        <w:ind w:left="720"/>
        <w:rPr>
          <w:rFonts w:ascii="Open Sans" w:hAnsi="Open Sans" w:cs="Open Sans"/>
        </w:rPr>
      </w:pPr>
      <w:r w:rsidRPr="00A212C3">
        <w:rPr>
          <w:rFonts w:ascii="Open Sans" w:eastAsia="Arial" w:hAnsi="Open Sans" w:cs="Open Sans"/>
        </w:rPr>
        <w:t xml:space="preserve"> </w:t>
      </w:r>
    </w:p>
    <w:p w14:paraId="6137EEE1" w14:textId="64B7C4CD" w:rsidR="009F20A1" w:rsidRPr="00A212C3" w:rsidRDefault="07C36E52" w:rsidP="00D72F42">
      <w:pPr>
        <w:pStyle w:val="Heading2"/>
      </w:pPr>
      <w:bookmarkStart w:id="25" w:name="_Toc228281824"/>
      <w:r w:rsidRPr="00A212C3">
        <w:lastRenderedPageBreak/>
        <w:t>Education</w:t>
      </w:r>
      <w:bookmarkEnd w:id="25"/>
    </w:p>
    <w:p w14:paraId="78C904B3" w14:textId="2BB48AB3" w:rsidR="009F20A1" w:rsidRPr="00A212C3" w:rsidRDefault="07C36E52" w:rsidP="56CF2887">
      <w:pPr>
        <w:spacing w:after="0"/>
        <w:rPr>
          <w:rFonts w:ascii="Open Sans" w:hAnsi="Open Sans" w:cs="Open Sans"/>
        </w:rPr>
      </w:pPr>
      <w:r w:rsidRPr="00A212C3">
        <w:rPr>
          <w:rFonts w:ascii="Open Sans" w:eastAsia="Arial" w:hAnsi="Open Sans" w:cs="Open Sans"/>
        </w:rPr>
        <w:t xml:space="preserve">We launched and endorsed the </w:t>
      </w:r>
      <w:r w:rsidRPr="00A212C3">
        <w:rPr>
          <w:rFonts w:ascii="Open Sans" w:eastAsia="Arial" w:hAnsi="Open Sans" w:cs="Open Sans"/>
          <w:b/>
          <w:bCs/>
        </w:rPr>
        <w:t>Nicosia Declaration</w:t>
      </w:r>
      <w:r w:rsidRPr="00A212C3">
        <w:rPr>
          <w:rFonts w:ascii="Open Sans" w:eastAsia="Arial" w:hAnsi="Open Sans" w:cs="Open Sans"/>
        </w:rPr>
        <w:t>, calling for accessibility, universal design, and assistive technology to be integrated into higher education curricula. The declaration has received strong support, with 148 individuals and 45 organisations endorsing it. Together with ATHENA partners, including the Association for the Advancement of Assistive Technology in Europe, we are committed to making inclusive education a core part of university teaching and learning across Europe.</w:t>
      </w:r>
      <w:r w:rsidRPr="00A212C3">
        <w:rPr>
          <w:rFonts w:ascii="Open Sans" w:eastAsia="Times New Roman" w:hAnsi="Open Sans" w:cs="Open Sans"/>
        </w:rPr>
        <w:t xml:space="preserve"> </w:t>
      </w:r>
    </w:p>
    <w:p w14:paraId="73E372C9" w14:textId="7C7C01FD" w:rsidR="009F20A1" w:rsidRPr="00A212C3" w:rsidRDefault="07C36E52" w:rsidP="00D72F42">
      <w:pPr>
        <w:pStyle w:val="Heading2"/>
      </w:pPr>
      <w:bookmarkStart w:id="26" w:name="_Toc228281825"/>
      <w:r w:rsidRPr="00A212C3">
        <w:t>Health</w:t>
      </w:r>
      <w:bookmarkEnd w:id="26"/>
    </w:p>
    <w:p w14:paraId="7E6E4F74" w14:textId="53002510" w:rsidR="009F20A1" w:rsidRPr="00A212C3" w:rsidRDefault="07C36E52" w:rsidP="00D72F42">
      <w:pPr>
        <w:pStyle w:val="ListParagraph"/>
        <w:numPr>
          <w:ilvl w:val="0"/>
          <w:numId w:val="33"/>
        </w:numPr>
        <w:spacing w:line="360" w:lineRule="auto"/>
        <w:ind w:left="714" w:hanging="357"/>
        <w:contextualSpacing w:val="0"/>
        <w:jc w:val="both"/>
        <w:rPr>
          <w:rFonts w:ascii="Open Sans" w:eastAsia="Arial" w:hAnsi="Open Sans" w:cs="Open Sans"/>
        </w:rPr>
      </w:pPr>
      <w:r w:rsidRPr="00A212C3">
        <w:rPr>
          <w:rFonts w:ascii="Open Sans" w:eastAsia="Arial" w:hAnsi="Open Sans" w:cs="Open Sans"/>
        </w:rPr>
        <w:t>We successfully influenced the European Commission’s guidelines and supporting materials to</w:t>
      </w:r>
      <w:r w:rsidRPr="00A212C3">
        <w:rPr>
          <w:rFonts w:ascii="Open Sans" w:eastAsia="Arial" w:hAnsi="Open Sans" w:cs="Open Sans"/>
          <w:b/>
          <w:bCs/>
        </w:rPr>
        <w:t xml:space="preserve"> improve healthcare access and remove barriers </w:t>
      </w:r>
      <w:r w:rsidRPr="00A212C3">
        <w:rPr>
          <w:rFonts w:ascii="Open Sans" w:eastAsia="Arial" w:hAnsi="Open Sans" w:cs="Open Sans"/>
        </w:rPr>
        <w:t xml:space="preserve">for persons with disabilities. </w:t>
      </w:r>
    </w:p>
    <w:p w14:paraId="39351356" w14:textId="3A63461D" w:rsidR="009F20A1" w:rsidRPr="00A212C3" w:rsidRDefault="07C36E52" w:rsidP="56CF2887">
      <w:pPr>
        <w:pStyle w:val="ListParagraph"/>
        <w:numPr>
          <w:ilvl w:val="0"/>
          <w:numId w:val="33"/>
        </w:numPr>
        <w:spacing w:after="0" w:line="360" w:lineRule="auto"/>
        <w:jc w:val="both"/>
        <w:rPr>
          <w:rFonts w:ascii="Open Sans" w:eastAsia="Arial" w:hAnsi="Open Sans" w:cs="Open Sans"/>
        </w:rPr>
      </w:pPr>
      <w:r w:rsidRPr="00A212C3">
        <w:rPr>
          <w:rFonts w:ascii="Open Sans" w:eastAsia="Arial" w:hAnsi="Open Sans" w:cs="Open Sans"/>
        </w:rPr>
        <w:t xml:space="preserve">We published our first </w:t>
      </w:r>
      <w:r w:rsidRPr="00A212C3">
        <w:rPr>
          <w:rFonts w:ascii="Open Sans" w:eastAsia="Arial" w:hAnsi="Open Sans" w:cs="Open Sans"/>
          <w:b/>
          <w:bCs/>
        </w:rPr>
        <w:t>position paper on Health, Rehabilitation, and Habilitation of Persons with Disabilities</w:t>
      </w:r>
      <w:r w:rsidRPr="00A212C3">
        <w:rPr>
          <w:rFonts w:ascii="Open Sans" w:eastAsia="Arial" w:hAnsi="Open Sans" w:cs="Open Sans"/>
        </w:rPr>
        <w:t xml:space="preserve">. </w:t>
      </w:r>
    </w:p>
    <w:p w14:paraId="02501451" w14:textId="1C765CA6" w:rsidR="009F20A1" w:rsidRPr="00A212C3" w:rsidRDefault="07C36E52" w:rsidP="00A212C3">
      <w:pPr>
        <w:pStyle w:val="Heading2"/>
      </w:pPr>
      <w:bookmarkStart w:id="27" w:name="_Toc228281826"/>
      <w:r w:rsidRPr="00A212C3">
        <w:t>Human Rights and Non-Discrimination</w:t>
      </w:r>
      <w:bookmarkEnd w:id="27"/>
    </w:p>
    <w:p w14:paraId="000B1563" w14:textId="1F911A12" w:rsidR="009F20A1" w:rsidRPr="00A212C3" w:rsidRDefault="07C36E52" w:rsidP="00A212C3">
      <w:pPr>
        <w:pStyle w:val="ListParagraph"/>
        <w:numPr>
          <w:ilvl w:val="0"/>
          <w:numId w:val="33"/>
        </w:numPr>
        <w:spacing w:line="360" w:lineRule="auto"/>
        <w:ind w:left="714" w:hanging="357"/>
        <w:contextualSpacing w:val="0"/>
        <w:rPr>
          <w:rFonts w:ascii="Open Sans" w:eastAsia="Arial" w:hAnsi="Open Sans" w:cs="Open Sans"/>
        </w:rPr>
      </w:pPr>
      <w:r w:rsidRPr="00A212C3">
        <w:rPr>
          <w:rFonts w:ascii="Open Sans" w:eastAsia="Arial" w:hAnsi="Open Sans" w:cs="Open Sans"/>
        </w:rPr>
        <w:t xml:space="preserve">We secured a historic inclusion of victims with disabilities in the revised </w:t>
      </w:r>
      <w:r w:rsidRPr="00A212C3">
        <w:rPr>
          <w:rFonts w:ascii="Open Sans" w:eastAsia="Arial" w:hAnsi="Open Sans" w:cs="Open Sans"/>
          <w:b/>
          <w:bCs/>
        </w:rPr>
        <w:t>Victims’ Rights Directive</w:t>
      </w:r>
      <w:r w:rsidRPr="00A212C3">
        <w:rPr>
          <w:rFonts w:ascii="Open Sans" w:eastAsia="Arial" w:hAnsi="Open Sans" w:cs="Open Sans"/>
        </w:rPr>
        <w:t>, marking the first time the concept of procedural accommodation for persons with disabilities appears in EU law.</w:t>
      </w:r>
    </w:p>
    <w:p w14:paraId="08F361C2" w14:textId="208B9969" w:rsidR="009F20A1" w:rsidRPr="00A212C3" w:rsidRDefault="07C36E52" w:rsidP="00A212C3">
      <w:pPr>
        <w:pStyle w:val="ListParagraph"/>
        <w:numPr>
          <w:ilvl w:val="0"/>
          <w:numId w:val="33"/>
        </w:numPr>
        <w:spacing w:line="360" w:lineRule="auto"/>
        <w:ind w:left="714" w:hanging="357"/>
        <w:contextualSpacing w:val="0"/>
        <w:rPr>
          <w:rFonts w:ascii="Open Sans" w:eastAsia="Arial" w:hAnsi="Open Sans" w:cs="Open Sans"/>
        </w:rPr>
      </w:pPr>
      <w:r w:rsidRPr="00A212C3">
        <w:rPr>
          <w:rFonts w:ascii="Open Sans" w:eastAsia="Arial" w:hAnsi="Open Sans" w:cs="Open Sans"/>
        </w:rPr>
        <w:t xml:space="preserve">In collaboration with other equality networks, we succeeded in stopping the withdrawal of the </w:t>
      </w:r>
      <w:r w:rsidRPr="00A212C3">
        <w:rPr>
          <w:rFonts w:ascii="Open Sans" w:eastAsia="Arial" w:hAnsi="Open Sans" w:cs="Open Sans"/>
          <w:b/>
          <w:bCs/>
        </w:rPr>
        <w:t>Horizontal Equal Treatment Directive</w:t>
      </w:r>
      <w:r w:rsidRPr="00A212C3">
        <w:rPr>
          <w:rFonts w:ascii="Open Sans" w:eastAsia="Arial" w:hAnsi="Open Sans" w:cs="Open Sans"/>
        </w:rPr>
        <w:t xml:space="preserve">, advocate </w:t>
      </w:r>
      <w:r w:rsidRPr="00A212C3">
        <w:rPr>
          <w:rFonts w:ascii="Open Sans" w:eastAsia="Arial" w:hAnsi="Open Sans" w:cs="Open Sans"/>
        </w:rPr>
        <w:lastRenderedPageBreak/>
        <w:t>for disability-inclusive equality strategies post-2025 and contribute to the transposition of standards for equality bodies.</w:t>
      </w:r>
    </w:p>
    <w:p w14:paraId="34171850" w14:textId="411DC1DC" w:rsidR="009F20A1" w:rsidRPr="00A212C3" w:rsidRDefault="07C36E52" w:rsidP="56CF2887">
      <w:pPr>
        <w:pStyle w:val="ListParagraph"/>
        <w:numPr>
          <w:ilvl w:val="0"/>
          <w:numId w:val="33"/>
        </w:numPr>
        <w:spacing w:after="0" w:line="360" w:lineRule="auto"/>
        <w:rPr>
          <w:rFonts w:ascii="Open Sans" w:eastAsia="Arial" w:hAnsi="Open Sans" w:cs="Open Sans"/>
        </w:rPr>
      </w:pPr>
      <w:r w:rsidRPr="00A212C3">
        <w:rPr>
          <w:rFonts w:ascii="Open Sans" w:eastAsia="Arial" w:hAnsi="Open Sans" w:cs="Open Sans"/>
        </w:rPr>
        <w:t>We became a member of the</w:t>
      </w:r>
      <w:r w:rsidRPr="00A212C3">
        <w:rPr>
          <w:rFonts w:ascii="Open Sans" w:eastAsia="Arial" w:hAnsi="Open Sans" w:cs="Open Sans"/>
          <w:b/>
          <w:bCs/>
        </w:rPr>
        <w:t xml:space="preserve"> Advisory Group of the EU Asylum Agency Vulnerability Expert Network</w:t>
      </w:r>
      <w:r w:rsidRPr="00A212C3">
        <w:rPr>
          <w:rFonts w:ascii="Open Sans" w:eastAsia="Arial" w:hAnsi="Open Sans" w:cs="Open Sans"/>
        </w:rPr>
        <w:t>, attending meetings and a conference as a first step in strengthening our work on migrants with disabilities.</w:t>
      </w:r>
    </w:p>
    <w:p w14:paraId="78E4F2DB" w14:textId="10D70FFE" w:rsidR="009F20A1" w:rsidRPr="00A212C3" w:rsidRDefault="07C36E52" w:rsidP="00A212C3">
      <w:pPr>
        <w:pStyle w:val="Heading2"/>
      </w:pPr>
      <w:bookmarkStart w:id="28" w:name="_Toc228281827"/>
      <w:r w:rsidRPr="00A212C3">
        <w:t>International Cooperation and Humanitarian Action</w:t>
      </w:r>
      <w:bookmarkEnd w:id="28"/>
    </w:p>
    <w:p w14:paraId="5BA74C2A" w14:textId="039FB4F2" w:rsidR="009F20A1" w:rsidRPr="00A212C3" w:rsidRDefault="07C36E52" w:rsidP="00A212C3">
      <w:pPr>
        <w:pStyle w:val="ListParagraph"/>
        <w:numPr>
          <w:ilvl w:val="0"/>
          <w:numId w:val="35"/>
        </w:numPr>
        <w:spacing w:line="360" w:lineRule="auto"/>
        <w:ind w:left="714" w:hanging="357"/>
        <w:contextualSpacing w:val="0"/>
        <w:rPr>
          <w:rFonts w:ascii="Open Sans" w:eastAsia="Arial" w:hAnsi="Open Sans" w:cs="Open Sans"/>
        </w:rPr>
      </w:pPr>
      <w:r w:rsidRPr="00A212C3">
        <w:rPr>
          <w:rFonts w:ascii="Open Sans" w:eastAsia="Arial" w:hAnsi="Open Sans" w:cs="Open Sans"/>
        </w:rPr>
        <w:t xml:space="preserve">We actively participated in the </w:t>
      </w:r>
      <w:r w:rsidRPr="00A212C3">
        <w:rPr>
          <w:rFonts w:ascii="Open Sans" w:eastAsia="Arial" w:hAnsi="Open Sans" w:cs="Open Sans"/>
          <w:b/>
          <w:bCs/>
        </w:rPr>
        <w:t>UN Conference of States Parties to the CRPD (COSP)</w:t>
      </w:r>
      <w:r w:rsidRPr="00A212C3">
        <w:rPr>
          <w:rFonts w:ascii="Open Sans" w:eastAsia="Arial" w:hAnsi="Open Sans" w:cs="Open Sans"/>
        </w:rPr>
        <w:t>, co-organising a side event on persons with disabilities and artificial intelligence with the European Commission, increasing the EU’s visibility at the international level.</w:t>
      </w:r>
    </w:p>
    <w:p w14:paraId="6C37DD24" w14:textId="2B3BF1B0" w:rsidR="009F20A1" w:rsidRPr="00A212C3" w:rsidRDefault="07C36E52" w:rsidP="56CF2887">
      <w:pPr>
        <w:pStyle w:val="ListParagraph"/>
        <w:numPr>
          <w:ilvl w:val="0"/>
          <w:numId w:val="11"/>
        </w:numPr>
        <w:spacing w:after="0" w:line="360" w:lineRule="auto"/>
        <w:rPr>
          <w:rFonts w:ascii="Open Sans" w:eastAsia="Arial" w:hAnsi="Open Sans" w:cs="Open Sans"/>
          <w:color w:val="000000" w:themeColor="text1"/>
        </w:rPr>
      </w:pPr>
      <w:r w:rsidRPr="00A212C3">
        <w:rPr>
          <w:rFonts w:ascii="Open Sans" w:eastAsia="Arial" w:hAnsi="Open Sans" w:cs="Open Sans"/>
          <w:color w:val="000000" w:themeColor="text1"/>
        </w:rPr>
        <w:t xml:space="preserve">We published our fourth report </w:t>
      </w:r>
      <w:r w:rsidRPr="00A212C3">
        <w:rPr>
          <w:rFonts w:ascii="Open Sans" w:eastAsia="Arial" w:hAnsi="Open Sans" w:cs="Open Sans"/>
          <w:b/>
          <w:bCs/>
          <w:color w:val="000000" w:themeColor="text1"/>
        </w:rPr>
        <w:t>tracking disability inclusion in EU Official Development Assistance</w:t>
      </w:r>
      <w:r w:rsidRPr="00A212C3">
        <w:rPr>
          <w:rFonts w:ascii="Open Sans" w:eastAsia="Arial" w:hAnsi="Open Sans" w:cs="Open Sans"/>
          <w:color w:val="000000" w:themeColor="text1"/>
        </w:rPr>
        <w:t xml:space="preserve"> (ODA). The findings highlighted that 63% of European Commission aid activities do not significantly include persons with disabilities.</w:t>
      </w:r>
    </w:p>
    <w:p w14:paraId="0BF3DA83" w14:textId="6DCD9569" w:rsidR="009F20A1" w:rsidRPr="00A212C3" w:rsidRDefault="07C36E52" w:rsidP="00A212C3">
      <w:pPr>
        <w:pStyle w:val="Heading2"/>
      </w:pPr>
      <w:bookmarkStart w:id="29" w:name="_Toc228281828"/>
      <w:r w:rsidRPr="00A212C3">
        <w:t>Legal capacity</w:t>
      </w:r>
      <w:bookmarkEnd w:id="29"/>
    </w:p>
    <w:p w14:paraId="0CCDC126" w14:textId="0D40A62C" w:rsidR="009F20A1" w:rsidRPr="00A212C3" w:rsidRDefault="07C36E52" w:rsidP="56CF2887">
      <w:pPr>
        <w:pStyle w:val="ListParagraph"/>
        <w:numPr>
          <w:ilvl w:val="0"/>
          <w:numId w:val="21"/>
        </w:numPr>
        <w:spacing w:after="0" w:line="360" w:lineRule="auto"/>
        <w:rPr>
          <w:rFonts w:ascii="Open Sans" w:eastAsia="Arial" w:hAnsi="Open Sans" w:cs="Open Sans"/>
        </w:rPr>
      </w:pPr>
      <w:r w:rsidRPr="00A212C3">
        <w:rPr>
          <w:rFonts w:ascii="Open Sans" w:eastAsia="Arial" w:hAnsi="Open Sans" w:cs="Open Sans"/>
        </w:rPr>
        <w:t xml:space="preserve">We advocated for autonomy, support and the right to choose, in the </w:t>
      </w:r>
      <w:r w:rsidR="00A212C3" w:rsidRPr="00A212C3">
        <w:rPr>
          <w:rFonts w:ascii="Open Sans" w:eastAsia="Arial" w:hAnsi="Open Sans" w:cs="Open Sans"/>
        </w:rPr>
        <w:t>negotiation.</w:t>
      </w:r>
      <w:r w:rsidRPr="00A212C3">
        <w:rPr>
          <w:rFonts w:ascii="Open Sans" w:eastAsia="Arial" w:hAnsi="Open Sans" w:cs="Open Sans"/>
        </w:rPr>
        <w:t xml:space="preserve"> The European Parliament’s position on the on the proposed Regulation on Protection of Adults in Cross Border Situations incorporates many of our joint proposals with members and partners such </w:t>
      </w:r>
      <w:r w:rsidR="00A212C3" w:rsidRPr="00A212C3">
        <w:rPr>
          <w:rFonts w:ascii="Open Sans" w:eastAsia="Arial" w:hAnsi="Open Sans" w:cs="Open Sans"/>
        </w:rPr>
        <w:t>as Mental</w:t>
      </w:r>
      <w:r w:rsidRPr="00A212C3">
        <w:rPr>
          <w:rFonts w:ascii="Open Sans" w:eastAsia="Arial" w:hAnsi="Open Sans" w:cs="Open Sans"/>
        </w:rPr>
        <w:t xml:space="preserve"> Health Europe, ENIL, EUCAP, and AGE Platform Europe.</w:t>
      </w:r>
    </w:p>
    <w:p w14:paraId="044E0CA0" w14:textId="13501074" w:rsidR="009F20A1" w:rsidRPr="00A212C3" w:rsidRDefault="07C36E52" w:rsidP="00A212C3">
      <w:pPr>
        <w:pStyle w:val="Heading2"/>
      </w:pPr>
      <w:bookmarkStart w:id="30" w:name="_Toc228281829"/>
      <w:r w:rsidRPr="00A212C3">
        <w:lastRenderedPageBreak/>
        <w:t>Social Policy</w:t>
      </w:r>
      <w:bookmarkEnd w:id="30"/>
    </w:p>
    <w:p w14:paraId="53DE4965" w14:textId="7D3157C8" w:rsidR="009F20A1" w:rsidRPr="00A212C3" w:rsidRDefault="07C36E52" w:rsidP="00A212C3">
      <w:pPr>
        <w:pStyle w:val="ListParagraph"/>
        <w:numPr>
          <w:ilvl w:val="0"/>
          <w:numId w:val="32"/>
        </w:numPr>
        <w:spacing w:line="360" w:lineRule="auto"/>
        <w:ind w:left="714" w:hanging="357"/>
        <w:contextualSpacing w:val="0"/>
        <w:jc w:val="both"/>
        <w:rPr>
          <w:rFonts w:ascii="Open Sans" w:eastAsia="Arial" w:hAnsi="Open Sans" w:cs="Open Sans"/>
        </w:rPr>
      </w:pPr>
      <w:r w:rsidRPr="00A212C3">
        <w:rPr>
          <w:rFonts w:ascii="Open Sans" w:eastAsia="Arial" w:hAnsi="Open Sans" w:cs="Open Sans"/>
        </w:rPr>
        <w:t xml:space="preserve">The </w:t>
      </w:r>
      <w:r w:rsidRPr="00A212C3">
        <w:rPr>
          <w:rFonts w:ascii="Open Sans" w:eastAsia="Arial" w:hAnsi="Open Sans" w:cs="Open Sans"/>
          <w:b/>
          <w:bCs/>
        </w:rPr>
        <w:t>European Semester</w:t>
      </w:r>
      <w:r w:rsidRPr="00A212C3">
        <w:rPr>
          <w:rFonts w:ascii="Open Sans" w:eastAsia="Arial" w:hAnsi="Open Sans" w:cs="Open Sans"/>
        </w:rPr>
        <w:t xml:space="preserve"> country reports, which guide social policy in EU countries, have more recommendations on disability inclusion </w:t>
      </w:r>
      <w:r w:rsidR="00973A30" w:rsidRPr="00A212C3">
        <w:rPr>
          <w:rFonts w:ascii="Open Sans" w:eastAsia="Arial" w:hAnsi="Open Sans" w:cs="Open Sans"/>
        </w:rPr>
        <w:t>than</w:t>
      </w:r>
      <w:r w:rsidRPr="00A212C3">
        <w:rPr>
          <w:rFonts w:ascii="Open Sans" w:eastAsia="Arial" w:hAnsi="Open Sans" w:cs="Open Sans"/>
        </w:rPr>
        <w:t xml:space="preserve"> ever! All the country reports address disability across housing, employment, healthcare, and social protection. The country report </w:t>
      </w:r>
      <w:r w:rsidR="00973A30" w:rsidRPr="00A212C3">
        <w:rPr>
          <w:rFonts w:ascii="Open Sans" w:eastAsia="Arial" w:hAnsi="Open Sans" w:cs="Open Sans"/>
        </w:rPr>
        <w:t>for Ireland</w:t>
      </w:r>
      <w:r w:rsidRPr="00A212C3">
        <w:rPr>
          <w:rFonts w:ascii="Open Sans" w:eastAsia="Arial" w:hAnsi="Open Sans" w:cs="Open Sans"/>
        </w:rPr>
        <w:t xml:space="preserve"> features over 50 disability-related references thanks to our strengthened advocacy strategy.</w:t>
      </w:r>
    </w:p>
    <w:p w14:paraId="4BBC41D3" w14:textId="5817A607" w:rsidR="009F20A1" w:rsidRPr="00A212C3" w:rsidRDefault="07C36E52" w:rsidP="00A212C3">
      <w:pPr>
        <w:pStyle w:val="ListParagraph"/>
        <w:numPr>
          <w:ilvl w:val="0"/>
          <w:numId w:val="21"/>
        </w:numPr>
        <w:spacing w:line="360" w:lineRule="auto"/>
        <w:ind w:left="714" w:hanging="357"/>
        <w:contextualSpacing w:val="0"/>
        <w:jc w:val="both"/>
        <w:rPr>
          <w:rFonts w:ascii="Open Sans" w:eastAsia="Arial" w:hAnsi="Open Sans" w:cs="Open Sans"/>
        </w:rPr>
      </w:pPr>
      <w:r w:rsidRPr="00A212C3">
        <w:rPr>
          <w:rFonts w:ascii="Open Sans" w:eastAsia="Arial" w:hAnsi="Open Sans" w:cs="Open Sans"/>
        </w:rPr>
        <w:t xml:space="preserve">The </w:t>
      </w:r>
      <w:r w:rsidRPr="00A212C3">
        <w:rPr>
          <w:rFonts w:ascii="Open Sans" w:eastAsia="Arial" w:hAnsi="Open Sans" w:cs="Open Sans"/>
          <w:b/>
          <w:bCs/>
        </w:rPr>
        <w:t>draft regulations for the Multiannual Financial Framework 2028-2034</w:t>
      </w:r>
      <w:r w:rsidRPr="00A212C3">
        <w:rPr>
          <w:rFonts w:ascii="Open Sans" w:eastAsia="Arial" w:hAnsi="Open Sans" w:cs="Open Sans"/>
        </w:rPr>
        <w:t xml:space="preserve">, released in July 2025, contained a significant number of substantial provisions on accessibility and inclusion of persons with disabilities. </w:t>
      </w:r>
    </w:p>
    <w:p w14:paraId="30BD4BAE" w14:textId="5292C4CA" w:rsidR="009F20A1" w:rsidRPr="00A212C3" w:rsidRDefault="07C36E52" w:rsidP="00A212C3">
      <w:pPr>
        <w:pStyle w:val="ListParagraph"/>
        <w:numPr>
          <w:ilvl w:val="0"/>
          <w:numId w:val="21"/>
        </w:numPr>
        <w:spacing w:line="360" w:lineRule="auto"/>
        <w:ind w:left="714" w:hanging="357"/>
        <w:contextualSpacing w:val="0"/>
        <w:jc w:val="both"/>
        <w:rPr>
          <w:rFonts w:ascii="Open Sans" w:eastAsia="Arial" w:hAnsi="Open Sans" w:cs="Open Sans"/>
        </w:rPr>
      </w:pPr>
      <w:r w:rsidRPr="00A212C3">
        <w:rPr>
          <w:rFonts w:ascii="Open Sans" w:eastAsia="Arial" w:hAnsi="Open Sans" w:cs="Open Sans"/>
        </w:rPr>
        <w:t xml:space="preserve">We successfully advocated for the </w:t>
      </w:r>
      <w:r w:rsidRPr="00A212C3">
        <w:rPr>
          <w:rFonts w:ascii="Open Sans" w:eastAsia="Arial" w:hAnsi="Open Sans" w:cs="Open Sans"/>
          <w:b/>
          <w:bCs/>
        </w:rPr>
        <w:t>EU’s Action plan against cyberbullying</w:t>
      </w:r>
      <w:r w:rsidRPr="00A212C3">
        <w:rPr>
          <w:rFonts w:ascii="Open Sans" w:eastAsia="Arial" w:hAnsi="Open Sans" w:cs="Open Sans"/>
        </w:rPr>
        <w:t xml:space="preserve"> to have a particular focus on the risks faced by persons with disabilities, particularly young people with disabilities.</w:t>
      </w:r>
    </w:p>
    <w:p w14:paraId="0F9889E9" w14:textId="18D2E5E5" w:rsidR="009F20A1" w:rsidRPr="00A212C3" w:rsidRDefault="07C36E52" w:rsidP="00A212C3">
      <w:pPr>
        <w:pStyle w:val="ListParagraph"/>
        <w:numPr>
          <w:ilvl w:val="0"/>
          <w:numId w:val="21"/>
        </w:numPr>
        <w:spacing w:line="360" w:lineRule="auto"/>
        <w:ind w:left="714" w:hanging="357"/>
        <w:contextualSpacing w:val="0"/>
        <w:jc w:val="both"/>
        <w:rPr>
          <w:rFonts w:ascii="Open Sans" w:eastAsia="Arial" w:hAnsi="Open Sans" w:cs="Open Sans"/>
        </w:rPr>
      </w:pPr>
      <w:r w:rsidRPr="00A212C3">
        <w:rPr>
          <w:rFonts w:ascii="Open Sans" w:eastAsia="Arial" w:hAnsi="Open Sans" w:cs="Open Sans"/>
        </w:rPr>
        <w:t xml:space="preserve">The </w:t>
      </w:r>
      <w:r w:rsidRPr="00A212C3">
        <w:rPr>
          <w:rFonts w:ascii="Open Sans" w:eastAsia="Arial" w:hAnsi="Open Sans" w:cs="Open Sans"/>
          <w:b/>
          <w:bCs/>
        </w:rPr>
        <w:t>European Affordable Housing Plan</w:t>
      </w:r>
      <w:r w:rsidRPr="00A212C3">
        <w:rPr>
          <w:rFonts w:ascii="Open Sans" w:eastAsia="Arial" w:hAnsi="Open Sans" w:cs="Open Sans"/>
        </w:rPr>
        <w:t xml:space="preserve"> refers to the particular difficulties faced by persons with disabilities in finding affordable housing, although does not go into specific actions to increase the stock of accessible housing. </w:t>
      </w:r>
    </w:p>
    <w:p w14:paraId="4F5173C1" w14:textId="286873CB" w:rsidR="009F20A1" w:rsidRPr="00A212C3" w:rsidRDefault="07C36E52" w:rsidP="001233AD">
      <w:pPr>
        <w:pStyle w:val="Heading2"/>
      </w:pPr>
      <w:bookmarkStart w:id="31" w:name="_Toc228281830"/>
      <w:r w:rsidRPr="00A212C3">
        <w:t>Ukraine</w:t>
      </w:r>
      <w:bookmarkEnd w:id="31"/>
    </w:p>
    <w:p w14:paraId="4AE781B2" w14:textId="4006EA1D" w:rsidR="009F20A1" w:rsidRPr="00A212C3" w:rsidRDefault="07C36E52" w:rsidP="00973A30">
      <w:pPr>
        <w:pStyle w:val="ListParagraph"/>
        <w:numPr>
          <w:ilvl w:val="0"/>
          <w:numId w:val="21"/>
        </w:numPr>
        <w:spacing w:line="360" w:lineRule="auto"/>
        <w:jc w:val="both"/>
        <w:rPr>
          <w:rFonts w:ascii="Open Sans" w:eastAsia="Arial" w:hAnsi="Open Sans" w:cs="Open Sans"/>
        </w:rPr>
      </w:pPr>
      <w:r w:rsidRPr="00A212C3">
        <w:rPr>
          <w:rFonts w:ascii="Open Sans" w:eastAsia="Arial" w:hAnsi="Open Sans" w:cs="Open Sans"/>
        </w:rPr>
        <w:t xml:space="preserve">We advocated for and participated in the first-ever panel on disability inclusion at the </w:t>
      </w:r>
      <w:r w:rsidRPr="00A212C3">
        <w:rPr>
          <w:rFonts w:ascii="Open Sans" w:eastAsia="Arial" w:hAnsi="Open Sans" w:cs="Open Sans"/>
          <w:b/>
          <w:bCs/>
        </w:rPr>
        <w:t>Ukraine Recovery Conference</w:t>
      </w:r>
      <w:r w:rsidRPr="00A212C3">
        <w:rPr>
          <w:rFonts w:ascii="Open Sans" w:eastAsia="Arial" w:hAnsi="Open Sans" w:cs="Open Sans"/>
        </w:rPr>
        <w:t>, as well as in a side-event, together with our members from Italy and Ukraine.</w:t>
      </w:r>
    </w:p>
    <w:p w14:paraId="40DD12FC" w14:textId="3F7B83FC" w:rsidR="009F20A1" w:rsidRPr="00A212C3" w:rsidRDefault="07C36E52" w:rsidP="56CF2887">
      <w:pPr>
        <w:spacing w:after="0"/>
        <w:rPr>
          <w:rFonts w:ascii="Open Sans" w:hAnsi="Open Sans" w:cs="Open Sans"/>
        </w:rPr>
      </w:pPr>
      <w:r w:rsidRPr="00A212C3">
        <w:rPr>
          <w:rFonts w:ascii="Open Sans" w:eastAsia="Arial" w:hAnsi="Open Sans" w:cs="Open Sans"/>
        </w:rPr>
        <w:lastRenderedPageBreak/>
        <w:t xml:space="preserve">We secured a second extension of the </w:t>
      </w:r>
      <w:r w:rsidRPr="00A212C3">
        <w:rPr>
          <w:rFonts w:ascii="Open Sans" w:eastAsia="Arial" w:hAnsi="Open Sans" w:cs="Open Sans"/>
          <w:b/>
          <w:bCs/>
        </w:rPr>
        <w:t>GFFO–CBM funded Empower Ukraine programme</w:t>
      </w:r>
      <w:r w:rsidRPr="00A212C3">
        <w:rPr>
          <w:rFonts w:ascii="Open Sans" w:eastAsia="Arial" w:hAnsi="Open Sans" w:cs="Open Sans"/>
        </w:rPr>
        <w:t xml:space="preserve">, bringing total funding to €4.5 million, including over €1,3 million by end 2025 on direct cash assistance. </w:t>
      </w:r>
      <w:r w:rsidRPr="00A212C3">
        <w:rPr>
          <w:rFonts w:ascii="Open Sans" w:eastAsia="Arial" w:hAnsi="Open Sans" w:cs="Open Sans"/>
          <w:b/>
          <w:bCs/>
        </w:rPr>
        <w:t>18,938 people had been reached between project start and end 2025 with direct humanitarian assistance,</w:t>
      </w:r>
      <w:r w:rsidRPr="00A212C3">
        <w:rPr>
          <w:rFonts w:ascii="Open Sans" w:eastAsia="Arial" w:hAnsi="Open Sans" w:cs="Open Sans"/>
        </w:rPr>
        <w:t xml:space="preserve"> with 70% having a disability and other 30% often being family members of persons with disabilities. In addition, </w:t>
      </w:r>
      <w:r w:rsidRPr="00A212C3">
        <w:rPr>
          <w:rFonts w:ascii="Open Sans" w:eastAsia="Arial" w:hAnsi="Open Sans" w:cs="Open Sans"/>
          <w:b/>
          <w:bCs/>
        </w:rPr>
        <w:t>10,313 people received assistive technology at a cost of €92,000.</w:t>
      </w:r>
      <w:r w:rsidRPr="00A212C3">
        <w:rPr>
          <w:rFonts w:ascii="Open Sans" w:eastAsia="Arial" w:hAnsi="Open Sans" w:cs="Open Sans"/>
        </w:rPr>
        <w:t xml:space="preserve"> These items, especially wheelchairs, are all </w:t>
      </w:r>
      <w:r w:rsidRPr="00A212C3">
        <w:rPr>
          <w:rFonts w:ascii="Open Sans" w:eastAsia="Arial" w:hAnsi="Open Sans" w:cs="Open Sans"/>
          <w:b/>
          <w:bCs/>
        </w:rPr>
        <w:t>personally catered to each person's specific requirements</w:t>
      </w:r>
      <w:r w:rsidRPr="00A212C3">
        <w:rPr>
          <w:rFonts w:ascii="Open Sans" w:eastAsia="Arial" w:hAnsi="Open Sans" w:cs="Open Sans"/>
        </w:rPr>
        <w:t>, and not pre-bought and distributed.</w:t>
      </w:r>
    </w:p>
    <w:p w14:paraId="2829CA7A" w14:textId="6EB0C59F" w:rsidR="009F20A1" w:rsidRPr="00A212C3" w:rsidRDefault="07C36E52" w:rsidP="00973A30">
      <w:pPr>
        <w:pStyle w:val="Heading2"/>
      </w:pPr>
      <w:bookmarkStart w:id="32" w:name="_Toc228281831"/>
      <w:r w:rsidRPr="00A212C3">
        <w:t>Women and girls with disabilities</w:t>
      </w:r>
      <w:bookmarkEnd w:id="32"/>
    </w:p>
    <w:p w14:paraId="4E80F3F1" w14:textId="30CD5A0F" w:rsidR="009F20A1" w:rsidRPr="00A212C3" w:rsidRDefault="07C36E52" w:rsidP="56CF2887">
      <w:pPr>
        <w:pStyle w:val="ListParagraph"/>
        <w:numPr>
          <w:ilvl w:val="0"/>
          <w:numId w:val="27"/>
        </w:numPr>
        <w:spacing w:after="0" w:line="360" w:lineRule="auto"/>
        <w:rPr>
          <w:rFonts w:ascii="Open Sans" w:eastAsia="Arial" w:hAnsi="Open Sans" w:cs="Open Sans"/>
          <w:color w:val="2E2E2E"/>
        </w:rPr>
      </w:pPr>
      <w:r w:rsidRPr="00A212C3">
        <w:rPr>
          <w:rFonts w:ascii="Open Sans" w:eastAsia="Arial" w:hAnsi="Open Sans" w:cs="Open Sans"/>
        </w:rPr>
        <w:t xml:space="preserve">We published the </w:t>
      </w:r>
      <w:hyperlink r:id="rId15">
        <w:r w:rsidRPr="00A212C3">
          <w:rPr>
            <w:rStyle w:val="Hyperlink"/>
            <w:rFonts w:ascii="Open Sans" w:eastAsia="Arial" w:hAnsi="Open Sans" w:cs="Open Sans"/>
            <w:b/>
            <w:bCs/>
            <w:color w:val="0000FF"/>
          </w:rPr>
          <w:t>Gender Mainstreaming Package</w:t>
        </w:r>
      </w:hyperlink>
      <w:r w:rsidRPr="00A212C3">
        <w:rPr>
          <w:rFonts w:ascii="Open Sans" w:eastAsia="Arial" w:hAnsi="Open Sans" w:cs="Open Sans"/>
          <w:b/>
          <w:bCs/>
        </w:rPr>
        <w:t xml:space="preserve">, </w:t>
      </w:r>
      <w:r w:rsidRPr="00A212C3">
        <w:rPr>
          <w:rFonts w:ascii="Open Sans" w:eastAsia="Arial" w:hAnsi="Open Sans" w:cs="Open Sans"/>
        </w:rPr>
        <w:t>composed of</w:t>
      </w:r>
      <w:r w:rsidRPr="00A212C3">
        <w:rPr>
          <w:rFonts w:ascii="Open Sans" w:eastAsia="Arial" w:hAnsi="Open Sans" w:cs="Open Sans"/>
          <w:b/>
          <w:bCs/>
        </w:rPr>
        <w:t xml:space="preserve"> </w:t>
      </w:r>
      <w:r w:rsidRPr="00A212C3">
        <w:rPr>
          <w:rFonts w:ascii="Open Sans" w:eastAsia="Arial" w:hAnsi="Open Sans" w:cs="Open Sans"/>
        </w:rPr>
        <w:t>a</w:t>
      </w:r>
      <w:r w:rsidRPr="00A212C3">
        <w:rPr>
          <w:rFonts w:ascii="Open Sans" w:eastAsia="Arial" w:hAnsi="Open Sans" w:cs="Open Sans"/>
          <w:b/>
          <w:bCs/>
        </w:rPr>
        <w:t xml:space="preserve"> </w:t>
      </w:r>
      <w:hyperlink r:id="rId16">
        <w:r w:rsidRPr="00A212C3">
          <w:rPr>
            <w:rStyle w:val="Hyperlink"/>
            <w:rFonts w:ascii="Open Sans" w:eastAsia="Arial" w:hAnsi="Open Sans" w:cs="Open Sans"/>
            <w:b/>
            <w:bCs/>
            <w:color w:val="0000FF"/>
          </w:rPr>
          <w:t>self-assessment test on gender mainstreaming</w:t>
        </w:r>
      </w:hyperlink>
      <w:r w:rsidRPr="00A212C3">
        <w:rPr>
          <w:rFonts w:ascii="Open Sans" w:eastAsia="Arial" w:hAnsi="Open Sans" w:cs="Open Sans"/>
          <w:b/>
          <w:bCs/>
        </w:rPr>
        <w:t xml:space="preserve">, </w:t>
      </w:r>
      <w:r w:rsidRPr="00A212C3">
        <w:rPr>
          <w:rFonts w:ascii="Open Sans" w:eastAsia="Arial" w:hAnsi="Open Sans" w:cs="Open Sans"/>
        </w:rPr>
        <w:t>the</w:t>
      </w:r>
      <w:r w:rsidRPr="00A212C3">
        <w:rPr>
          <w:rFonts w:ascii="Open Sans" w:eastAsia="Arial" w:hAnsi="Open Sans" w:cs="Open Sans"/>
          <w:b/>
          <w:bCs/>
        </w:rPr>
        <w:t xml:space="preserve"> </w:t>
      </w:r>
      <w:hyperlink r:id="rId17">
        <w:r w:rsidRPr="00A212C3">
          <w:rPr>
            <w:rStyle w:val="Hyperlink"/>
            <w:rFonts w:ascii="Open Sans" w:eastAsia="Arial" w:hAnsi="Open Sans" w:cs="Open Sans"/>
            <w:b/>
            <w:bCs/>
            <w:color w:val="0000FF"/>
          </w:rPr>
          <w:t>Guidelines for creating a Women’s Committee</w:t>
        </w:r>
      </w:hyperlink>
      <w:r w:rsidRPr="00A212C3">
        <w:rPr>
          <w:rFonts w:ascii="Open Sans" w:eastAsia="Arial" w:hAnsi="Open Sans" w:cs="Open Sans"/>
          <w:b/>
          <w:bCs/>
        </w:rPr>
        <w:t xml:space="preserve">, </w:t>
      </w:r>
      <w:r w:rsidRPr="00A212C3">
        <w:rPr>
          <w:rFonts w:ascii="Open Sans" w:eastAsia="Arial" w:hAnsi="Open Sans" w:cs="Open Sans"/>
        </w:rPr>
        <w:t>the</w:t>
      </w:r>
      <w:r w:rsidRPr="00A212C3">
        <w:rPr>
          <w:rFonts w:ascii="Open Sans" w:eastAsia="Arial" w:hAnsi="Open Sans" w:cs="Open Sans"/>
          <w:b/>
          <w:bCs/>
        </w:rPr>
        <w:t xml:space="preserve"> </w:t>
      </w:r>
      <w:hyperlink r:id="rId18">
        <w:r w:rsidRPr="00A212C3">
          <w:rPr>
            <w:rStyle w:val="Hyperlink"/>
            <w:rFonts w:ascii="Open Sans" w:eastAsia="Arial" w:hAnsi="Open Sans" w:cs="Open Sans"/>
            <w:b/>
            <w:bCs/>
            <w:color w:val="0000FF"/>
          </w:rPr>
          <w:t>Guidelines for adopting a Gender Action Plan</w:t>
        </w:r>
      </w:hyperlink>
      <w:r w:rsidRPr="00A212C3">
        <w:rPr>
          <w:rFonts w:ascii="Open Sans" w:eastAsia="Arial" w:hAnsi="Open Sans" w:cs="Open Sans"/>
          <w:b/>
          <w:bCs/>
        </w:rPr>
        <w:t xml:space="preserve">, </w:t>
      </w:r>
      <w:r w:rsidRPr="00A212C3">
        <w:rPr>
          <w:rFonts w:ascii="Open Sans" w:eastAsia="Arial" w:hAnsi="Open Sans" w:cs="Open Sans"/>
        </w:rPr>
        <w:t>and the</w:t>
      </w:r>
      <w:r w:rsidRPr="00A212C3">
        <w:rPr>
          <w:rFonts w:ascii="Open Sans" w:eastAsia="Arial" w:hAnsi="Open Sans" w:cs="Open Sans"/>
          <w:b/>
          <w:bCs/>
        </w:rPr>
        <w:t xml:space="preserve"> </w:t>
      </w:r>
      <w:hyperlink r:id="rId19">
        <w:r w:rsidRPr="00A212C3">
          <w:rPr>
            <w:rStyle w:val="Hyperlink"/>
            <w:rFonts w:ascii="Open Sans" w:eastAsia="Arial" w:hAnsi="Open Sans" w:cs="Open Sans"/>
            <w:b/>
            <w:bCs/>
            <w:color w:val="0000FF"/>
          </w:rPr>
          <w:t>Gender Mainstreaming Toolkit Template</w:t>
        </w:r>
      </w:hyperlink>
      <w:r w:rsidRPr="00A212C3">
        <w:rPr>
          <w:rFonts w:ascii="Open Sans" w:eastAsia="Arial" w:hAnsi="Open Sans" w:cs="Open Sans"/>
          <w:b/>
          <w:bCs/>
        </w:rPr>
        <w:t xml:space="preserve">. </w:t>
      </w:r>
      <w:r w:rsidRPr="00A212C3">
        <w:rPr>
          <w:rFonts w:ascii="Open Sans" w:eastAsia="Arial" w:hAnsi="Open Sans" w:cs="Open Sans"/>
        </w:rPr>
        <w:t>The</w:t>
      </w:r>
      <w:r w:rsidRPr="00A212C3">
        <w:rPr>
          <w:rFonts w:ascii="Open Sans" w:eastAsia="Arial" w:hAnsi="Open Sans" w:cs="Open Sans"/>
          <w:b/>
          <w:bCs/>
        </w:rPr>
        <w:t xml:space="preserve"> </w:t>
      </w:r>
      <w:r w:rsidRPr="00A212C3">
        <w:rPr>
          <w:rFonts w:ascii="Open Sans" w:eastAsia="Arial" w:hAnsi="Open Sans" w:cs="Open Sans"/>
          <w:color w:val="2E2E2E"/>
        </w:rPr>
        <w:t>Gender Mainstreaming Package is a comprehensive toolkit to support your organisation in making gender equality a reality across their work.</w:t>
      </w:r>
    </w:p>
    <w:p w14:paraId="3D3D496C" w14:textId="614AF3AD" w:rsidR="009F20A1" w:rsidRPr="00A6766A" w:rsidRDefault="07C36E52" w:rsidP="00A6766A">
      <w:pPr>
        <w:pStyle w:val="ListParagraph"/>
        <w:numPr>
          <w:ilvl w:val="0"/>
          <w:numId w:val="17"/>
        </w:numPr>
        <w:spacing w:after="0" w:line="360" w:lineRule="auto"/>
        <w:rPr>
          <w:rFonts w:ascii="Open Sans" w:eastAsia="Arial" w:hAnsi="Open Sans" w:cs="Open Sans"/>
        </w:rPr>
      </w:pPr>
      <w:r w:rsidRPr="00A212C3">
        <w:rPr>
          <w:rFonts w:ascii="Open Sans" w:eastAsia="Arial" w:hAnsi="Open Sans" w:cs="Open Sans"/>
        </w:rPr>
        <w:t xml:space="preserve">We strongly advocated against </w:t>
      </w:r>
      <w:r w:rsidRPr="00A212C3">
        <w:rPr>
          <w:rFonts w:ascii="Open Sans" w:eastAsia="Arial" w:hAnsi="Open Sans" w:cs="Open Sans"/>
          <w:b/>
          <w:bCs/>
        </w:rPr>
        <w:t>violence against women and forced sterilisation</w:t>
      </w:r>
      <w:r w:rsidRPr="00A212C3">
        <w:rPr>
          <w:rFonts w:ascii="Open Sans" w:eastAsia="Arial" w:hAnsi="Open Sans" w:cs="Open Sans"/>
        </w:rPr>
        <w:t xml:space="preserve">. We published the </w:t>
      </w:r>
      <w:r w:rsidRPr="00A212C3">
        <w:rPr>
          <w:rFonts w:ascii="Open Sans" w:eastAsia="Arial" w:hAnsi="Open Sans" w:cs="Open Sans"/>
          <w:b/>
          <w:bCs/>
        </w:rPr>
        <w:t xml:space="preserve">EDF </w:t>
      </w:r>
      <w:hyperlink r:id="rId20">
        <w:r w:rsidRPr="00A212C3">
          <w:rPr>
            <w:rStyle w:val="Hyperlink"/>
            <w:rFonts w:ascii="Open Sans" w:eastAsia="Arial" w:hAnsi="Open Sans" w:cs="Open Sans"/>
            <w:b/>
            <w:bCs/>
            <w:color w:val="0000FF"/>
          </w:rPr>
          <w:t>Guidance on the transposition of the EU Directive on combating violence against women and domestic violence.</w:t>
        </w:r>
      </w:hyperlink>
      <w:r w:rsidRPr="00A212C3">
        <w:rPr>
          <w:rFonts w:ascii="Open Sans" w:eastAsia="Arial" w:hAnsi="Open Sans" w:cs="Open Sans"/>
        </w:rPr>
        <w:t xml:space="preserve"> and provided a training for members and we are supporting the transposition at national level. Our campaign on ending forced sterilisation remained high in the media, with for example an </w:t>
      </w:r>
      <w:hyperlink r:id="rId21">
        <w:r w:rsidRPr="00A212C3">
          <w:rPr>
            <w:rStyle w:val="Hyperlink"/>
            <w:rFonts w:ascii="Open Sans" w:eastAsia="Arial" w:hAnsi="Open Sans" w:cs="Open Sans"/>
            <w:color w:val="467886"/>
          </w:rPr>
          <w:t>ARTE documentary featuring Sara Rocha</w:t>
        </w:r>
      </w:hyperlink>
      <w:r w:rsidRPr="00A212C3">
        <w:rPr>
          <w:rFonts w:ascii="Open Sans" w:eastAsia="Arial" w:hAnsi="Open Sans" w:cs="Open Sans"/>
        </w:rPr>
        <w:t xml:space="preserve">, vice-chair of EDF Women’s Committee. </w:t>
      </w:r>
    </w:p>
    <w:p w14:paraId="67053556" w14:textId="5EA0DAD7" w:rsidR="009F20A1" w:rsidRPr="00A212C3" w:rsidRDefault="07C36E52" w:rsidP="00A6766A">
      <w:pPr>
        <w:pStyle w:val="Heading2"/>
      </w:pPr>
      <w:bookmarkStart w:id="33" w:name="_Toc228281832"/>
      <w:r w:rsidRPr="00A212C3">
        <w:lastRenderedPageBreak/>
        <w:t>Youth with disabilities</w:t>
      </w:r>
      <w:bookmarkEnd w:id="33"/>
    </w:p>
    <w:p w14:paraId="3DD11268" w14:textId="626009B3" w:rsidR="00A6766A" w:rsidRPr="00A6766A" w:rsidRDefault="07C36E52" w:rsidP="00A6766A">
      <w:pPr>
        <w:pStyle w:val="ListParagraph"/>
        <w:numPr>
          <w:ilvl w:val="0"/>
          <w:numId w:val="17"/>
        </w:numPr>
        <w:spacing w:after="0" w:line="360" w:lineRule="auto"/>
        <w:rPr>
          <w:rFonts w:ascii="Open Sans" w:eastAsia="Arial" w:hAnsi="Open Sans" w:cs="Open Sans"/>
        </w:rPr>
      </w:pPr>
      <w:r w:rsidRPr="00A212C3">
        <w:rPr>
          <w:rFonts w:ascii="Open Sans" w:eastAsia="Arial" w:hAnsi="Open Sans" w:cs="Open Sans"/>
        </w:rPr>
        <w:t xml:space="preserve">We strengthened youth engagement and capacity in by becoming members of the </w:t>
      </w:r>
      <w:r w:rsidRPr="00A212C3">
        <w:rPr>
          <w:rFonts w:ascii="Open Sans" w:eastAsia="Arial" w:hAnsi="Open Sans" w:cs="Open Sans"/>
          <w:b/>
          <w:bCs/>
        </w:rPr>
        <w:t>European Youth Forum</w:t>
      </w:r>
      <w:r w:rsidRPr="00A212C3">
        <w:rPr>
          <w:rFonts w:ascii="Open Sans" w:eastAsia="Arial" w:hAnsi="Open Sans" w:cs="Open Sans"/>
        </w:rPr>
        <w:t>, giving young persons with disabilities a stronger voice in European youth policy.</w:t>
      </w:r>
      <w:r w:rsidR="00A6766A">
        <w:br w:type="page"/>
      </w:r>
    </w:p>
    <w:p w14:paraId="7C03CC11" w14:textId="7FA37BCB" w:rsidR="009F20A1" w:rsidRPr="00A212C3" w:rsidRDefault="07C36E52" w:rsidP="00A6766A">
      <w:pPr>
        <w:pStyle w:val="Heading1"/>
        <w:jc w:val="center"/>
        <w:rPr>
          <w:noProof w:val="0"/>
        </w:rPr>
      </w:pPr>
      <w:bookmarkStart w:id="34" w:name="_Toc228281833"/>
      <w:r w:rsidRPr="00A212C3">
        <w:rPr>
          <w:noProof w:val="0"/>
        </w:rPr>
        <w:lastRenderedPageBreak/>
        <w:t>Chapter 5</w:t>
      </w:r>
      <w:bookmarkEnd w:id="34"/>
    </w:p>
    <w:p w14:paraId="3D172624" w14:textId="68891940" w:rsidR="009F20A1" w:rsidRPr="00A212C3" w:rsidRDefault="07C36E52" w:rsidP="00A6766A">
      <w:pPr>
        <w:pStyle w:val="Heading1"/>
        <w:spacing w:after="1200" w:line="278" w:lineRule="auto"/>
        <w:jc w:val="center"/>
        <w:rPr>
          <w:noProof w:val="0"/>
        </w:rPr>
      </w:pPr>
      <w:bookmarkStart w:id="35" w:name="_Toc228281834"/>
      <w:r w:rsidRPr="00A212C3">
        <w:rPr>
          <w:noProof w:val="0"/>
        </w:rPr>
        <w:t>Flagship Events</w:t>
      </w:r>
      <w:bookmarkEnd w:id="35"/>
    </w:p>
    <w:p w14:paraId="55E1B002" w14:textId="3C9B06AE" w:rsidR="009F20A1" w:rsidRPr="00A212C3" w:rsidRDefault="07C36E52" w:rsidP="00750878">
      <w:pPr>
        <w:pStyle w:val="Heading2"/>
      </w:pPr>
      <w:bookmarkStart w:id="36" w:name="_Toc228281835"/>
      <w:r w:rsidRPr="00A212C3">
        <w:t>The European Accessibility Summit</w:t>
      </w:r>
      <w:bookmarkEnd w:id="36"/>
    </w:p>
    <w:p w14:paraId="3A42ABD5" w14:textId="544DC256" w:rsidR="009F20A1" w:rsidRPr="00A212C3" w:rsidRDefault="07C36E52" w:rsidP="00750878">
      <w:pPr>
        <w:spacing w:after="0" w:line="360" w:lineRule="auto"/>
        <w:rPr>
          <w:rFonts w:ascii="Open Sans" w:hAnsi="Open Sans" w:cs="Open Sans"/>
        </w:rPr>
      </w:pPr>
      <w:r w:rsidRPr="00A212C3">
        <w:rPr>
          <w:rFonts w:ascii="Open Sans" w:eastAsia="Arial" w:hAnsi="Open Sans" w:cs="Open Sans"/>
        </w:rPr>
        <w:t xml:space="preserve">The European Accessibility Summit is a flagship event organised together with </w:t>
      </w:r>
      <w:r w:rsidRPr="00A212C3">
        <w:rPr>
          <w:rFonts w:ascii="Open Sans" w:eastAsia="Arial" w:hAnsi="Open Sans" w:cs="Open Sans"/>
          <w:b/>
          <w:bCs/>
        </w:rPr>
        <w:t>Microsoft</w:t>
      </w:r>
      <w:r w:rsidRPr="00A212C3">
        <w:rPr>
          <w:rFonts w:ascii="Open Sans" w:eastAsia="Arial" w:hAnsi="Open Sans" w:cs="Open Sans"/>
        </w:rPr>
        <w:t>. It brings together policymakers, industry leaders, organisations of persons with disabilities, and accessibility experts to discuss progress and challenges in making Europe more accessible. In 2025, the Summit gathered over 200 participants to exchange ideas, share best practices, and promote the implementation of accessibility legislation such as the European Accessibility Act.</w:t>
      </w:r>
    </w:p>
    <w:p w14:paraId="02463F6F" w14:textId="62C509B3" w:rsidR="009F20A1" w:rsidRPr="00A212C3" w:rsidRDefault="07C36E52" w:rsidP="00750878">
      <w:pPr>
        <w:pStyle w:val="Heading2"/>
      </w:pPr>
      <w:bookmarkStart w:id="37" w:name="_Toc228281836"/>
      <w:r w:rsidRPr="00A212C3">
        <w:t>The European Day of Persons with Disabilities</w:t>
      </w:r>
      <w:bookmarkEnd w:id="37"/>
    </w:p>
    <w:p w14:paraId="396546A9" w14:textId="4BCC0BE7"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 xml:space="preserve">The European Day of Persons with Disabilities is an annual conference organised together with the </w:t>
      </w:r>
      <w:r w:rsidRPr="00A212C3">
        <w:rPr>
          <w:rFonts w:ascii="Open Sans" w:eastAsia="Arial" w:hAnsi="Open Sans" w:cs="Open Sans"/>
          <w:b/>
          <w:bCs/>
        </w:rPr>
        <w:t>European Commission</w:t>
      </w:r>
      <w:r w:rsidRPr="00A212C3">
        <w:rPr>
          <w:rFonts w:ascii="Open Sans" w:eastAsia="Arial" w:hAnsi="Open Sans" w:cs="Open Sans"/>
        </w:rPr>
        <w:t xml:space="preserve"> to mark the rights, achievements, and contributions of persons with disabilities in Europe. In 2025, the event brought together more than 400 participants, including EU decision-makers, civil society organisations, and advocates, to discuss key priorities for disability rights in the European Union.</w:t>
      </w:r>
    </w:p>
    <w:p w14:paraId="138AAF9B" w14:textId="2168305B" w:rsidR="009F20A1" w:rsidRPr="00A212C3" w:rsidRDefault="07C36E52" w:rsidP="00750878">
      <w:pPr>
        <w:pStyle w:val="Heading2"/>
      </w:pPr>
      <w:bookmarkStart w:id="38" w:name="_Toc228281837"/>
      <w:r w:rsidRPr="00A212C3">
        <w:t>The right to decide: legal capacity and pathways to reform</w:t>
      </w:r>
      <w:bookmarkEnd w:id="38"/>
    </w:p>
    <w:p w14:paraId="06D63FD7" w14:textId="20EB66E0"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lastRenderedPageBreak/>
        <w:t xml:space="preserve">Together with our member the </w:t>
      </w:r>
      <w:r w:rsidRPr="00A212C3">
        <w:rPr>
          <w:rFonts w:ascii="Open Sans" w:eastAsia="Arial" w:hAnsi="Open Sans" w:cs="Open Sans"/>
          <w:b/>
          <w:bCs/>
        </w:rPr>
        <w:t xml:space="preserve">Lithuanian Disability Forum and </w:t>
      </w:r>
      <w:proofErr w:type="spellStart"/>
      <w:r w:rsidRPr="00A212C3">
        <w:rPr>
          <w:rFonts w:ascii="Open Sans" w:eastAsia="Arial" w:hAnsi="Open Sans" w:cs="Open Sans"/>
          <w:b/>
          <w:bCs/>
        </w:rPr>
        <w:t>GoVilnius</w:t>
      </w:r>
      <w:proofErr w:type="spellEnd"/>
      <w:r w:rsidRPr="00A212C3">
        <w:rPr>
          <w:rFonts w:ascii="Open Sans" w:eastAsia="Arial" w:hAnsi="Open Sans" w:cs="Open Sans"/>
          <w:b/>
          <w:bCs/>
        </w:rPr>
        <w:t xml:space="preserve"> </w:t>
      </w:r>
      <w:r w:rsidRPr="00A212C3">
        <w:rPr>
          <w:rFonts w:ascii="Open Sans" w:eastAsia="Arial" w:hAnsi="Open Sans" w:cs="Open Sans"/>
        </w:rPr>
        <w:t xml:space="preserve">hosted the conference “The Right to Decide: Legal Capacity and Pathways to Reform”. The conference brought together over 200 participants including persons with disabilities, legal experts, policymakers, and civil society advocates to address critical gaps in legal capacity laws across Europe. The event highlighted barriers that persons with disabilities face in exercising autonomy and decision-making rights, showcased successful national reform efforts, and explored practical pathways for aligning legal frameworks with the UN Convention on the Rights of Persons with Disabilities (CRPD). Through panel discussions, case studies, and stakeholder dialogue, the conference reinforced the urgent need for reforms that uphold dignity, supported decision-making, and equal legal recognition. </w:t>
      </w:r>
    </w:p>
    <w:p w14:paraId="77A7ADE2" w14:textId="717368DA" w:rsidR="009F20A1" w:rsidRPr="00A212C3" w:rsidRDefault="07C36E52" w:rsidP="00750878">
      <w:pPr>
        <w:spacing w:after="0" w:line="360" w:lineRule="auto"/>
        <w:rPr>
          <w:rFonts w:ascii="Open Sans" w:hAnsi="Open Sans" w:cs="Open Sans"/>
        </w:rPr>
      </w:pPr>
      <w:r w:rsidRPr="00A212C3">
        <w:rPr>
          <w:rFonts w:ascii="Open Sans" w:eastAsia="Arial" w:hAnsi="Open Sans" w:cs="Open Sans"/>
        </w:rPr>
        <w:t xml:space="preserve"> </w:t>
      </w:r>
    </w:p>
    <w:p w14:paraId="5FC81B02" w14:textId="77777777" w:rsidR="00750878" w:rsidRDefault="00750878">
      <w:pPr>
        <w:rPr>
          <w:rFonts w:ascii="Open Sans" w:eastAsia="Arial" w:hAnsi="Open Sans" w:cs="Open Sans"/>
          <w:color w:val="0F4761" w:themeColor="accent1" w:themeShade="BF"/>
          <w:sz w:val="40"/>
          <w:szCs w:val="40"/>
        </w:rPr>
      </w:pPr>
      <w:r>
        <w:br w:type="page"/>
      </w:r>
    </w:p>
    <w:p w14:paraId="3D84B52A" w14:textId="218E00F9" w:rsidR="009F20A1" w:rsidRPr="00A212C3" w:rsidRDefault="07C36E52" w:rsidP="00750878">
      <w:pPr>
        <w:pStyle w:val="Heading1"/>
        <w:jc w:val="center"/>
        <w:rPr>
          <w:noProof w:val="0"/>
        </w:rPr>
      </w:pPr>
      <w:bookmarkStart w:id="39" w:name="_Toc228281838"/>
      <w:r w:rsidRPr="00A212C3">
        <w:rPr>
          <w:noProof w:val="0"/>
        </w:rPr>
        <w:lastRenderedPageBreak/>
        <w:t>Chapter 6</w:t>
      </w:r>
      <w:bookmarkEnd w:id="39"/>
    </w:p>
    <w:p w14:paraId="79D07F38" w14:textId="1AC111AB" w:rsidR="009F20A1" w:rsidRPr="00A212C3" w:rsidRDefault="07C36E52" w:rsidP="00750878">
      <w:pPr>
        <w:pStyle w:val="Heading1"/>
        <w:spacing w:after="1200" w:line="278" w:lineRule="auto"/>
        <w:jc w:val="center"/>
        <w:rPr>
          <w:noProof w:val="0"/>
        </w:rPr>
      </w:pPr>
      <w:bookmarkStart w:id="40" w:name="_Toc228281839"/>
      <w:r w:rsidRPr="00A212C3">
        <w:rPr>
          <w:noProof w:val="0"/>
        </w:rPr>
        <w:t>Who we are. Meet our team</w:t>
      </w:r>
      <w:r w:rsidR="00750878">
        <w:rPr>
          <w:noProof w:val="0"/>
        </w:rPr>
        <w:t>.</w:t>
      </w:r>
      <w:bookmarkEnd w:id="40"/>
    </w:p>
    <w:p w14:paraId="3928F2E6" w14:textId="57B457AB" w:rsidR="009F20A1" w:rsidRPr="00A212C3" w:rsidRDefault="07C36E52" w:rsidP="001233AD">
      <w:pPr>
        <w:pStyle w:val="Heading2"/>
      </w:pPr>
      <w:bookmarkStart w:id="41" w:name="_Toc228281840"/>
      <w:r w:rsidRPr="00A212C3">
        <w:t>Our organisation: Governing bodies and staff</w:t>
      </w:r>
      <w:bookmarkEnd w:id="41"/>
    </w:p>
    <w:p w14:paraId="611224C7" w14:textId="449945C0" w:rsidR="009F20A1" w:rsidRPr="00A212C3" w:rsidRDefault="07C36E52" w:rsidP="56CF2887">
      <w:pPr>
        <w:pStyle w:val="Heading3"/>
        <w:rPr>
          <w:rFonts w:ascii="Open Sans" w:eastAsia="Aptos" w:hAnsi="Open Sans" w:cs="Open Sans"/>
        </w:rPr>
      </w:pPr>
      <w:bookmarkStart w:id="42" w:name="_Toc228281841"/>
      <w:r w:rsidRPr="00A212C3">
        <w:rPr>
          <w:rFonts w:ascii="Open Sans" w:eastAsia="Aptos" w:hAnsi="Open Sans" w:cs="Open Sans"/>
        </w:rPr>
        <w:t>Executive Committee members</w:t>
      </w:r>
      <w:bookmarkEnd w:id="42"/>
    </w:p>
    <w:p w14:paraId="283636DC" w14:textId="397BDE76"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Yannis Vardakastanis – EDF President</w:t>
      </w:r>
    </w:p>
    <w:p w14:paraId="2791A0FE" w14:textId="76780F02" w:rsidR="009F20A1" w:rsidRPr="00A212C3" w:rsidRDefault="07C36E52" w:rsidP="00750878">
      <w:pPr>
        <w:rPr>
          <w:rFonts w:ascii="Open Sans" w:hAnsi="Open Sans" w:cs="Open Sans"/>
        </w:rPr>
      </w:pPr>
      <w:r w:rsidRPr="00A212C3">
        <w:rPr>
          <w:rFonts w:ascii="Open Sans" w:eastAsia="Arial" w:hAnsi="Open Sans" w:cs="Open Sans"/>
          <w:color w:val="000000" w:themeColor="text1"/>
        </w:rPr>
        <w:t xml:space="preserve">National Confederation of Disabled People of Greece (NCDP) </w:t>
      </w:r>
    </w:p>
    <w:p w14:paraId="7EBCE67D" w14:textId="59C25618"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Gunta Anca – EDF Vice-President</w:t>
      </w:r>
    </w:p>
    <w:p w14:paraId="03E48D52" w14:textId="6725273B" w:rsidR="009F20A1" w:rsidRPr="00A212C3" w:rsidRDefault="07C36E52" w:rsidP="00750878">
      <w:pPr>
        <w:rPr>
          <w:rFonts w:ascii="Open Sans" w:hAnsi="Open Sans" w:cs="Open Sans"/>
        </w:rPr>
      </w:pPr>
      <w:r w:rsidRPr="00A212C3">
        <w:rPr>
          <w:rFonts w:ascii="Open Sans" w:eastAsia="Arial" w:hAnsi="Open Sans" w:cs="Open Sans"/>
          <w:color w:val="000000" w:themeColor="text1"/>
        </w:rPr>
        <w:t>Latvian Umbrella Body for Disability Organisations (SUSTENTO)</w:t>
      </w:r>
    </w:p>
    <w:p w14:paraId="403C230B" w14:textId="1803E7FC"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John Patrick Clarke – EDF Vice-President</w:t>
      </w:r>
    </w:p>
    <w:p w14:paraId="09C26829" w14:textId="179826B3" w:rsidR="009F20A1" w:rsidRPr="00A212C3" w:rsidRDefault="07C36E52" w:rsidP="00750878">
      <w:pPr>
        <w:rPr>
          <w:rFonts w:ascii="Open Sans" w:hAnsi="Open Sans" w:cs="Open Sans"/>
        </w:rPr>
      </w:pPr>
      <w:r w:rsidRPr="00A212C3">
        <w:rPr>
          <w:rFonts w:ascii="Open Sans" w:eastAsia="Arial" w:hAnsi="Open Sans" w:cs="Open Sans"/>
          <w:color w:val="000000" w:themeColor="text1"/>
        </w:rPr>
        <w:t>European Down Syndrome Association (EDSA)</w:t>
      </w:r>
    </w:p>
    <w:p w14:paraId="29336AFA" w14:textId="2CEDC513"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Ana Peláez Narváez – EDF Secretary General</w:t>
      </w:r>
    </w:p>
    <w:p w14:paraId="428B8CF9" w14:textId="2B430CF6"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Spanish Committee of Representatives of Persons with Disabilities (CERMI)</w:t>
      </w:r>
    </w:p>
    <w:p w14:paraId="62123AEA" w14:textId="3C9306C6" w:rsidR="009F20A1" w:rsidRPr="00A212C3" w:rsidRDefault="07C36E52" w:rsidP="00750878">
      <w:pPr>
        <w:spacing w:before="240" w:after="0" w:line="278" w:lineRule="auto"/>
        <w:rPr>
          <w:rFonts w:ascii="Open Sans" w:hAnsi="Open Sans" w:cs="Open Sans"/>
        </w:rPr>
      </w:pPr>
      <w:r w:rsidRPr="00A212C3">
        <w:rPr>
          <w:rFonts w:ascii="Open Sans" w:eastAsia="Arial" w:hAnsi="Open Sans" w:cs="Open Sans"/>
          <w:color w:val="000000" w:themeColor="text1"/>
        </w:rPr>
        <w:t>Maureen Piggot – EDF Treasurer</w:t>
      </w:r>
    </w:p>
    <w:p w14:paraId="1C467898" w14:textId="474157E6"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Inclusion Europe (IE)</w:t>
      </w:r>
    </w:p>
    <w:p w14:paraId="090B95D6" w14:textId="155F7609"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Vera Bonvalot</w:t>
      </w:r>
    </w:p>
    <w:p w14:paraId="51F0482D" w14:textId="46F238F3"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Brain Injured People and Families – European Confederation (BIF-EC)</w:t>
      </w:r>
    </w:p>
    <w:p w14:paraId="5C27EBC5" w14:textId="729F5427"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Nadia Hadad</w:t>
      </w:r>
    </w:p>
    <w:p w14:paraId="0366356E" w14:textId="06DEAB4D"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European Network on Independent Living (ENIL)</w:t>
      </w:r>
    </w:p>
    <w:p w14:paraId="63249591" w14:textId="4408D448"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Humberto Insolera</w:t>
      </w:r>
    </w:p>
    <w:p w14:paraId="471D8C93" w14:textId="480B4017"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European Union of the Deaf (EUD)</w:t>
      </w:r>
    </w:p>
    <w:p w14:paraId="25BDFF0D" w14:textId="13B47E6D"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Klaus Lachwitz</w:t>
      </w:r>
    </w:p>
    <w:p w14:paraId="61BCDBBB" w14:textId="22866283"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lastRenderedPageBreak/>
        <w:t>German Disability Council (DBR)</w:t>
      </w:r>
    </w:p>
    <w:p w14:paraId="3BEB6C9E" w14:textId="75A51617"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Pirkko Mahlamäki</w:t>
      </w:r>
    </w:p>
    <w:p w14:paraId="17B89C5F" w14:textId="09276C2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Finnish Disability Forum (FDF)</w:t>
      </w:r>
    </w:p>
    <w:p w14:paraId="2BCB7CA1" w14:textId="07F44356"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Thorkild Olesen</w:t>
      </w:r>
    </w:p>
    <w:p w14:paraId="49B95B6E" w14:textId="60694710" w:rsidR="009F20A1" w:rsidRPr="00A212C3" w:rsidRDefault="07C36E52" w:rsidP="56CF2887">
      <w:pPr>
        <w:spacing w:after="0" w:line="360" w:lineRule="auto"/>
        <w:rPr>
          <w:rFonts w:ascii="Open Sans" w:eastAsia="Times New Roman" w:hAnsi="Open Sans" w:cs="Open Sans"/>
        </w:rPr>
      </w:pPr>
      <w:r w:rsidRPr="00A212C3">
        <w:rPr>
          <w:rFonts w:ascii="Open Sans" w:eastAsia="Arial" w:hAnsi="Open Sans" w:cs="Open Sans"/>
          <w:color w:val="000000" w:themeColor="text1"/>
        </w:rPr>
        <w:t>Disabled People’s Organisations Denmark (DPOD)</w:t>
      </w:r>
    </w:p>
    <w:p w14:paraId="4049DB12" w14:textId="57B165A7" w:rsidR="009F20A1" w:rsidRPr="00A212C3" w:rsidRDefault="07C36E52" w:rsidP="00750878">
      <w:pPr>
        <w:pStyle w:val="Heading3"/>
        <w:rPr>
          <w:rFonts w:ascii="Open Sans" w:hAnsi="Open Sans" w:cs="Open Sans"/>
        </w:rPr>
      </w:pPr>
      <w:bookmarkStart w:id="43" w:name="_Toc228281842"/>
      <w:r w:rsidRPr="00A212C3">
        <w:rPr>
          <w:rFonts w:ascii="Open Sans" w:eastAsia="Aptos" w:hAnsi="Open Sans" w:cs="Open Sans"/>
        </w:rPr>
        <w:t>Board Members</w:t>
      </w:r>
      <w:bookmarkEnd w:id="43"/>
    </w:p>
    <w:p w14:paraId="49692519" w14:textId="2F86061D"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Marcel Bobeldijk</w:t>
      </w:r>
    </w:p>
    <w:p w14:paraId="60AB1873" w14:textId="2124813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European Federation of Hard of Hearing (EFHOH)</w:t>
      </w:r>
    </w:p>
    <w:p w14:paraId="3391C78A" w14:textId="4F754CB9"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Luisa Bosisio Fazzi</w:t>
      </w:r>
    </w:p>
    <w:p w14:paraId="5D3D35E8" w14:textId="0584B38A"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Italian Disability Forum (FID)</w:t>
      </w:r>
    </w:p>
    <w:p w14:paraId="202B2B4F" w14:textId="231BBDA5"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Pietro Cirrincione</w:t>
      </w:r>
    </w:p>
    <w:p w14:paraId="2C6C193D" w14:textId="35959F6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Autism-Europe (AE)</w:t>
      </w:r>
    </w:p>
    <w:p w14:paraId="24110662" w14:textId="5CB940D1"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John Dolan</w:t>
      </w:r>
    </w:p>
    <w:p w14:paraId="20CAAA29" w14:textId="1A0EACC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Disability Federation of Ireland (DFI)</w:t>
      </w:r>
    </w:p>
    <w:p w14:paraId="6543D944" w14:textId="447EE3CF"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Kristijan Grdjan</w:t>
      </w:r>
    </w:p>
    <w:p w14:paraId="6FF5BBEE" w14:textId="1C035F25"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Mental Health Europe (MHE)</w:t>
      </w:r>
    </w:p>
    <w:p w14:paraId="4CA047C6" w14:textId="1401DC4A"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Giampiero Griffo</w:t>
      </w:r>
    </w:p>
    <w:p w14:paraId="410A99EB" w14:textId="25431C66"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Disabled Peoples’ International Europe (DPI Europe)</w:t>
      </w:r>
    </w:p>
    <w:p w14:paraId="5DD51C2B" w14:textId="4506138C"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Javier Güemes</w:t>
      </w:r>
    </w:p>
    <w:p w14:paraId="2B58D778" w14:textId="340C5A0C"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European Association of Service Providers for Persons with Disabilities (EASPD)</w:t>
      </w:r>
    </w:p>
    <w:p w14:paraId="7A233B49" w14:textId="19BFCBEC" w:rsidR="009F20A1" w:rsidRPr="00952FC7" w:rsidRDefault="07C36E52" w:rsidP="00750878">
      <w:pPr>
        <w:spacing w:before="240" w:after="0"/>
        <w:rPr>
          <w:rFonts w:ascii="Open Sans" w:hAnsi="Open Sans" w:cs="Open Sans"/>
          <w:lang w:val="fr-BE"/>
        </w:rPr>
      </w:pPr>
      <w:r w:rsidRPr="00952FC7">
        <w:rPr>
          <w:rFonts w:ascii="Open Sans" w:eastAsia="Arial" w:hAnsi="Open Sans" w:cs="Open Sans"/>
          <w:color w:val="000000" w:themeColor="text1"/>
          <w:lang w:val="fr-BE"/>
        </w:rPr>
        <w:t>Pierre Gyselinck</w:t>
      </w:r>
    </w:p>
    <w:p w14:paraId="13BDB032" w14:textId="011494AF" w:rsidR="009F20A1" w:rsidRPr="00952FC7" w:rsidRDefault="07C36E52" w:rsidP="56CF2887">
      <w:pPr>
        <w:spacing w:after="0"/>
        <w:rPr>
          <w:rFonts w:ascii="Open Sans" w:hAnsi="Open Sans" w:cs="Open Sans"/>
          <w:lang w:val="fr-BE"/>
        </w:rPr>
      </w:pPr>
      <w:r w:rsidRPr="00952FC7">
        <w:rPr>
          <w:rFonts w:ascii="Open Sans" w:eastAsia="Arial" w:hAnsi="Open Sans" w:cs="Open Sans"/>
          <w:color w:val="000000" w:themeColor="text1"/>
          <w:lang w:val="fr-BE"/>
        </w:rPr>
        <w:t>Action Européenne des Handicapés (AEH)</w:t>
      </w:r>
    </w:p>
    <w:p w14:paraId="6F946A3E" w14:textId="365634B8"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Sari Hirvonen-Skarbö</w:t>
      </w:r>
    </w:p>
    <w:p w14:paraId="1E6E2B8B" w14:textId="5AF029F7"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European Association of Cochlear Implant Users (EURO-CIU)</w:t>
      </w:r>
    </w:p>
    <w:p w14:paraId="451913A7" w14:textId="35E9797C" w:rsidR="009F20A1" w:rsidRPr="00952FC7" w:rsidRDefault="07C36E52" w:rsidP="00750878">
      <w:pPr>
        <w:spacing w:before="240" w:after="0"/>
        <w:rPr>
          <w:rFonts w:ascii="Open Sans" w:hAnsi="Open Sans" w:cs="Open Sans"/>
          <w:lang w:val="fr-BE"/>
        </w:rPr>
      </w:pPr>
      <w:r w:rsidRPr="00952FC7">
        <w:rPr>
          <w:rFonts w:ascii="Open Sans" w:eastAsia="Arial" w:hAnsi="Open Sans" w:cs="Open Sans"/>
          <w:color w:val="000000" w:themeColor="text1"/>
          <w:lang w:val="fr-BE"/>
        </w:rPr>
        <w:lastRenderedPageBreak/>
        <w:t>Dovilé Juodkaité</w:t>
      </w:r>
    </w:p>
    <w:p w14:paraId="567DC2CF" w14:textId="07D1FA45" w:rsidR="009F20A1" w:rsidRPr="00952FC7" w:rsidRDefault="07C36E52" w:rsidP="56CF2887">
      <w:pPr>
        <w:spacing w:after="0"/>
        <w:rPr>
          <w:rFonts w:ascii="Open Sans" w:hAnsi="Open Sans" w:cs="Open Sans"/>
          <w:lang w:val="fr-BE"/>
        </w:rPr>
      </w:pPr>
      <w:proofErr w:type="spellStart"/>
      <w:r w:rsidRPr="00952FC7">
        <w:rPr>
          <w:rFonts w:ascii="Open Sans" w:eastAsia="Arial" w:hAnsi="Open Sans" w:cs="Open Sans"/>
          <w:color w:val="000000" w:themeColor="text1"/>
          <w:lang w:val="fr-BE"/>
        </w:rPr>
        <w:t>Lithuanian</w:t>
      </w:r>
      <w:proofErr w:type="spellEnd"/>
      <w:r w:rsidRPr="00952FC7">
        <w:rPr>
          <w:rFonts w:ascii="Open Sans" w:eastAsia="Arial" w:hAnsi="Open Sans" w:cs="Open Sans"/>
          <w:color w:val="000000" w:themeColor="text1"/>
          <w:lang w:val="fr-BE"/>
        </w:rPr>
        <w:t xml:space="preserve"> </w:t>
      </w:r>
      <w:proofErr w:type="spellStart"/>
      <w:r w:rsidRPr="00952FC7">
        <w:rPr>
          <w:rFonts w:ascii="Open Sans" w:eastAsia="Arial" w:hAnsi="Open Sans" w:cs="Open Sans"/>
          <w:color w:val="000000" w:themeColor="text1"/>
          <w:lang w:val="fr-BE"/>
        </w:rPr>
        <w:t>Disability</w:t>
      </w:r>
      <w:proofErr w:type="spellEnd"/>
      <w:r w:rsidRPr="00952FC7">
        <w:rPr>
          <w:rFonts w:ascii="Open Sans" w:eastAsia="Arial" w:hAnsi="Open Sans" w:cs="Open Sans"/>
          <w:color w:val="000000" w:themeColor="text1"/>
          <w:lang w:val="fr-BE"/>
        </w:rPr>
        <w:t xml:space="preserve"> Forum (LNF)</w:t>
      </w:r>
    </w:p>
    <w:p w14:paraId="47804B67" w14:textId="36520F74" w:rsidR="009F20A1" w:rsidRPr="00952FC7" w:rsidRDefault="07C36E52" w:rsidP="00750878">
      <w:pPr>
        <w:spacing w:before="240" w:after="0"/>
        <w:rPr>
          <w:rFonts w:ascii="Open Sans" w:hAnsi="Open Sans" w:cs="Open Sans"/>
          <w:lang w:val="fr-BE"/>
        </w:rPr>
      </w:pPr>
      <w:r w:rsidRPr="00952FC7">
        <w:rPr>
          <w:rFonts w:ascii="Open Sans" w:eastAsia="Times New Roman" w:hAnsi="Open Sans" w:cs="Open Sans"/>
          <w:lang w:val="fr-BE"/>
        </w:rPr>
        <w:t>Rui Coimbras</w:t>
      </w:r>
    </w:p>
    <w:p w14:paraId="59AC2010" w14:textId="2AD1BE98" w:rsidR="009F20A1" w:rsidRPr="00A212C3" w:rsidRDefault="07C36E52" w:rsidP="56CF2887">
      <w:pPr>
        <w:spacing w:after="0"/>
        <w:rPr>
          <w:rFonts w:ascii="Open Sans" w:hAnsi="Open Sans" w:cs="Open Sans"/>
        </w:rPr>
      </w:pPr>
      <w:r w:rsidRPr="00A212C3">
        <w:rPr>
          <w:rFonts w:ascii="Open Sans" w:eastAsia="Times New Roman" w:hAnsi="Open Sans" w:cs="Open Sans"/>
        </w:rPr>
        <w:t>Cerebral Palsy Europe</w:t>
      </w:r>
    </w:p>
    <w:p w14:paraId="2B4BE062" w14:textId="45B6A4E0"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Marica Mirić</w:t>
      </w:r>
    </w:p>
    <w:p w14:paraId="348B9E80" w14:textId="2E22C9FF"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Croatian Union of Associations of Persons with Disabilities (SOIH)</w:t>
      </w:r>
    </w:p>
    <w:p w14:paraId="14FAC460" w14:textId="6123188A"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Albert Prévos</w:t>
      </w:r>
    </w:p>
    <w:p w14:paraId="2FE15B6E" w14:textId="6B3346C8"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French Council of Disabled People for European and</w:t>
      </w:r>
    </w:p>
    <w:p w14:paraId="0C93F719" w14:textId="03E7BA64"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International Affairs (CFHE)</w:t>
      </w:r>
    </w:p>
    <w:p w14:paraId="3D03478A" w14:textId="79607C1D"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Borut Sever</w:t>
      </w:r>
    </w:p>
    <w:p w14:paraId="3D19DFF6" w14:textId="30568F9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Slovenian National Disability Council (NSIOS)</w:t>
      </w:r>
    </w:p>
    <w:p w14:paraId="1816F369" w14:textId="50F57DF4"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 xml:space="preserve"> </w:t>
      </w:r>
    </w:p>
    <w:p w14:paraId="309106AF" w14:textId="5276EC41"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Thurídur Sigurdardóttir</w:t>
      </w:r>
    </w:p>
    <w:p w14:paraId="57B9E699" w14:textId="4817DBE4"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Organisation of Disabled in Iceland (ÖBÍ)</w:t>
      </w:r>
    </w:p>
    <w:p w14:paraId="1496D3E9" w14:textId="1F443D7E"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 xml:space="preserve">Sorin </w:t>
      </w:r>
      <w:r w:rsidR="00750878" w:rsidRPr="00A212C3">
        <w:rPr>
          <w:rFonts w:ascii="Open Sans" w:eastAsia="Arial" w:hAnsi="Open Sans" w:cs="Open Sans"/>
          <w:color w:val="000000" w:themeColor="text1"/>
        </w:rPr>
        <w:t>Tata</w:t>
      </w:r>
    </w:p>
    <w:p w14:paraId="5C350939" w14:textId="426A6DD6"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Romanian National Disability Council (CNDR)</w:t>
      </w:r>
    </w:p>
    <w:p w14:paraId="3EBF0DBB" w14:textId="4A8D2B24"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Stephanie Wooley</w:t>
      </w:r>
    </w:p>
    <w:p w14:paraId="211B1D26" w14:textId="304C5ADF"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 xml:space="preserve">European Network of (ex) </w:t>
      </w:r>
      <w:r w:rsidR="00750878" w:rsidRPr="00A212C3">
        <w:rPr>
          <w:rFonts w:ascii="Open Sans" w:eastAsia="Arial" w:hAnsi="Open Sans" w:cs="Open Sans"/>
          <w:color w:val="000000" w:themeColor="text1"/>
        </w:rPr>
        <w:t>Survivors</w:t>
      </w:r>
      <w:r w:rsidRPr="00A212C3">
        <w:rPr>
          <w:rFonts w:ascii="Open Sans" w:eastAsia="Arial" w:hAnsi="Open Sans" w:cs="Open Sans"/>
          <w:color w:val="000000" w:themeColor="text1"/>
        </w:rPr>
        <w:t xml:space="preserve"> of Psychiatry (ENUSP)</w:t>
      </w:r>
    </w:p>
    <w:p w14:paraId="591DABE0" w14:textId="6775F551"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 xml:space="preserve">Thomas Dabeux </w:t>
      </w:r>
    </w:p>
    <w:p w14:paraId="1A316D2E" w14:textId="336D8BC4"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Belgian Disability Forum (BDF</w:t>
      </w:r>
      <w:r w:rsidR="00750878">
        <w:rPr>
          <w:rFonts w:ascii="Open Sans" w:eastAsia="Arial" w:hAnsi="Open Sans" w:cs="Open Sans"/>
          <w:color w:val="000000" w:themeColor="text1"/>
        </w:rPr>
        <w:t>)</w:t>
      </w:r>
    </w:p>
    <w:p w14:paraId="1F8FE5D9" w14:textId="1056682E"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Victoria Bibber</w:t>
      </w:r>
    </w:p>
    <w:p w14:paraId="0D627457" w14:textId="2C5AAA6F"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Austrian Disability Council</w:t>
      </w:r>
    </w:p>
    <w:p w14:paraId="17C20C51" w14:textId="31F26AED" w:rsidR="009F20A1" w:rsidRPr="00A212C3" w:rsidRDefault="07C36E52" w:rsidP="001233AD">
      <w:pPr>
        <w:pStyle w:val="Heading2"/>
      </w:pPr>
      <w:bookmarkStart w:id="44" w:name="_Toc228281843"/>
      <w:r w:rsidRPr="00A212C3">
        <w:t>Our secretariat</w:t>
      </w:r>
      <w:bookmarkEnd w:id="44"/>
    </w:p>
    <w:p w14:paraId="7D97F4BB" w14:textId="4EA540EC"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Catherine Naughton</w:t>
      </w:r>
    </w:p>
    <w:p w14:paraId="2A682CD8" w14:textId="072935B9"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lastRenderedPageBreak/>
        <w:t>Executive Directo</w:t>
      </w:r>
      <w:r w:rsidR="00525135">
        <w:rPr>
          <w:rFonts w:ascii="Open Sans" w:eastAsia="Arial" w:hAnsi="Open Sans" w:cs="Open Sans"/>
          <w:color w:val="000000" w:themeColor="text1"/>
        </w:rPr>
        <w:t>r</w:t>
      </w:r>
      <w:r w:rsidRPr="00A212C3">
        <w:rPr>
          <w:rFonts w:ascii="Open Sans" w:eastAsia="Arial" w:hAnsi="Open Sans" w:cs="Open Sans"/>
          <w:color w:val="000000" w:themeColor="text1"/>
        </w:rPr>
        <w:t xml:space="preserve"> </w:t>
      </w:r>
    </w:p>
    <w:p w14:paraId="486BCDEC" w14:textId="61C5D530"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Alejandro Moledo</w:t>
      </w:r>
    </w:p>
    <w:p w14:paraId="318406A3" w14:textId="7DE81679"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Deputy Director and Head of Policy</w:t>
      </w:r>
    </w:p>
    <w:p w14:paraId="2AFBC632" w14:textId="22A1B1DA" w:rsidR="009F20A1" w:rsidRPr="00A212C3" w:rsidRDefault="07C36E52" w:rsidP="00525135">
      <w:pPr>
        <w:spacing w:before="240" w:after="0"/>
        <w:rPr>
          <w:rFonts w:ascii="Open Sans" w:hAnsi="Open Sans" w:cs="Open Sans"/>
        </w:rPr>
      </w:pPr>
      <w:r w:rsidRPr="00A212C3">
        <w:rPr>
          <w:rFonts w:ascii="Open Sans" w:eastAsia="Arial" w:hAnsi="Open Sans" w:cs="Open Sans"/>
          <w:b/>
          <w:bCs/>
          <w:color w:val="000000" w:themeColor="text1"/>
        </w:rPr>
        <w:t>Policy team</w:t>
      </w:r>
    </w:p>
    <w:p w14:paraId="6E3A8C77" w14:textId="7B66B2BC"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Marie Denninghaus</w:t>
      </w:r>
    </w:p>
    <w:p w14:paraId="4A96FD3F" w14:textId="6D325F58"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 xml:space="preserve">Policy and Capacity Building Manager </w:t>
      </w:r>
    </w:p>
    <w:p w14:paraId="343B6D5C" w14:textId="4920CAC8"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Haydn Hammersley</w:t>
      </w:r>
    </w:p>
    <w:p w14:paraId="48852E61" w14:textId="478D4FA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Social Policy Coordinator</w:t>
      </w:r>
    </w:p>
    <w:p w14:paraId="1C54E718" w14:textId="7C8F9083"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Marine Uldry</w:t>
      </w:r>
    </w:p>
    <w:p w14:paraId="2514EDAC" w14:textId="0299C8EB"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Human Rights Policy Coordinator</w:t>
      </w:r>
    </w:p>
    <w:p w14:paraId="086A23A9" w14:textId="7883F60A"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Daniel Casas</w:t>
      </w:r>
    </w:p>
    <w:p w14:paraId="5450F1FB" w14:textId="67CD832B"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Accessibility Officer</w:t>
      </w:r>
    </w:p>
    <w:p w14:paraId="66741761" w14:textId="6E35054D"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Giulia Traversi</w:t>
      </w:r>
    </w:p>
    <w:p w14:paraId="053CC0D5" w14:textId="0E00BE51"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Women’s Rights Officer</w:t>
      </w:r>
    </w:p>
    <w:p w14:paraId="0B084AED" w14:textId="53C14484"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Markaya Henderson</w:t>
      </w:r>
    </w:p>
    <w:p w14:paraId="40A04771" w14:textId="3FDC48C1"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Health Policy and Project Officer</w:t>
      </w:r>
    </w:p>
    <w:p w14:paraId="44631FCB" w14:textId="18C845DF"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Roberta Lulli</w:t>
      </w:r>
    </w:p>
    <w:p w14:paraId="17762B25" w14:textId="2BEF6B73"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Project Officer</w:t>
      </w:r>
    </w:p>
    <w:p w14:paraId="4E282722" w14:textId="67E49C58"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Kave Noori</w:t>
      </w:r>
    </w:p>
    <w:p w14:paraId="45EE7757" w14:textId="4EFAF730" w:rsidR="009F20A1" w:rsidRPr="00A212C3" w:rsidRDefault="07C36E52" w:rsidP="00525135">
      <w:pPr>
        <w:spacing w:after="360" w:line="278" w:lineRule="auto"/>
        <w:rPr>
          <w:rFonts w:ascii="Open Sans" w:hAnsi="Open Sans" w:cs="Open Sans"/>
        </w:rPr>
      </w:pPr>
      <w:r w:rsidRPr="00A212C3">
        <w:rPr>
          <w:rFonts w:ascii="Open Sans" w:eastAsia="Arial" w:hAnsi="Open Sans" w:cs="Open Sans"/>
          <w:color w:val="000000" w:themeColor="text1"/>
        </w:rPr>
        <w:t>Artificial Intelligence Policy Officer</w:t>
      </w:r>
    </w:p>
    <w:p w14:paraId="60ED15F6" w14:textId="012A4AEB" w:rsidR="009F20A1" w:rsidRPr="00A212C3" w:rsidRDefault="07C36E52" w:rsidP="56CF2887">
      <w:pPr>
        <w:spacing w:after="0"/>
        <w:rPr>
          <w:rFonts w:ascii="Open Sans" w:hAnsi="Open Sans" w:cs="Open Sans"/>
        </w:rPr>
      </w:pPr>
      <w:r w:rsidRPr="00A212C3">
        <w:rPr>
          <w:rFonts w:ascii="Open Sans" w:eastAsia="Arial" w:hAnsi="Open Sans" w:cs="Open Sans"/>
          <w:b/>
          <w:bCs/>
          <w:color w:val="000000" w:themeColor="text1"/>
        </w:rPr>
        <w:t>International Cooperation team</w:t>
      </w:r>
    </w:p>
    <w:p w14:paraId="266421C7" w14:textId="05FAAB4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Marion Steff</w:t>
      </w:r>
    </w:p>
    <w:p w14:paraId="77BF4F23" w14:textId="6BFA43E9"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International Cooperation Manager</w:t>
      </w:r>
    </w:p>
    <w:p w14:paraId="653A2968" w14:textId="543FCF3B"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An-Sofie Leenknecht</w:t>
      </w:r>
    </w:p>
    <w:p w14:paraId="1D3D3B9E" w14:textId="544A2284"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lastRenderedPageBreak/>
        <w:t>Human Rights Coordinator</w:t>
      </w:r>
    </w:p>
    <w:p w14:paraId="209A7756" w14:textId="224A3988"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Gordon Rattray</w:t>
      </w:r>
    </w:p>
    <w:p w14:paraId="7B863CE7" w14:textId="4923340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Programme Coordinator (seconded to International Disability Alliance in 2025)</w:t>
      </w:r>
    </w:p>
    <w:p w14:paraId="7C705B33" w14:textId="4122D089"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Phillipa Tucker</w:t>
      </w:r>
    </w:p>
    <w:p w14:paraId="5DB8332D" w14:textId="3345F809"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Central and Eastern Europe Coordinator</w:t>
      </w:r>
    </w:p>
    <w:p w14:paraId="5379B2C3" w14:textId="43C03999"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Mariya Yasenovska</w:t>
      </w:r>
    </w:p>
    <w:p w14:paraId="629EDF82" w14:textId="5CFA0B9B"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 xml:space="preserve">Human Rights Officer </w:t>
      </w:r>
    </w:p>
    <w:p w14:paraId="2874722A" w14:textId="5920889C"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Erika Hudson</w:t>
      </w:r>
    </w:p>
    <w:p w14:paraId="37E3FBF1" w14:textId="6C8E8007" w:rsidR="009F20A1" w:rsidRPr="00A212C3" w:rsidRDefault="07C36E52" w:rsidP="00525135">
      <w:pPr>
        <w:spacing w:after="360" w:line="278" w:lineRule="auto"/>
        <w:rPr>
          <w:rFonts w:ascii="Open Sans" w:hAnsi="Open Sans" w:cs="Open Sans"/>
        </w:rPr>
      </w:pPr>
      <w:r w:rsidRPr="00A212C3">
        <w:rPr>
          <w:rFonts w:ascii="Open Sans" w:eastAsia="Arial" w:hAnsi="Open Sans" w:cs="Open Sans"/>
          <w:color w:val="000000" w:themeColor="text1"/>
        </w:rPr>
        <w:t>International Cooperation Policy Officer (Contract ended in 2025)</w:t>
      </w:r>
    </w:p>
    <w:p w14:paraId="40B51B7D" w14:textId="6150F36E" w:rsidR="009F20A1" w:rsidRPr="00A212C3" w:rsidRDefault="07C36E52" w:rsidP="56CF2887">
      <w:pPr>
        <w:spacing w:after="0"/>
        <w:rPr>
          <w:rFonts w:ascii="Open Sans" w:hAnsi="Open Sans" w:cs="Open Sans"/>
        </w:rPr>
      </w:pPr>
      <w:r w:rsidRPr="00A212C3">
        <w:rPr>
          <w:rFonts w:ascii="Open Sans" w:eastAsia="Arial" w:hAnsi="Open Sans" w:cs="Open Sans"/>
          <w:b/>
          <w:bCs/>
          <w:color w:val="000000" w:themeColor="text1"/>
        </w:rPr>
        <w:t>Operations team</w:t>
      </w:r>
    </w:p>
    <w:p w14:paraId="41E9BE6E" w14:textId="2CFAA43E"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Loredana Dicsi</w:t>
      </w:r>
    </w:p>
    <w:p w14:paraId="0E6FA62D" w14:textId="6C6A55E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Membership, Internal Communication and Youth Coordinator</w:t>
      </w:r>
    </w:p>
    <w:p w14:paraId="17B98FBC" w14:textId="1089C036"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Magdalena Verseckas</w:t>
      </w:r>
    </w:p>
    <w:p w14:paraId="317E4E0A" w14:textId="203C73CD"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Funding and Grants Coordinator</w:t>
      </w:r>
    </w:p>
    <w:p w14:paraId="7C5CE72C" w14:textId="3D27BDEF" w:rsidR="009F20A1" w:rsidRPr="00A212C3" w:rsidRDefault="07C36E52" w:rsidP="00525135">
      <w:pPr>
        <w:spacing w:before="240" w:after="0"/>
        <w:rPr>
          <w:rFonts w:ascii="Open Sans" w:hAnsi="Open Sans" w:cs="Open Sans"/>
        </w:rPr>
      </w:pPr>
      <w:r w:rsidRPr="00A212C3">
        <w:rPr>
          <w:rFonts w:ascii="Open Sans" w:eastAsia="Arial" w:hAnsi="Open Sans" w:cs="Open Sans"/>
        </w:rPr>
        <w:t>Kateryna Ostashkova</w:t>
      </w:r>
      <w:r w:rsidR="00DE347C" w:rsidRPr="00A212C3">
        <w:rPr>
          <w:rFonts w:ascii="Open Sans" w:hAnsi="Open Sans" w:cs="Open Sans"/>
        </w:rPr>
        <w:br/>
      </w:r>
      <w:r w:rsidRPr="00A212C3">
        <w:rPr>
          <w:rFonts w:ascii="Open Sans" w:eastAsia="Arial" w:hAnsi="Open Sans" w:cs="Open Sans"/>
        </w:rPr>
        <w:t>Finance Officer</w:t>
      </w:r>
    </w:p>
    <w:p w14:paraId="6B31D8CD" w14:textId="26D65FD1" w:rsidR="009F20A1" w:rsidRPr="00A212C3" w:rsidRDefault="07C36E52" w:rsidP="00525135">
      <w:pPr>
        <w:spacing w:before="240" w:after="0"/>
        <w:rPr>
          <w:rFonts w:ascii="Open Sans" w:hAnsi="Open Sans" w:cs="Open Sans"/>
        </w:rPr>
      </w:pPr>
      <w:r w:rsidRPr="00A212C3">
        <w:rPr>
          <w:rFonts w:ascii="Open Sans" w:eastAsia="Arial" w:hAnsi="Open Sans" w:cs="Open Sans"/>
        </w:rPr>
        <w:t>Muriel Da Via</w:t>
      </w:r>
    </w:p>
    <w:p w14:paraId="73B53DC6" w14:textId="4E633384" w:rsidR="009F20A1" w:rsidRPr="00A212C3" w:rsidRDefault="07C36E52" w:rsidP="56CF2887">
      <w:pPr>
        <w:spacing w:after="0"/>
        <w:rPr>
          <w:rFonts w:ascii="Open Sans" w:hAnsi="Open Sans" w:cs="Open Sans"/>
        </w:rPr>
      </w:pPr>
      <w:r w:rsidRPr="00A212C3">
        <w:rPr>
          <w:rFonts w:ascii="Open Sans" w:eastAsia="Arial" w:hAnsi="Open Sans" w:cs="Open Sans"/>
        </w:rPr>
        <w:t>Human Resources and Office Manager (Contract ended in 2025)</w:t>
      </w:r>
    </w:p>
    <w:p w14:paraId="1724E6E9" w14:textId="6B0A3354" w:rsidR="009F20A1" w:rsidRPr="00A212C3" w:rsidRDefault="07C36E52" w:rsidP="00525135">
      <w:pPr>
        <w:spacing w:before="240" w:after="0"/>
        <w:rPr>
          <w:rFonts w:ascii="Open Sans" w:hAnsi="Open Sans" w:cs="Open Sans"/>
        </w:rPr>
      </w:pPr>
      <w:r w:rsidRPr="00A212C3">
        <w:rPr>
          <w:rFonts w:ascii="Open Sans" w:eastAsia="Arial" w:hAnsi="Open Sans" w:cs="Open Sans"/>
        </w:rPr>
        <w:t>Liisa Halonen</w:t>
      </w:r>
      <w:r w:rsidR="00DE347C" w:rsidRPr="00A212C3">
        <w:rPr>
          <w:rFonts w:ascii="Open Sans" w:hAnsi="Open Sans" w:cs="Open Sans"/>
        </w:rPr>
        <w:br/>
      </w:r>
      <w:r w:rsidRPr="00A212C3">
        <w:rPr>
          <w:rFonts w:ascii="Open Sans" w:eastAsia="Arial" w:hAnsi="Open Sans" w:cs="Open Sans"/>
        </w:rPr>
        <w:t>Executive Secretary (Contract ended in 2025)</w:t>
      </w:r>
    </w:p>
    <w:p w14:paraId="784182B0" w14:textId="36D83E11" w:rsidR="009F20A1" w:rsidRPr="00A212C3" w:rsidRDefault="07C36E52" w:rsidP="00525135">
      <w:pPr>
        <w:spacing w:before="240" w:after="0"/>
        <w:rPr>
          <w:rFonts w:ascii="Open Sans" w:hAnsi="Open Sans" w:cs="Open Sans"/>
        </w:rPr>
      </w:pPr>
      <w:r w:rsidRPr="00A212C3">
        <w:rPr>
          <w:rFonts w:ascii="Open Sans" w:eastAsia="Arial" w:hAnsi="Open Sans" w:cs="Open Sans"/>
        </w:rPr>
        <w:t>Nicoleta Ungureanu</w:t>
      </w:r>
    </w:p>
    <w:p w14:paraId="499FE14A" w14:textId="490447F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 xml:space="preserve">Administration and Reporting Officer </w:t>
      </w:r>
      <w:r w:rsidRPr="00A212C3">
        <w:rPr>
          <w:rFonts w:ascii="Open Sans" w:eastAsia="Arial" w:hAnsi="Open Sans" w:cs="Open Sans"/>
        </w:rPr>
        <w:t>Contract ended in 2025</w:t>
      </w:r>
      <w:r w:rsidRPr="00A212C3">
        <w:rPr>
          <w:rFonts w:ascii="Open Sans" w:eastAsia="Arial" w:hAnsi="Open Sans" w:cs="Open Sans"/>
          <w:color w:val="000000" w:themeColor="text1"/>
        </w:rPr>
        <w:t>)</w:t>
      </w:r>
    </w:p>
    <w:p w14:paraId="7E958D7E" w14:textId="36ADDD4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 xml:space="preserve"> </w:t>
      </w:r>
    </w:p>
    <w:p w14:paraId="5C747092" w14:textId="3F4DA5DB" w:rsidR="009F20A1" w:rsidRPr="00A212C3" w:rsidRDefault="07C36E52" w:rsidP="56CF2887">
      <w:pPr>
        <w:spacing w:after="0"/>
        <w:rPr>
          <w:rFonts w:ascii="Open Sans" w:hAnsi="Open Sans" w:cs="Open Sans"/>
        </w:rPr>
      </w:pPr>
      <w:r w:rsidRPr="00A212C3">
        <w:rPr>
          <w:rFonts w:ascii="Open Sans" w:eastAsia="Arial" w:hAnsi="Open Sans" w:cs="Open Sans"/>
          <w:b/>
          <w:bCs/>
          <w:color w:val="000000" w:themeColor="text1"/>
        </w:rPr>
        <w:t>Communications and Events team</w:t>
      </w:r>
    </w:p>
    <w:p w14:paraId="69F07B4A" w14:textId="4BDA7217"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André Felix</w:t>
      </w:r>
    </w:p>
    <w:p w14:paraId="0652E3D3" w14:textId="5AE2C55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lastRenderedPageBreak/>
        <w:t>Communications Manager</w:t>
      </w:r>
    </w:p>
    <w:p w14:paraId="005948E9" w14:textId="419C6F30" w:rsidR="009F20A1" w:rsidRPr="00A212C3" w:rsidRDefault="07C36E52" w:rsidP="00047F79">
      <w:pPr>
        <w:spacing w:before="240" w:after="0"/>
        <w:rPr>
          <w:rFonts w:ascii="Open Sans" w:hAnsi="Open Sans" w:cs="Open Sans"/>
        </w:rPr>
      </w:pPr>
      <w:r w:rsidRPr="00A212C3">
        <w:rPr>
          <w:rFonts w:ascii="Open Sans" w:eastAsia="Arial" w:hAnsi="Open Sans" w:cs="Open Sans"/>
        </w:rPr>
        <w:t>Raquel Riaza</w:t>
      </w:r>
    </w:p>
    <w:p w14:paraId="7D3EB77B" w14:textId="321578E3" w:rsidR="009F20A1" w:rsidRPr="00A212C3" w:rsidRDefault="07C36E52" w:rsidP="56CF2887">
      <w:pPr>
        <w:spacing w:after="0"/>
        <w:rPr>
          <w:rFonts w:ascii="Open Sans" w:hAnsi="Open Sans" w:cs="Open Sans"/>
        </w:rPr>
      </w:pPr>
      <w:r w:rsidRPr="00A212C3">
        <w:rPr>
          <w:rFonts w:ascii="Open Sans" w:eastAsia="Arial" w:hAnsi="Open Sans" w:cs="Open Sans"/>
        </w:rPr>
        <w:t>Events and Administration Coordinator</w:t>
      </w:r>
    </w:p>
    <w:p w14:paraId="27DFFAD8" w14:textId="7A2882B1" w:rsidR="009F20A1" w:rsidRPr="00A212C3" w:rsidRDefault="07C36E52" w:rsidP="00047F79">
      <w:pPr>
        <w:spacing w:before="240" w:after="0"/>
        <w:rPr>
          <w:rFonts w:ascii="Open Sans" w:hAnsi="Open Sans" w:cs="Open Sans"/>
        </w:rPr>
      </w:pPr>
      <w:r w:rsidRPr="00A212C3">
        <w:rPr>
          <w:rFonts w:ascii="Open Sans" w:eastAsia="Arial" w:hAnsi="Open Sans" w:cs="Open Sans"/>
        </w:rPr>
        <w:t>Natalia Suárez</w:t>
      </w:r>
    </w:p>
    <w:p w14:paraId="294AD066" w14:textId="062CDE71" w:rsidR="009F20A1" w:rsidRPr="00A212C3" w:rsidRDefault="07C36E52" w:rsidP="56CF2887">
      <w:pPr>
        <w:spacing w:after="0"/>
        <w:rPr>
          <w:rFonts w:ascii="Open Sans" w:hAnsi="Open Sans" w:cs="Open Sans"/>
        </w:rPr>
      </w:pPr>
      <w:r w:rsidRPr="00A212C3">
        <w:rPr>
          <w:rFonts w:ascii="Open Sans" w:eastAsia="Arial" w:hAnsi="Open Sans" w:cs="Open Sans"/>
        </w:rPr>
        <w:t>Senior Communications Officer</w:t>
      </w:r>
    </w:p>
    <w:p w14:paraId="5A47E0DE" w14:textId="45727753" w:rsidR="009F20A1" w:rsidRPr="00A212C3" w:rsidRDefault="00047F79" w:rsidP="00047F79">
      <w:pPr>
        <w:spacing w:before="240" w:after="0"/>
        <w:rPr>
          <w:rFonts w:ascii="Open Sans" w:hAnsi="Open Sans" w:cs="Open Sans"/>
        </w:rPr>
      </w:pPr>
      <w:r>
        <w:rPr>
          <w:rFonts w:ascii="Open Sans" w:eastAsia="Arial" w:hAnsi="Open Sans" w:cs="Open Sans"/>
        </w:rPr>
        <w:t>Ness</w:t>
      </w:r>
      <w:r w:rsidR="07C36E52" w:rsidRPr="00A212C3">
        <w:rPr>
          <w:rFonts w:ascii="Open Sans" w:eastAsia="Arial" w:hAnsi="Open Sans" w:cs="Open Sans"/>
        </w:rPr>
        <w:t xml:space="preserve"> James</w:t>
      </w:r>
    </w:p>
    <w:p w14:paraId="0E6FF41F" w14:textId="3D5C90F6" w:rsidR="009F20A1" w:rsidRPr="00A212C3" w:rsidRDefault="07C36E52" w:rsidP="56CF2887">
      <w:pPr>
        <w:spacing w:after="0"/>
        <w:rPr>
          <w:rFonts w:ascii="Open Sans" w:hAnsi="Open Sans" w:cs="Open Sans"/>
        </w:rPr>
      </w:pPr>
      <w:r w:rsidRPr="00A212C3">
        <w:rPr>
          <w:rFonts w:ascii="Open Sans" w:eastAsia="Arial" w:hAnsi="Open Sans" w:cs="Open Sans"/>
        </w:rPr>
        <w:t>Senior Communications Officer</w:t>
      </w:r>
    </w:p>
    <w:p w14:paraId="5C27A65E" w14:textId="6E04DD85" w:rsidR="009F20A1" w:rsidRPr="00A212C3" w:rsidRDefault="07C36E52" w:rsidP="00047F79">
      <w:pPr>
        <w:spacing w:before="240" w:after="0"/>
        <w:rPr>
          <w:rFonts w:ascii="Open Sans" w:hAnsi="Open Sans" w:cs="Open Sans"/>
        </w:rPr>
      </w:pPr>
      <w:r w:rsidRPr="00A212C3">
        <w:rPr>
          <w:rFonts w:ascii="Open Sans" w:eastAsia="Arial" w:hAnsi="Open Sans" w:cs="Open Sans"/>
        </w:rPr>
        <w:t>Una Brown</w:t>
      </w:r>
    </w:p>
    <w:p w14:paraId="2BEDB3D4" w14:textId="59D6D615" w:rsidR="009F20A1" w:rsidRPr="00A212C3" w:rsidRDefault="07C36E52" w:rsidP="56CF2887">
      <w:pPr>
        <w:spacing w:after="0"/>
        <w:rPr>
          <w:rFonts w:ascii="Open Sans" w:hAnsi="Open Sans" w:cs="Open Sans"/>
        </w:rPr>
      </w:pPr>
      <w:r w:rsidRPr="00A212C3">
        <w:rPr>
          <w:rFonts w:ascii="Open Sans" w:eastAsia="Arial" w:hAnsi="Open Sans" w:cs="Open Sans"/>
        </w:rPr>
        <w:t>Events Officer (Contract ended in 2025)</w:t>
      </w:r>
    </w:p>
    <w:p w14:paraId="64741EA0" w14:textId="77777777" w:rsidR="00047F79" w:rsidRDefault="00047F79">
      <w:pPr>
        <w:rPr>
          <w:rFonts w:ascii="Open Sans" w:eastAsia="Arial" w:hAnsi="Open Sans" w:cs="Open Sans"/>
          <w:color w:val="0F4761" w:themeColor="accent1" w:themeShade="BF"/>
          <w:sz w:val="40"/>
          <w:szCs w:val="40"/>
        </w:rPr>
      </w:pPr>
      <w:r>
        <w:br w:type="page"/>
      </w:r>
    </w:p>
    <w:p w14:paraId="5DA30EDB" w14:textId="57514941" w:rsidR="009F20A1" w:rsidRPr="00A212C3" w:rsidRDefault="07C36E52" w:rsidP="00047F79">
      <w:pPr>
        <w:pStyle w:val="Heading1"/>
        <w:jc w:val="center"/>
        <w:rPr>
          <w:noProof w:val="0"/>
        </w:rPr>
      </w:pPr>
      <w:bookmarkStart w:id="45" w:name="_Toc228281844"/>
      <w:r w:rsidRPr="00A212C3">
        <w:rPr>
          <w:noProof w:val="0"/>
        </w:rPr>
        <w:lastRenderedPageBreak/>
        <w:t>Chapter 7</w:t>
      </w:r>
      <w:bookmarkEnd w:id="45"/>
    </w:p>
    <w:p w14:paraId="3D8DC873" w14:textId="6BD9091F" w:rsidR="009F20A1" w:rsidRPr="00A212C3" w:rsidRDefault="07C36E52" w:rsidP="00047F79">
      <w:pPr>
        <w:pStyle w:val="Heading1"/>
        <w:spacing w:after="1200" w:line="278" w:lineRule="auto"/>
        <w:jc w:val="center"/>
        <w:rPr>
          <w:noProof w:val="0"/>
        </w:rPr>
      </w:pPr>
      <w:bookmarkStart w:id="46" w:name="_Toc228281845"/>
      <w:r w:rsidRPr="00A212C3">
        <w:rPr>
          <w:noProof w:val="0"/>
        </w:rPr>
        <w:t>Our members</w:t>
      </w:r>
      <w:bookmarkEnd w:id="46"/>
    </w:p>
    <w:p w14:paraId="394844E5" w14:textId="15BBCA9B" w:rsidR="009F20A1" w:rsidRPr="00A212C3" w:rsidRDefault="07C36E52" w:rsidP="00047F79">
      <w:pPr>
        <w:pStyle w:val="Heading2"/>
      </w:pPr>
      <w:bookmarkStart w:id="47" w:name="_Toc228281846"/>
      <w:r w:rsidRPr="00A212C3">
        <w:t>New members</w:t>
      </w:r>
      <w:bookmarkEnd w:id="47"/>
    </w:p>
    <w:p w14:paraId="11AC7F36" w14:textId="5584A2D2" w:rsidR="009F20A1" w:rsidRPr="00831060" w:rsidRDefault="07C36E52" w:rsidP="56CF2887">
      <w:pPr>
        <w:spacing w:after="0" w:line="360" w:lineRule="auto"/>
        <w:rPr>
          <w:rFonts w:ascii="Open Sans" w:hAnsi="Open Sans" w:cs="Open Sans"/>
        </w:rPr>
      </w:pPr>
      <w:r w:rsidRPr="00831060">
        <w:rPr>
          <w:rFonts w:ascii="Open Sans" w:eastAsia="Arial" w:hAnsi="Open Sans" w:cs="Open Sans"/>
        </w:rPr>
        <w:t>In 2025 we welcomed 7 new members!</w:t>
      </w:r>
    </w:p>
    <w:p w14:paraId="5DAB433D" w14:textId="11455579"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t>Ahadi Foundation (France):</w:t>
      </w:r>
      <w:r w:rsidRPr="00831060">
        <w:rPr>
          <w:rFonts w:ascii="Open Sans" w:eastAsia="Arial" w:hAnsi="Open Sans" w:cs="Open Sans"/>
        </w:rPr>
        <w:t xml:space="preserve"> Works to promote the rights and inclusion of persons with disabilities in French society.</w:t>
      </w:r>
    </w:p>
    <w:p w14:paraId="3A00A754" w14:textId="048607C9"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t>Alliance for Individualised Support (Czechia):</w:t>
      </w:r>
      <w:r w:rsidRPr="00831060">
        <w:rPr>
          <w:rFonts w:ascii="Open Sans" w:eastAsia="Arial" w:hAnsi="Open Sans" w:cs="Open Sans"/>
        </w:rPr>
        <w:t xml:space="preserve"> Supports persons with disabilities to live independently and make personal choices.</w:t>
      </w:r>
    </w:p>
    <w:p w14:paraId="69297C87" w14:textId="42D15B3B"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t>Housing Options Scotland (United Kingdom):</w:t>
      </w:r>
      <w:r w:rsidRPr="00831060">
        <w:rPr>
          <w:rFonts w:ascii="Open Sans" w:eastAsia="Arial" w:hAnsi="Open Sans" w:cs="Open Sans"/>
        </w:rPr>
        <w:t xml:space="preserve"> Advocates for accessible and inclusive housing for persons with disabilities.</w:t>
      </w:r>
    </w:p>
    <w:p w14:paraId="4088E265" w14:textId="1FA24503"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t xml:space="preserve">NGO </w:t>
      </w:r>
      <w:proofErr w:type="spellStart"/>
      <w:r w:rsidRPr="00831060">
        <w:rPr>
          <w:rFonts w:ascii="Open Sans" w:eastAsia="Arial" w:hAnsi="Open Sans" w:cs="Open Sans"/>
          <w:b/>
          <w:bCs/>
        </w:rPr>
        <w:t>Parostok</w:t>
      </w:r>
      <w:proofErr w:type="spellEnd"/>
      <w:r w:rsidRPr="00831060">
        <w:rPr>
          <w:rFonts w:ascii="Open Sans" w:eastAsia="Arial" w:hAnsi="Open Sans" w:cs="Open Sans"/>
          <w:b/>
          <w:bCs/>
        </w:rPr>
        <w:t xml:space="preserve"> (Ukraine):</w:t>
      </w:r>
      <w:r w:rsidRPr="00831060">
        <w:rPr>
          <w:rFonts w:ascii="Open Sans" w:eastAsia="Arial" w:hAnsi="Open Sans" w:cs="Open Sans"/>
        </w:rPr>
        <w:t xml:space="preserve"> Provides services and support for people with disabilities, including advocacy and inclusion initiatives.</w:t>
      </w:r>
    </w:p>
    <w:p w14:paraId="6EFE1B65" w14:textId="52523F4B"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t>Patchwork Association for Immigrant Families of Persons with Disabilities (Poland):</w:t>
      </w:r>
      <w:r w:rsidRPr="00831060">
        <w:rPr>
          <w:rFonts w:ascii="Open Sans" w:eastAsia="Arial" w:hAnsi="Open Sans" w:cs="Open Sans"/>
        </w:rPr>
        <w:t xml:space="preserve"> Supports families of persons with disabilities from immigrant communities across Europe.</w:t>
      </w:r>
    </w:p>
    <w:p w14:paraId="756DB047" w14:textId="5353D047"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t>PROSAZ z. ú. (Czechia):</w:t>
      </w:r>
      <w:r w:rsidRPr="00831060">
        <w:rPr>
          <w:rFonts w:ascii="Open Sans" w:eastAsia="Arial" w:hAnsi="Open Sans" w:cs="Open Sans"/>
        </w:rPr>
        <w:t xml:space="preserve"> Focuses on social inclusion and community-based support for persons with disabilities.</w:t>
      </w:r>
    </w:p>
    <w:p w14:paraId="5E5C045B" w14:textId="77777777" w:rsidR="001E3002" w:rsidRPr="001E3002" w:rsidRDefault="07C36E52" w:rsidP="00831060">
      <w:pPr>
        <w:pStyle w:val="ListParagraph"/>
        <w:numPr>
          <w:ilvl w:val="0"/>
          <w:numId w:val="41"/>
        </w:numPr>
        <w:rPr>
          <w:rFonts w:ascii="Open Sans" w:eastAsia="Aptos Display" w:hAnsi="Open Sans" w:cs="Open Sans"/>
          <w:b/>
          <w:bCs/>
        </w:rPr>
      </w:pPr>
      <w:r w:rsidRPr="00831060">
        <w:rPr>
          <w:rFonts w:ascii="Open Sans" w:eastAsia="Arial" w:hAnsi="Open Sans" w:cs="Open Sans"/>
          <w:b/>
          <w:bCs/>
        </w:rPr>
        <w:t>Youth With Disabilities Federation Sweden:</w:t>
      </w:r>
      <w:r w:rsidRPr="00831060">
        <w:rPr>
          <w:rFonts w:ascii="Open Sans" w:eastAsia="Arial" w:hAnsi="Open Sans" w:cs="Open Sans"/>
        </w:rPr>
        <w:t xml:space="preserve"> Represents young people with disabilities and promotes their participation in society.</w:t>
      </w:r>
    </w:p>
    <w:p w14:paraId="7A609131" w14:textId="38E74B24" w:rsidR="009F20A1" w:rsidRPr="001E3002" w:rsidRDefault="07C36E52" w:rsidP="001E3002">
      <w:pPr>
        <w:pStyle w:val="Heading2"/>
      </w:pPr>
      <w:bookmarkStart w:id="48" w:name="_Toc228281847"/>
      <w:r w:rsidRPr="001E3002">
        <w:t>Our members</w:t>
      </w:r>
      <w:bookmarkEnd w:id="48"/>
      <w:r w:rsidRPr="001E3002">
        <w:t xml:space="preserve"> </w:t>
      </w:r>
    </w:p>
    <w:p w14:paraId="0DE5FEE5" w14:textId="61CAC6AD" w:rsidR="009F20A1" w:rsidRPr="00831060" w:rsidRDefault="07C36E52" w:rsidP="001E3002">
      <w:pPr>
        <w:spacing w:line="360" w:lineRule="auto"/>
        <w:rPr>
          <w:rFonts w:ascii="Open Sans" w:hAnsi="Open Sans" w:cs="Open Sans"/>
        </w:rPr>
      </w:pPr>
      <w:r w:rsidRPr="00831060">
        <w:rPr>
          <w:rFonts w:ascii="Open Sans" w:eastAsia="Arial" w:hAnsi="Open Sans" w:cs="Open Sans"/>
        </w:rPr>
        <w:t xml:space="preserve">In 2025, EDF proudly counted </w:t>
      </w:r>
      <w:r w:rsidRPr="00831060">
        <w:rPr>
          <w:rFonts w:ascii="Open Sans" w:eastAsia="Arial" w:hAnsi="Open Sans" w:cs="Open Sans"/>
          <w:b/>
          <w:bCs/>
        </w:rPr>
        <w:t>120 member organisations</w:t>
      </w:r>
      <w:r w:rsidRPr="00831060">
        <w:rPr>
          <w:rFonts w:ascii="Open Sans" w:eastAsia="Arial" w:hAnsi="Open Sans" w:cs="Open Sans"/>
        </w:rPr>
        <w:t xml:space="preserve"> in 45 European countries across 4 membership categories: Full members, ordinary members, associate members, and observers.</w:t>
      </w:r>
    </w:p>
    <w:p w14:paraId="38A47C30" w14:textId="691164C2" w:rsidR="009F20A1" w:rsidRPr="00A212C3" w:rsidRDefault="07C36E52" w:rsidP="001E3002">
      <w:pPr>
        <w:pStyle w:val="Heading3"/>
        <w:rPr>
          <w:rFonts w:hint="eastAsia"/>
        </w:rPr>
      </w:pPr>
      <w:bookmarkStart w:id="49" w:name="_Toc228281848"/>
      <w:r w:rsidRPr="00A212C3">
        <w:rPr>
          <w:rFonts w:eastAsia="Aptos Display"/>
        </w:rPr>
        <w:lastRenderedPageBreak/>
        <w:t>Full members</w:t>
      </w:r>
      <w:bookmarkEnd w:id="49"/>
    </w:p>
    <w:p w14:paraId="24E94B75" w14:textId="705EC280" w:rsidR="009F20A1" w:rsidRPr="00A212C3" w:rsidRDefault="07C36E52" w:rsidP="56CF2887">
      <w:pPr>
        <w:spacing w:after="240" w:line="360" w:lineRule="auto"/>
        <w:rPr>
          <w:rFonts w:ascii="Open Sans" w:hAnsi="Open Sans" w:cs="Open Sans"/>
        </w:rPr>
      </w:pPr>
      <w:r w:rsidRPr="00A212C3">
        <w:rPr>
          <w:rFonts w:ascii="Open Sans" w:eastAsia="Arial" w:hAnsi="Open Sans" w:cs="Open Sans"/>
          <w:color w:val="000000" w:themeColor="text1"/>
        </w:rPr>
        <w:t xml:space="preserve">In 2025, we had </w:t>
      </w:r>
      <w:r w:rsidRPr="00A212C3">
        <w:rPr>
          <w:rFonts w:ascii="Open Sans" w:eastAsia="Arial" w:hAnsi="Open Sans" w:cs="Open Sans"/>
          <w:b/>
          <w:bCs/>
          <w:color w:val="000000" w:themeColor="text1"/>
        </w:rPr>
        <w:t xml:space="preserve">54 </w:t>
      </w:r>
      <w:r w:rsidRPr="00A212C3">
        <w:rPr>
          <w:rFonts w:ascii="Open Sans" w:eastAsia="Arial" w:hAnsi="Open Sans" w:cs="Open Sans"/>
          <w:color w:val="000000" w:themeColor="text1"/>
        </w:rPr>
        <w:t>full members.</w:t>
      </w:r>
    </w:p>
    <w:p w14:paraId="4E0D01A6" w14:textId="3A3907A6" w:rsidR="009F20A1" w:rsidRPr="00A212C3" w:rsidRDefault="07C36E52" w:rsidP="56CF2887">
      <w:pPr>
        <w:spacing w:after="240" w:line="360" w:lineRule="auto"/>
        <w:rPr>
          <w:rFonts w:ascii="Open Sans" w:hAnsi="Open Sans" w:cs="Open Sans"/>
        </w:rPr>
      </w:pPr>
      <w:r w:rsidRPr="00A212C3">
        <w:rPr>
          <w:rFonts w:ascii="Open Sans" w:eastAsia="Arial" w:hAnsi="Open Sans" w:cs="Open Sans"/>
          <w:b/>
          <w:bCs/>
          <w:color w:val="000000" w:themeColor="text1"/>
        </w:rPr>
        <w:t>29 national councils</w:t>
      </w:r>
      <w:r w:rsidRPr="00A212C3">
        <w:rPr>
          <w:rFonts w:ascii="Open Sans" w:eastAsia="Arial" w:hAnsi="Open Sans" w:cs="Open Sans"/>
          <w:color w:val="000000" w:themeColor="text1"/>
        </w:rPr>
        <w:t xml:space="preserve"> of persons with disabilities:</w:t>
      </w:r>
    </w:p>
    <w:p w14:paraId="64C1F5AC" w14:textId="1130C12E"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Austria – Austrian Disability Forum</w:t>
      </w:r>
    </w:p>
    <w:p w14:paraId="604128B5" w14:textId="2324D7DF"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Belgium – Belgian Disability Forum</w:t>
      </w:r>
    </w:p>
    <w:p w14:paraId="3F09D6AC" w14:textId="2F399838"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Bulgaria – National Council of People with Disabilities in Bulgaria</w:t>
      </w:r>
    </w:p>
    <w:p w14:paraId="3BB714BF" w14:textId="24F8D30A"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Croatia – Croatian Union of Associations of Persons with Disabilities</w:t>
      </w:r>
    </w:p>
    <w:p w14:paraId="37C71243" w14:textId="21707E7B"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Cyprus – Cyprus Confederation of Organisations of the Disabled</w:t>
      </w:r>
    </w:p>
    <w:p w14:paraId="63B8FD82" w14:textId="097A08AE"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Czech Republic – Czech National Disability Council</w:t>
      </w:r>
    </w:p>
    <w:p w14:paraId="4048B003" w14:textId="0E563597"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Denmark – Disabled People’s Organisations Denmark</w:t>
      </w:r>
    </w:p>
    <w:p w14:paraId="1185591E" w14:textId="309CB776"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Estonia – Estonian Chamber of Disabled People</w:t>
      </w:r>
    </w:p>
    <w:p w14:paraId="3A20157C" w14:textId="6ECCEE01"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Finland – Finnish Disability Forum</w:t>
      </w:r>
    </w:p>
    <w:p w14:paraId="6D2CE378" w14:textId="061A3F3C"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France – French Council of Disabled People for European and International Affairs</w:t>
      </w:r>
    </w:p>
    <w:p w14:paraId="7DAADC18" w14:textId="53797CC2"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Germany – German Disability Council</w:t>
      </w:r>
    </w:p>
    <w:p w14:paraId="37A241C6" w14:textId="18DECC81"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Greece – National Federation of Disabled People of Greece</w:t>
      </w:r>
    </w:p>
    <w:p w14:paraId="423C11D3" w14:textId="05EA4477"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Hungary – Hungarian National Council of Federations of People with Disabilities</w:t>
      </w:r>
    </w:p>
    <w:p w14:paraId="5A0F4983" w14:textId="1458C6AA"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Iceland – Icelandic Disability Alliance</w:t>
      </w:r>
    </w:p>
    <w:p w14:paraId="62BA5903" w14:textId="45BC556F"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Ireland – Disability Federation of Ireland</w:t>
      </w:r>
    </w:p>
    <w:p w14:paraId="2D26FDCD" w14:textId="4E6BBA7B"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Italy – Italian Disability Forum</w:t>
      </w:r>
    </w:p>
    <w:p w14:paraId="341D2F49" w14:textId="04328ECE"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Latvia – Latvian Umbrella Body for Disability Organisations</w:t>
      </w:r>
    </w:p>
    <w:p w14:paraId="5AC8F2D3" w14:textId="4DE2B6ED"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Lithuania – Lithuanian Disability Forum</w:t>
      </w:r>
    </w:p>
    <w:p w14:paraId="74E3D33F" w14:textId="3690872E"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Luxembourg – National Disability Council of Luxembourg</w:t>
      </w:r>
    </w:p>
    <w:p w14:paraId="649250CE" w14:textId="1C817D6F"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Malta – Malta Federation of Organisations Persons with Disability</w:t>
      </w:r>
    </w:p>
    <w:p w14:paraId="4A8DD860" w14:textId="55D481F8"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Netherland – Dutch Network for People with Disabilities or Chronic Illnesses</w:t>
      </w:r>
    </w:p>
    <w:p w14:paraId="3E4F57D3" w14:textId="0E4EEB58"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Norway – Norwegian Federation of Organisations of Disabled People</w:t>
      </w:r>
    </w:p>
    <w:p w14:paraId="2D4814B8" w14:textId="5AA0DF03"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Poland – Polish Disability Forum</w:t>
      </w:r>
    </w:p>
    <w:p w14:paraId="456502BF" w14:textId="7A05F0BA"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lastRenderedPageBreak/>
        <w:t>Portugal – National Confederation of Organisations of Disabled People in Portugal</w:t>
      </w:r>
    </w:p>
    <w:p w14:paraId="3D3AAB17" w14:textId="1B41C252"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Romania – Romanian National Disability Forum</w:t>
      </w:r>
    </w:p>
    <w:p w14:paraId="5E9BA88B" w14:textId="3312DCF0"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Slovakia – Slovak Disability Council</w:t>
      </w:r>
    </w:p>
    <w:p w14:paraId="5BEBC4A8" w14:textId="048FF34B"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Slovenia – Slovenian National Disability Council</w:t>
      </w:r>
    </w:p>
    <w:p w14:paraId="007CB624" w14:textId="2BE0CD0D"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Spain – Spanish Committee of Representatives of Persons with Disabilities</w:t>
      </w:r>
    </w:p>
    <w:p w14:paraId="7C050514" w14:textId="520057ED" w:rsidR="009F20A1" w:rsidRPr="008E6891" w:rsidRDefault="07C36E52" w:rsidP="008E6891">
      <w:pPr>
        <w:pStyle w:val="ListParagraph"/>
        <w:numPr>
          <w:ilvl w:val="3"/>
          <w:numId w:val="40"/>
        </w:numPr>
        <w:spacing w:line="278" w:lineRule="auto"/>
        <w:ind w:left="1134" w:hanging="567"/>
        <w:rPr>
          <w:rFonts w:ascii="Open Sans" w:hAnsi="Open Sans" w:cs="Open Sans"/>
        </w:rPr>
      </w:pPr>
      <w:r w:rsidRPr="008E6891">
        <w:rPr>
          <w:rFonts w:ascii="Open Sans" w:eastAsia="Arial" w:hAnsi="Open Sans" w:cs="Open Sans"/>
        </w:rPr>
        <w:t>Sweden – Swedish Disability Rights Federation</w:t>
      </w:r>
    </w:p>
    <w:p w14:paraId="3923FB5B" w14:textId="40F01940" w:rsidR="009F20A1" w:rsidRPr="00A212C3" w:rsidRDefault="07C36E52" w:rsidP="00990CA2">
      <w:pPr>
        <w:spacing w:before="600" w:line="360" w:lineRule="auto"/>
        <w:rPr>
          <w:rFonts w:ascii="Open Sans" w:hAnsi="Open Sans" w:cs="Open Sans"/>
        </w:rPr>
      </w:pPr>
      <w:r w:rsidRPr="00A212C3">
        <w:rPr>
          <w:rFonts w:ascii="Open Sans" w:eastAsia="Arial" w:hAnsi="Open Sans" w:cs="Open Sans"/>
          <w:b/>
          <w:bCs/>
          <w:color w:val="000000" w:themeColor="text1"/>
        </w:rPr>
        <w:t xml:space="preserve">25 European non-profit organisations </w:t>
      </w:r>
      <w:r w:rsidRPr="00A212C3">
        <w:rPr>
          <w:rFonts w:ascii="Open Sans" w:eastAsia="Arial" w:hAnsi="Open Sans" w:cs="Open Sans"/>
          <w:color w:val="000000" w:themeColor="text1"/>
        </w:rPr>
        <w:t>representing persons with disabilities:</w:t>
      </w:r>
    </w:p>
    <w:p w14:paraId="3E77F9C6" w14:textId="0E115347"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Autism-Europe (AE)</w:t>
      </w:r>
    </w:p>
    <w:p w14:paraId="1DF32A17" w14:textId="35379EE5"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Brain Injured People and Families – European Confederation (BIF-EC)</w:t>
      </w:r>
    </w:p>
    <w:p w14:paraId="3F91E908" w14:textId="7502D8DA"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Cerebral Palsy – European Communities Association (CP-ECA)</w:t>
      </w:r>
    </w:p>
    <w:p w14:paraId="77349838" w14:textId="37B0E606"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DEBRA International</w:t>
      </w:r>
    </w:p>
    <w:p w14:paraId="3A4015E6" w14:textId="777C1865"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Disabled Peoples’ International Europe (DPI Europe)</w:t>
      </w:r>
    </w:p>
    <w:p w14:paraId="71C17EA7" w14:textId="7E3CF7C9" w:rsidR="009F20A1" w:rsidRPr="00952FC7" w:rsidRDefault="07C36E52" w:rsidP="008E6891">
      <w:pPr>
        <w:pStyle w:val="ListParagraph"/>
        <w:numPr>
          <w:ilvl w:val="0"/>
          <w:numId w:val="6"/>
        </w:numPr>
        <w:spacing w:after="0" w:line="276" w:lineRule="auto"/>
        <w:ind w:left="1134" w:hanging="567"/>
        <w:rPr>
          <w:rFonts w:ascii="Open Sans" w:eastAsia="Arial" w:hAnsi="Open Sans" w:cs="Open Sans"/>
          <w:lang w:val="fr-BE"/>
        </w:rPr>
      </w:pPr>
      <w:r w:rsidRPr="00952FC7">
        <w:rPr>
          <w:rFonts w:ascii="Open Sans" w:eastAsia="Arial" w:hAnsi="Open Sans" w:cs="Open Sans"/>
          <w:lang w:val="fr-BE"/>
        </w:rPr>
        <w:t>Action Européenne des Handicapés (AEH)</w:t>
      </w:r>
    </w:p>
    <w:p w14:paraId="0CDE711D" w14:textId="13230558"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European Alliance of Neuromuscular Disorders Associations (EAMDA)</w:t>
      </w:r>
    </w:p>
    <w:p w14:paraId="4A83045B" w14:textId="761F5766"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European Association of Cochlear Implant Users (EURO-CIU)</w:t>
      </w:r>
    </w:p>
    <w:p w14:paraId="24B80594" w14:textId="6B61FE80"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European Blind Union (EBU)</w:t>
      </w:r>
    </w:p>
    <w:p w14:paraId="270AE77D" w14:textId="20A3A488"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European Council of Autistic People (EUCAP)</w:t>
      </w:r>
    </w:p>
    <w:p w14:paraId="752C161C" w14:textId="6439DCE4"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European Deafblind Union (EDbU)</w:t>
      </w:r>
    </w:p>
    <w:p w14:paraId="0441572E" w14:textId="663E0EEC"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European Down Syndrome Association (EDSA)</w:t>
      </w:r>
    </w:p>
    <w:p w14:paraId="793B28E4" w14:textId="5ED502F2"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Dyslexia Association (EDA)</w:t>
      </w:r>
    </w:p>
    <w:p w14:paraId="37EBC838" w14:textId="759D80AA"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Federation of Hard of Hearing (EFHOH)</w:t>
      </w:r>
    </w:p>
    <w:p w14:paraId="783CE529" w14:textId="755BBDA4"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Federation of Parents of Hearing Impaired Children (FEPEDA)</w:t>
      </w:r>
    </w:p>
    <w:p w14:paraId="6275B3A7" w14:textId="4ABEC27B"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Network of (Ex</w:t>
      </w:r>
      <w:r w:rsidRPr="00A212C3">
        <w:rPr>
          <w:rFonts w:ascii="Cambria Math" w:eastAsia="Cambria Math" w:hAnsi="Cambria Math" w:cs="Cambria Math"/>
          <w:color w:val="000000" w:themeColor="text1"/>
        </w:rPr>
        <w:t>‑</w:t>
      </w:r>
      <w:r w:rsidRPr="00A212C3">
        <w:rPr>
          <w:rFonts w:ascii="Open Sans" w:eastAsia="Arial" w:hAnsi="Open Sans" w:cs="Open Sans"/>
          <w:color w:val="000000" w:themeColor="text1"/>
        </w:rPr>
        <w:t>)Users and Survivors of Psychiatry (ENUSP)</w:t>
      </w:r>
    </w:p>
    <w:p w14:paraId="365FAEF9" w14:textId="7382CA14"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Network on Independent Living (ENIL)</w:t>
      </w:r>
    </w:p>
    <w:p w14:paraId="353BDA54" w14:textId="7B8B0725"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Polio Union (EPU)</w:t>
      </w:r>
    </w:p>
    <w:p w14:paraId="4904C8D8" w14:textId="778F8F6A"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Spinal Cord Injury Federation (ESCIF)</w:t>
      </w:r>
    </w:p>
    <w:p w14:paraId="1FB1F112" w14:textId="49483C8D"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Union of the Deaf (EUD)</w:t>
      </w:r>
    </w:p>
    <w:p w14:paraId="0F891721" w14:textId="63F25D2E"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lastRenderedPageBreak/>
        <w:t>Inclusion Europe</w:t>
      </w:r>
    </w:p>
    <w:p w14:paraId="0AD8BCCD" w14:textId="6BA7D527"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International Federation for Spina Bifida and Hydrocephalus (IF)</w:t>
      </w:r>
    </w:p>
    <w:p w14:paraId="7E8A3649" w14:textId="08EB4982"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International Federation of Persons with Physical Disability (FIMITIC)</w:t>
      </w:r>
    </w:p>
    <w:p w14:paraId="4EA71638" w14:textId="7E58F345"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Rare Diseases Europe (EURORDIS)</w:t>
      </w:r>
    </w:p>
    <w:p w14:paraId="10CA8F6D" w14:textId="54451D0D"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Retina International</w:t>
      </w:r>
    </w:p>
    <w:p w14:paraId="6C9A4B93" w14:textId="4E4E1B40" w:rsidR="009F20A1" w:rsidRPr="00A212C3" w:rsidRDefault="07C36E52" w:rsidP="00D561A4">
      <w:pPr>
        <w:pStyle w:val="Heading3"/>
        <w:spacing w:before="360" w:line="278" w:lineRule="auto"/>
        <w:rPr>
          <w:rFonts w:hint="eastAsia"/>
        </w:rPr>
      </w:pPr>
      <w:bookmarkStart w:id="50" w:name="_Toc228281849"/>
      <w:r w:rsidRPr="00A212C3">
        <w:rPr>
          <w:rFonts w:eastAsia="Aptos Display"/>
        </w:rPr>
        <w:t>Ordinary members</w:t>
      </w:r>
      <w:bookmarkEnd w:id="50"/>
    </w:p>
    <w:p w14:paraId="660A524B" w14:textId="4E74C848" w:rsidR="009F20A1" w:rsidRPr="00A212C3" w:rsidRDefault="07C36E52" w:rsidP="00990CA2">
      <w:pPr>
        <w:spacing w:line="278" w:lineRule="auto"/>
        <w:rPr>
          <w:rFonts w:ascii="Open Sans" w:hAnsi="Open Sans" w:cs="Open Sans"/>
        </w:rPr>
      </w:pPr>
      <w:r w:rsidRPr="00A212C3">
        <w:rPr>
          <w:rFonts w:ascii="Open Sans" w:eastAsia="Arial" w:hAnsi="Open Sans" w:cs="Open Sans"/>
        </w:rPr>
        <w:t xml:space="preserve">In 2025, we had </w:t>
      </w:r>
      <w:r w:rsidRPr="00A212C3">
        <w:rPr>
          <w:rFonts w:ascii="Open Sans" w:eastAsia="Arial" w:hAnsi="Open Sans" w:cs="Open Sans"/>
          <w:b/>
          <w:bCs/>
        </w:rPr>
        <w:t>12 ordinary members</w:t>
      </w:r>
      <w:r w:rsidRPr="00A212C3">
        <w:rPr>
          <w:rFonts w:ascii="Open Sans" w:eastAsia="Arial" w:hAnsi="Open Sans" w:cs="Open Sans"/>
        </w:rPr>
        <w:t>.</w:t>
      </w:r>
    </w:p>
    <w:p w14:paraId="16AE6334" w14:textId="17BB27B6"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Alzheimer Europe</w:t>
      </w:r>
    </w:p>
    <w:p w14:paraId="6FCCC672" w14:textId="174DCA03"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Association for Research and Training on Integration in Europe (ARFIE)</w:t>
      </w:r>
    </w:p>
    <w:p w14:paraId="1EAF9B9A" w14:textId="20C89D6D"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Association for Supported Employment Europe (ASEE)</w:t>
      </w:r>
    </w:p>
    <w:p w14:paraId="44E3D046" w14:textId="75A03543"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Association Internationale Aphasie (AIA)</w:t>
      </w:r>
    </w:p>
    <w:p w14:paraId="1AB70B94" w14:textId="75B7E3FF"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Design for All Europe (EIDD)</w:t>
      </w:r>
    </w:p>
    <w:p w14:paraId="7FB4D016" w14:textId="2CC27D11"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European Association of Service Providers for Persons with Disabilities (EASPD)</w:t>
      </w:r>
    </w:p>
    <w:p w14:paraId="77E00996" w14:textId="511D6386"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European Deafblind Network (EDbN)</w:t>
      </w:r>
    </w:p>
    <w:p w14:paraId="60721248" w14:textId="2A4532F7"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European Guide Dog Federation (EGDF)</w:t>
      </w:r>
    </w:p>
    <w:p w14:paraId="52306CEA" w14:textId="7B389976"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European Multiple Sclerosis Platform (EMSP)</w:t>
      </w:r>
    </w:p>
    <w:p w14:paraId="329E0D74" w14:textId="63497545"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Platform for Rehabilitation (EPR)</w:t>
      </w:r>
    </w:p>
    <w:p w14:paraId="3238C33E" w14:textId="571999CE"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Mental Health Europe (MHE)</w:t>
      </w:r>
    </w:p>
    <w:p w14:paraId="0071FED0" w14:textId="0CC90A56" w:rsidR="009F20A1" w:rsidRPr="00990CA2" w:rsidRDefault="07C36E52" w:rsidP="008E6891">
      <w:pPr>
        <w:pStyle w:val="ListParagraph"/>
        <w:numPr>
          <w:ilvl w:val="0"/>
          <w:numId w:val="22"/>
        </w:numPr>
        <w:spacing w:after="0" w:line="278"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Social Firms Europe (SFE CEFEC)</w:t>
      </w:r>
      <w:r w:rsidRPr="00990CA2">
        <w:rPr>
          <w:rFonts w:ascii="Open Sans" w:eastAsia="Times New Roman" w:hAnsi="Open Sans" w:cs="Open Sans"/>
        </w:rPr>
        <w:t xml:space="preserve"> </w:t>
      </w:r>
    </w:p>
    <w:p w14:paraId="7435A741" w14:textId="5373966A" w:rsidR="009F20A1" w:rsidRPr="00A212C3" w:rsidRDefault="07C36E52" w:rsidP="00D561A4">
      <w:pPr>
        <w:pStyle w:val="Heading3"/>
        <w:spacing w:before="360" w:line="278" w:lineRule="auto"/>
        <w:rPr>
          <w:rFonts w:hint="eastAsia"/>
        </w:rPr>
      </w:pPr>
      <w:bookmarkStart w:id="51" w:name="_Toc228281850"/>
      <w:r w:rsidRPr="00A212C3">
        <w:rPr>
          <w:rFonts w:eastAsia="Aptos Display"/>
        </w:rPr>
        <w:t>Associate members</w:t>
      </w:r>
      <w:bookmarkEnd w:id="51"/>
      <w:r w:rsidRPr="00A212C3">
        <w:rPr>
          <w:rFonts w:eastAsia="Aptos Display"/>
        </w:rPr>
        <w:t xml:space="preserve"> </w:t>
      </w:r>
    </w:p>
    <w:p w14:paraId="5BF4C950" w14:textId="72A4E549" w:rsidR="009F20A1" w:rsidRPr="00A212C3" w:rsidRDefault="07C36E52" w:rsidP="00D561A4">
      <w:pPr>
        <w:rPr>
          <w:rFonts w:ascii="Open Sans" w:hAnsi="Open Sans" w:cs="Open Sans"/>
        </w:rPr>
      </w:pPr>
      <w:r w:rsidRPr="00A212C3">
        <w:rPr>
          <w:rFonts w:ascii="Open Sans" w:eastAsia="Arial" w:hAnsi="Open Sans" w:cs="Open Sans"/>
          <w:color w:val="000000" w:themeColor="text1"/>
        </w:rPr>
        <w:t>Associate members are non-profit organisations or companies that are committed to promoting EDF’s aims.</w:t>
      </w:r>
    </w:p>
    <w:p w14:paraId="1C4EAA59" w14:textId="2B21F39E" w:rsidR="009F20A1" w:rsidRPr="00A212C3" w:rsidRDefault="07C36E52" w:rsidP="56CF2887">
      <w:pPr>
        <w:spacing w:after="0" w:line="360" w:lineRule="auto"/>
        <w:rPr>
          <w:rFonts w:ascii="Open Sans" w:hAnsi="Open Sans" w:cs="Open Sans"/>
        </w:rPr>
      </w:pPr>
      <w:r w:rsidRPr="00A212C3">
        <w:rPr>
          <w:rFonts w:ascii="Open Sans" w:eastAsia="Arial" w:hAnsi="Open Sans" w:cs="Open Sans"/>
          <w:color w:val="000000" w:themeColor="text1"/>
        </w:rPr>
        <w:t xml:space="preserve">In 2025, EDF had </w:t>
      </w:r>
      <w:r w:rsidRPr="00A212C3">
        <w:rPr>
          <w:rFonts w:ascii="Open Sans" w:eastAsia="Arial" w:hAnsi="Open Sans" w:cs="Open Sans"/>
          <w:b/>
          <w:bCs/>
          <w:color w:val="000000" w:themeColor="text1"/>
        </w:rPr>
        <w:t>40 associate members</w:t>
      </w:r>
      <w:r w:rsidRPr="00A212C3">
        <w:rPr>
          <w:rFonts w:ascii="Open Sans" w:eastAsia="Arial" w:hAnsi="Open Sans" w:cs="Open Sans"/>
          <w:color w:val="000000" w:themeColor="text1"/>
        </w:rPr>
        <w:t>.</w:t>
      </w:r>
    </w:p>
    <w:p w14:paraId="3FE1D55F" w14:textId="78C6234D"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 xml:space="preserve">Ålands handikappförbund – The organisation of Persons with Disabilities in </w:t>
      </w:r>
      <w:r w:rsidR="00A4346E" w:rsidRPr="00A212C3">
        <w:rPr>
          <w:rFonts w:ascii="Open Sans" w:eastAsia="Arial" w:hAnsi="Open Sans" w:cs="Open Sans"/>
        </w:rPr>
        <w:t>Ålands</w:t>
      </w:r>
    </w:p>
    <w:p w14:paraId="66E8A406" w14:textId="02CBDD46"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Aprobata Foundation</w:t>
      </w:r>
    </w:p>
    <w:p w14:paraId="6300873D" w14:textId="1F468130"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Association Alliance of Organizations for Persons with Disabilities</w:t>
      </w:r>
    </w:p>
    <w:p w14:paraId="095B72A9" w14:textId="743C9C56"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lastRenderedPageBreak/>
        <w:t>Association of Teacher Special Educational Lists</w:t>
      </w:r>
    </w:p>
    <w:p w14:paraId="61DF2070" w14:textId="76285B0F" w:rsidR="009F20A1" w:rsidRPr="00952FC7"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lang w:val="fr-BE"/>
        </w:rPr>
      </w:pPr>
      <w:r w:rsidRPr="00952FC7">
        <w:rPr>
          <w:rFonts w:ascii="Open Sans" w:eastAsia="Arial" w:hAnsi="Open Sans" w:cs="Open Sans"/>
          <w:lang w:val="fr-BE"/>
        </w:rPr>
        <w:t xml:space="preserve">Associazione Nazionale Mutilati </w:t>
      </w:r>
      <w:proofErr w:type="spellStart"/>
      <w:r w:rsidRPr="00952FC7">
        <w:rPr>
          <w:rFonts w:ascii="Open Sans" w:eastAsia="Arial" w:hAnsi="Open Sans" w:cs="Open Sans"/>
          <w:lang w:val="fr-BE"/>
        </w:rPr>
        <w:t>ed</w:t>
      </w:r>
      <w:proofErr w:type="spellEnd"/>
      <w:r w:rsidRPr="00952FC7">
        <w:rPr>
          <w:rFonts w:ascii="Open Sans" w:eastAsia="Arial" w:hAnsi="Open Sans" w:cs="Open Sans"/>
          <w:lang w:val="fr-BE"/>
        </w:rPr>
        <w:t xml:space="preserve"> Invalidi Civili (ANMIC)</w:t>
      </w:r>
    </w:p>
    <w:p w14:paraId="33969338" w14:textId="050D6620"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CBM Global Disability Inclusion</w:t>
      </w:r>
    </w:p>
    <w:p w14:paraId="4980D5DB" w14:textId="272AF2E4"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CBM Italia</w:t>
      </w:r>
    </w:p>
    <w:p w14:paraId="030007B8" w14:textId="71A92131"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Centre for the Rights of Persons with Disabilities (CDPD) Moldova</w:t>
      </w:r>
    </w:p>
    <w:p w14:paraId="1A2702A3" w14:textId="5855EC5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Coalition for Independent Living (CIL)</w:t>
      </w:r>
    </w:p>
    <w:p w14:paraId="41230D46" w14:textId="0A4B55D2"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Commission for the Rights of Persons with Disability (CRPD)</w:t>
      </w:r>
    </w:p>
    <w:p w14:paraId="47019B83" w14:textId="57972939"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Confederation of Family Organisations in the European Union (COFACE)</w:t>
      </w:r>
    </w:p>
    <w:p w14:paraId="348AAC8A" w14:textId="244A7896"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Disability Rights Agenda</w:t>
      </w:r>
    </w:p>
    <w:p w14:paraId="44EE73D4" w14:textId="62364D8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Down Syndrome Albania</w:t>
      </w:r>
    </w:p>
    <w:p w14:paraId="4B4B9F4F" w14:textId="4C3A0BFB"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DysNet</w:t>
      </w:r>
    </w:p>
    <w:p w14:paraId="5A05FEAD" w14:textId="0754D356" w:rsidR="009F20A1" w:rsidRPr="00952FC7"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lang w:val="fr-BE"/>
        </w:rPr>
      </w:pPr>
      <w:r w:rsidRPr="00952FC7">
        <w:rPr>
          <w:rFonts w:ascii="Open Sans" w:eastAsia="Arial" w:hAnsi="Open Sans" w:cs="Open Sans"/>
          <w:lang w:val="fr-BE"/>
        </w:rPr>
        <w:t>Ente Nazionale per la protezione e l’assistenza dei Sordi (ENS)</w:t>
      </w:r>
    </w:p>
    <w:p w14:paraId="58677144" w14:textId="09C90C20"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Deaf Students Union (EDSU)</w:t>
      </w:r>
    </w:p>
    <w:p w14:paraId="3FA3D0BC" w14:textId="18211260"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 Psy Rehabilitation (EPR)</w:t>
      </w:r>
    </w:p>
    <w:p w14:paraId="7A2BBB24" w14:textId="39A58510"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and Ibero-American Academy of Yuste Foundation (FAEY)</w:t>
      </w:r>
    </w:p>
    <w:p w14:paraId="0EAD52C0" w14:textId="6ED8E8EF"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Institute for Research, Training and Vocational Guidance (I.E.R.F.O.P. Onlus)</w:t>
      </w:r>
    </w:p>
    <w:p w14:paraId="7F5DFCC6" w14:textId="41B1F695"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Myalgic Encephalomyelitis Alliance (EMEA)</w:t>
      </w:r>
    </w:p>
    <w:p w14:paraId="109B68F6" w14:textId="37576782"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Ostomy Association (EOA)</w:t>
      </w:r>
    </w:p>
    <w:p w14:paraId="7740158B" w14:textId="3D5654A7"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Union of the Deaf Youth (EUDY)</w:t>
      </w:r>
    </w:p>
    <w:p w14:paraId="3F9ACD28" w14:textId="2111AC3B"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Faroese Disability Organisations (MEGD)</w:t>
      </w:r>
    </w:p>
    <w:p w14:paraId="166D9DD4" w14:textId="7F45BBA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Gelijke Rechten voor Iedere Persoon met een handicap (GRIP)</w:t>
      </w:r>
    </w:p>
    <w:p w14:paraId="39680736" w14:textId="1C62F34F"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Hilfsgemeinschaft der Blinden und Sehschwachen Österreichs (HBSO)</w:t>
      </w:r>
    </w:p>
    <w:p w14:paraId="7AC85BBE" w14:textId="67DCEA7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International Association of Accessibility Professionals (IAAP Europe)</w:t>
      </w:r>
    </w:p>
    <w:p w14:paraId="5524935D" w14:textId="5EA883E4"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International Federation of Hard of Hearing Young People (IFHOHYP)</w:t>
      </w:r>
    </w:p>
    <w:p w14:paraId="251E6AAC" w14:textId="2CDAC0CD"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Kosovo Disability Forum (KDF)</w:t>
      </w:r>
    </w:p>
    <w:p w14:paraId="70223FD4" w14:textId="3E518F7F"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League of the Strong</w:t>
      </w:r>
    </w:p>
    <w:p w14:paraId="1F7E373C" w14:textId="1E859382"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Light for the World</w:t>
      </w:r>
    </w:p>
    <w:p w14:paraId="38BEA434" w14:textId="6B010DA6"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 xml:space="preserve">Newcomers with Disabilities </w:t>
      </w:r>
    </w:p>
    <w:p w14:paraId="57D08027" w14:textId="40BB7622"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ONCE Foundation</w:t>
      </w:r>
    </w:p>
    <w:p w14:paraId="0518256E" w14:textId="768C5CDD"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Youth with Disabilities Norway</w:t>
      </w:r>
    </w:p>
    <w:p w14:paraId="58D2BFE3" w14:textId="09A296A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lastRenderedPageBreak/>
        <w:t>Saint Lazarus Foundation</w:t>
      </w:r>
    </w:p>
    <w:p w14:paraId="6B102040" w14:textId="25C1A472"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Special Olympics Europe</w:t>
      </w:r>
    </w:p>
    <w:p w14:paraId="7258374D" w14:textId="7DD0638C"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Swiss national organisation of persons with disabilities (AGILE)</w:t>
      </w:r>
    </w:p>
    <w:p w14:paraId="27D16682" w14:textId="31529D27"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Union of Disabled People in Bulgaria (UDPB)</w:t>
      </w:r>
    </w:p>
    <w:p w14:paraId="01ECA55D" w14:textId="41B1664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Union of Disabled People Organizations (UDPO) of the Republic of Azerbaijan</w:t>
      </w:r>
    </w:p>
    <w:p w14:paraId="56EE6112" w14:textId="6D95171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Vittime Italiane Talidomide (VITA)</w:t>
      </w:r>
    </w:p>
    <w:p w14:paraId="5C508A88" w14:textId="39498A0A" w:rsidR="009F20A1" w:rsidRPr="008E6891"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The Association of Entrepreneurs with Disabilities of the Republic of Moldova - European Abilities Without Limits</w:t>
      </w:r>
    </w:p>
    <w:p w14:paraId="38F4C970" w14:textId="5481F868" w:rsidR="009F20A1" w:rsidRPr="00A212C3" w:rsidRDefault="07C36E52" w:rsidP="001233AD">
      <w:pPr>
        <w:pStyle w:val="Heading2"/>
      </w:pPr>
      <w:bookmarkStart w:id="52" w:name="_Toc228281851"/>
      <w:r w:rsidRPr="008E6891">
        <w:t>Observer members</w:t>
      </w:r>
      <w:bookmarkEnd w:id="52"/>
    </w:p>
    <w:p w14:paraId="2B40F0BB" w14:textId="21AF64F9" w:rsidR="009F20A1" w:rsidRPr="00A212C3" w:rsidRDefault="07C36E52" w:rsidP="008E6891">
      <w:pPr>
        <w:spacing w:line="360" w:lineRule="auto"/>
        <w:rPr>
          <w:rFonts w:ascii="Open Sans" w:hAnsi="Open Sans" w:cs="Open Sans"/>
        </w:rPr>
      </w:pPr>
      <w:r w:rsidRPr="00A212C3">
        <w:rPr>
          <w:rFonts w:ascii="Open Sans" w:eastAsia="Arial" w:hAnsi="Open Sans" w:cs="Open Sans"/>
          <w:color w:val="000000" w:themeColor="text1"/>
        </w:rPr>
        <w:t>Our observer members are national organisations of persons with disabilities from countries in Europe outside the EU.</w:t>
      </w:r>
      <w:r w:rsidRPr="00A212C3">
        <w:rPr>
          <w:rFonts w:ascii="Open Sans" w:eastAsia="Times New Roman" w:hAnsi="Open Sans" w:cs="Open Sans"/>
        </w:rPr>
        <w:t xml:space="preserve"> I</w:t>
      </w:r>
      <w:r w:rsidRPr="00A212C3">
        <w:rPr>
          <w:rFonts w:ascii="Open Sans" w:eastAsia="Arial" w:hAnsi="Open Sans" w:cs="Open Sans"/>
          <w:color w:val="000000" w:themeColor="text1"/>
        </w:rPr>
        <w:t>n 2025, EDF’s observer members were:</w:t>
      </w:r>
    </w:p>
    <w:p w14:paraId="20DCEE87" w14:textId="77645FEB" w:rsidR="009F20A1" w:rsidRPr="00A212C3" w:rsidRDefault="07C36E52" w:rsidP="008E6891">
      <w:pPr>
        <w:pStyle w:val="ListParagraph"/>
        <w:numPr>
          <w:ilvl w:val="0"/>
          <w:numId w:val="2"/>
        </w:numPr>
        <w:spacing w:after="0" w:line="360" w:lineRule="auto"/>
        <w:ind w:left="993"/>
        <w:rPr>
          <w:rFonts w:ascii="Open Sans" w:eastAsia="Arial" w:hAnsi="Open Sans" w:cs="Open Sans"/>
        </w:rPr>
      </w:pPr>
      <w:r w:rsidRPr="00A212C3">
        <w:rPr>
          <w:rFonts w:ascii="Open Sans" w:eastAsia="Arial" w:hAnsi="Open Sans" w:cs="Open Sans"/>
        </w:rPr>
        <w:t>Confederation of the Disabled of Turkey (TDC)</w:t>
      </w:r>
    </w:p>
    <w:p w14:paraId="06D71EEB" w14:textId="5A69B3BD" w:rsidR="009F20A1" w:rsidRPr="00A212C3" w:rsidRDefault="07C36E52" w:rsidP="008E6891">
      <w:pPr>
        <w:pStyle w:val="ListParagraph"/>
        <w:numPr>
          <w:ilvl w:val="0"/>
          <w:numId w:val="2"/>
        </w:numPr>
        <w:spacing w:after="0" w:line="360" w:lineRule="auto"/>
        <w:ind w:left="993"/>
        <w:rPr>
          <w:rFonts w:ascii="Open Sans" w:eastAsia="Arial" w:hAnsi="Open Sans" w:cs="Open Sans"/>
        </w:rPr>
      </w:pPr>
      <w:r w:rsidRPr="00A212C3">
        <w:rPr>
          <w:rFonts w:ascii="Open Sans" w:eastAsia="Arial" w:hAnsi="Open Sans" w:cs="Open Sans"/>
        </w:rPr>
        <w:t>National Assembly of Persons with Disabilities of Ukraine (NAPD)</w:t>
      </w:r>
    </w:p>
    <w:p w14:paraId="7E50B012" w14:textId="088314B6" w:rsidR="009F20A1" w:rsidRPr="00A212C3" w:rsidRDefault="07C36E52" w:rsidP="008E6891">
      <w:pPr>
        <w:pStyle w:val="ListParagraph"/>
        <w:numPr>
          <w:ilvl w:val="0"/>
          <w:numId w:val="2"/>
        </w:numPr>
        <w:spacing w:after="0" w:line="360" w:lineRule="auto"/>
        <w:ind w:left="993"/>
        <w:rPr>
          <w:rFonts w:ascii="Open Sans" w:eastAsia="Arial" w:hAnsi="Open Sans" w:cs="Open Sans"/>
        </w:rPr>
      </w:pPr>
      <w:r w:rsidRPr="00A212C3">
        <w:rPr>
          <w:rFonts w:ascii="Open Sans" w:eastAsia="Arial" w:hAnsi="Open Sans" w:cs="Open Sans"/>
        </w:rPr>
        <w:t>National Council of Disability Organisations of North Macedonia (NSIOM)</w:t>
      </w:r>
    </w:p>
    <w:p w14:paraId="4D4A336E" w14:textId="13715854" w:rsidR="009F20A1" w:rsidRPr="00A212C3" w:rsidRDefault="07C36E52" w:rsidP="008E6891">
      <w:pPr>
        <w:pStyle w:val="ListParagraph"/>
        <w:numPr>
          <w:ilvl w:val="0"/>
          <w:numId w:val="2"/>
        </w:numPr>
        <w:spacing w:after="0" w:line="360" w:lineRule="auto"/>
        <w:ind w:left="993"/>
        <w:rPr>
          <w:rFonts w:ascii="Open Sans" w:eastAsia="Arial" w:hAnsi="Open Sans" w:cs="Open Sans"/>
        </w:rPr>
      </w:pPr>
      <w:r w:rsidRPr="00A212C3">
        <w:rPr>
          <w:rFonts w:ascii="Open Sans" w:eastAsia="Arial" w:hAnsi="Open Sans" w:cs="Open Sans"/>
        </w:rPr>
        <w:t>National organisation of persons with disabilities of Serbia (NOOIS)</w:t>
      </w:r>
    </w:p>
    <w:p w14:paraId="496BDED3" w14:textId="215187E8" w:rsidR="009F20A1" w:rsidRPr="00A212C3" w:rsidRDefault="07C36E52" w:rsidP="56CF2887">
      <w:pPr>
        <w:spacing w:after="0"/>
        <w:rPr>
          <w:rFonts w:ascii="Open Sans" w:hAnsi="Open Sans" w:cs="Open Sans"/>
        </w:rPr>
      </w:pPr>
      <w:r w:rsidRPr="00A212C3">
        <w:rPr>
          <w:rFonts w:ascii="Open Sans" w:eastAsia="Times New Roman" w:hAnsi="Open Sans" w:cs="Open Sans"/>
        </w:rPr>
        <w:t xml:space="preserve"> </w:t>
      </w:r>
    </w:p>
    <w:p w14:paraId="32315701" w14:textId="053908AE" w:rsidR="009F20A1" w:rsidRPr="00A212C3" w:rsidRDefault="009F20A1">
      <w:pPr>
        <w:rPr>
          <w:rFonts w:ascii="Open Sans" w:hAnsi="Open Sans" w:cs="Open Sans"/>
        </w:rPr>
      </w:pPr>
    </w:p>
    <w:p w14:paraId="39B8815F" w14:textId="72B9EC70" w:rsidR="009F20A1" w:rsidRPr="00A212C3" w:rsidRDefault="07C36E52" w:rsidP="56CF2887">
      <w:pPr>
        <w:spacing w:after="0"/>
        <w:rPr>
          <w:rFonts w:ascii="Open Sans" w:hAnsi="Open Sans" w:cs="Open Sans"/>
        </w:rPr>
      </w:pPr>
      <w:r w:rsidRPr="00A212C3">
        <w:rPr>
          <w:rFonts w:ascii="Open Sans" w:eastAsia="Arial" w:hAnsi="Open Sans" w:cs="Open Sans"/>
        </w:rPr>
        <w:t xml:space="preserve"> </w:t>
      </w:r>
    </w:p>
    <w:p w14:paraId="20D3762F" w14:textId="41CEC784"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 xml:space="preserve"> </w:t>
      </w:r>
    </w:p>
    <w:p w14:paraId="76409853" w14:textId="19397FC7" w:rsidR="009F20A1" w:rsidRPr="00A212C3" w:rsidRDefault="07C36E52" w:rsidP="56CF2887">
      <w:pPr>
        <w:spacing w:after="0"/>
        <w:rPr>
          <w:rFonts w:ascii="Open Sans" w:hAnsi="Open Sans" w:cs="Open Sans"/>
        </w:rPr>
      </w:pPr>
      <w:r w:rsidRPr="00A212C3">
        <w:rPr>
          <w:rFonts w:ascii="Open Sans" w:eastAsia="Times New Roman" w:hAnsi="Open Sans" w:cs="Open Sans"/>
        </w:rPr>
        <w:t xml:space="preserve"> </w:t>
      </w:r>
    </w:p>
    <w:p w14:paraId="67D407AD" w14:textId="38FDFEA5" w:rsidR="009F20A1" w:rsidRPr="00A212C3" w:rsidRDefault="07C36E52" w:rsidP="008E6891">
      <w:pPr>
        <w:pStyle w:val="Heading1"/>
        <w:jc w:val="center"/>
        <w:rPr>
          <w:noProof w:val="0"/>
        </w:rPr>
      </w:pPr>
      <w:bookmarkStart w:id="53" w:name="_Toc228281852"/>
      <w:r w:rsidRPr="00A212C3">
        <w:rPr>
          <w:noProof w:val="0"/>
        </w:rPr>
        <w:lastRenderedPageBreak/>
        <w:t>Chapter 8</w:t>
      </w:r>
      <w:bookmarkEnd w:id="53"/>
    </w:p>
    <w:p w14:paraId="13FBA0B0" w14:textId="2BF55123" w:rsidR="009F20A1" w:rsidRPr="00A212C3" w:rsidRDefault="07C36E52" w:rsidP="008E6891">
      <w:pPr>
        <w:pStyle w:val="Heading1"/>
        <w:spacing w:after="1200" w:line="278" w:lineRule="auto"/>
        <w:jc w:val="center"/>
        <w:rPr>
          <w:noProof w:val="0"/>
        </w:rPr>
      </w:pPr>
      <w:bookmarkStart w:id="54" w:name="_Toc228281853"/>
      <w:r w:rsidRPr="00A212C3">
        <w:rPr>
          <w:noProof w:val="0"/>
        </w:rPr>
        <w:t>Transparency</w:t>
      </w:r>
      <w:bookmarkEnd w:id="54"/>
    </w:p>
    <w:p w14:paraId="531F32D4" w14:textId="0533B0CB" w:rsidR="009F20A1" w:rsidRPr="00A212C3" w:rsidRDefault="07C36E52" w:rsidP="001233AD">
      <w:pPr>
        <w:pStyle w:val="Heading2"/>
      </w:pPr>
      <w:bookmarkStart w:id="55" w:name="_Toc228281854"/>
      <w:r w:rsidRPr="00A212C3">
        <w:t>Our funders</w:t>
      </w:r>
      <w:bookmarkEnd w:id="55"/>
      <w:r w:rsidRPr="00A212C3">
        <w:t xml:space="preserve"> </w:t>
      </w:r>
    </w:p>
    <w:p w14:paraId="0DDE358A" w14:textId="27846BA8" w:rsidR="009F20A1" w:rsidRPr="00A212C3" w:rsidRDefault="07C36E52" w:rsidP="008E6891">
      <w:pPr>
        <w:spacing w:line="360" w:lineRule="auto"/>
        <w:rPr>
          <w:rFonts w:ascii="Open Sans" w:hAnsi="Open Sans" w:cs="Open Sans"/>
        </w:rPr>
      </w:pPr>
      <w:r w:rsidRPr="00A212C3">
        <w:rPr>
          <w:rFonts w:ascii="Open Sans" w:eastAsia="Arial" w:hAnsi="Open Sans" w:cs="Open Sans"/>
        </w:rPr>
        <w:t>EDF deeply appreciates all contributions received. We are relying on grants, donations (from individuals, corporations and foundations), as well as membership fees to fulfil our mission effectively.</w:t>
      </w:r>
    </w:p>
    <w:p w14:paraId="4F939112" w14:textId="09693D97" w:rsidR="009F20A1" w:rsidRPr="00A212C3" w:rsidRDefault="07C36E52" w:rsidP="008E6891">
      <w:pPr>
        <w:rPr>
          <w:rFonts w:ascii="Open Sans" w:hAnsi="Open Sans" w:cs="Open Sans"/>
        </w:rPr>
      </w:pPr>
      <w:r w:rsidRPr="00A212C3">
        <w:rPr>
          <w:rFonts w:ascii="Open Sans" w:eastAsia="Arial" w:hAnsi="Open Sans" w:cs="Open Sans"/>
        </w:rPr>
        <w:t>We extend our heartfelt gratitude for the financial support provided by:</w:t>
      </w:r>
    </w:p>
    <w:p w14:paraId="7A056532" w14:textId="6202ABEE"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European Commission</w:t>
      </w:r>
    </w:p>
    <w:p w14:paraId="75026006" w14:textId="15E0AEB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European AI &amp; Society Fund</w:t>
      </w:r>
    </w:p>
    <w:p w14:paraId="62A9A35F" w14:textId="449EDCB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CBM International</w:t>
      </w:r>
    </w:p>
    <w:p w14:paraId="78AE9BE0" w14:textId="6C81DF8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European Climate Foundation</w:t>
      </w:r>
    </w:p>
    <w:p w14:paraId="0493731B" w14:textId="0405E1E0"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Wellspring Foundation</w:t>
      </w:r>
    </w:p>
    <w:p w14:paraId="5D5B9084" w14:textId="5A739B4E"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Chanel Fondation</w:t>
      </w:r>
    </w:p>
    <w:p w14:paraId="44AD2030" w14:textId="2B5A8B23"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ONCE Foundation</w:t>
      </w:r>
    </w:p>
    <w:p w14:paraId="1139BF65" w14:textId="7EA91E30"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Silicon Valley Community Foundation</w:t>
      </w:r>
    </w:p>
    <w:p w14:paraId="48DF08A8" w14:textId="0635E9B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Disability Rights Fund</w:t>
      </w:r>
    </w:p>
    <w:p w14:paraId="54425D1B" w14:textId="26987730"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World Bank</w:t>
      </w:r>
    </w:p>
    <w:p w14:paraId="77CE55DB" w14:textId="58ACEF68"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WHO</w:t>
      </w:r>
    </w:p>
    <w:p w14:paraId="68FA2431" w14:textId="4E4E2563"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Go Vilnius</w:t>
      </w:r>
    </w:p>
    <w:p w14:paraId="2F04B71C" w14:textId="278C3D9B"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Danish Ministry of Social Affairs and Housing</w:t>
      </w:r>
    </w:p>
    <w:p w14:paraId="05DD3C96" w14:textId="7D9422F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lastRenderedPageBreak/>
        <w:t>Airbnb</w:t>
      </w:r>
    </w:p>
    <w:p w14:paraId="5C9EA128" w14:textId="30BA8814"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Apple</w:t>
      </w:r>
    </w:p>
    <w:p w14:paraId="3ACA20B6" w14:textId="1AFEA892"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Google</w:t>
      </w:r>
    </w:p>
    <w:p w14:paraId="3EF4C8E2" w14:textId="32E3856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IKEA</w:t>
      </w:r>
    </w:p>
    <w:p w14:paraId="7503F9F9" w14:textId="56A0D324"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META</w:t>
      </w:r>
    </w:p>
    <w:p w14:paraId="5ED107F1" w14:textId="3C174629"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Amazon</w:t>
      </w:r>
    </w:p>
    <w:p w14:paraId="00FB6A2D" w14:textId="370884CE"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Microsoft</w:t>
      </w:r>
    </w:p>
    <w:p w14:paraId="054B8D5B" w14:textId="360392F1"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Oracle</w:t>
      </w:r>
    </w:p>
    <w:p w14:paraId="4584A8A4" w14:textId="1BFF7D3B"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TOYOTA</w:t>
      </w:r>
    </w:p>
    <w:p w14:paraId="406F0373" w14:textId="7A1885E8"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Oliver Agency</w:t>
      </w:r>
    </w:p>
    <w:p w14:paraId="6D6EBD81" w14:textId="1F386E34"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Deque</w:t>
      </w:r>
    </w:p>
    <w:p w14:paraId="1B419C21" w14:textId="1FF37404"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AIOPSGROUP</w:t>
      </w:r>
    </w:p>
    <w:p w14:paraId="2947EC8F" w14:textId="0BE98D69"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Frontiersin</w:t>
      </w:r>
    </w:p>
    <w:p w14:paraId="1938FD6D" w14:textId="76F9AE06"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CBM Italia</w:t>
      </w:r>
    </w:p>
    <w:p w14:paraId="6E7D9A8C" w14:textId="1F486954"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Greek National Confederation of Disabled People (NCDP)</w:t>
      </w:r>
    </w:p>
    <w:p w14:paraId="559D2508" w14:textId="289EF6E5" w:rsidR="009F20A1" w:rsidRPr="008E6891" w:rsidRDefault="07C36E52" w:rsidP="56CF2887">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Gregg Vanderheiden</w:t>
      </w:r>
    </w:p>
    <w:p w14:paraId="30EC348E" w14:textId="3FE3C5EB" w:rsidR="009F20A1" w:rsidRPr="00A212C3" w:rsidRDefault="07C36E52" w:rsidP="008E6891">
      <w:pPr>
        <w:pStyle w:val="Heading2"/>
      </w:pPr>
      <w:bookmarkStart w:id="56" w:name="_Toc228281855"/>
      <w:r w:rsidRPr="00A212C3">
        <w:t>Our partners and close collaborators</w:t>
      </w:r>
      <w:bookmarkEnd w:id="56"/>
    </w:p>
    <w:p w14:paraId="43E72BA6" w14:textId="000BE5C4"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None of our achievements in 2025 would have been possible without the unwavering support of our partners and close collaborators. Your commitment and expertise have been essential in driving forward our shared mission for equality, inclusion, and the rights of persons with disabilities across Europe.</w:t>
      </w:r>
    </w:p>
    <w:p w14:paraId="4EB74BF5" w14:textId="0524C302"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Together, we have shown that meaningful change happens through collaboration, trust, and a common vision. Thank you for standing with us!</w:t>
      </w:r>
    </w:p>
    <w:p w14:paraId="729C51BC" w14:textId="1CAA8F66"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lastRenderedPageBreak/>
        <w:t xml:space="preserve"> </w:t>
      </w:r>
    </w:p>
    <w:p w14:paraId="7D58778E" w14:textId="36D10891"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Climate Action Network (CAN) Europe</w:t>
      </w:r>
    </w:p>
    <w:p w14:paraId="560894B2" w14:textId="16AAD2C7"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 xml:space="preserve">Coordination Centre for Family Upbringing and Child Care Development </w:t>
      </w:r>
    </w:p>
    <w:p w14:paraId="0B9AA3A1" w14:textId="4D2FD833"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Human Rights and Democracy Network (HRDN)</w:t>
      </w:r>
    </w:p>
    <w:p w14:paraId="07A30D1B" w14:textId="4098B86B"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Erasmus+ Coalition</w:t>
      </w:r>
    </w:p>
    <w:p w14:paraId="41B4F826" w14:textId="4DC8CFB7" w:rsidR="009F20A1" w:rsidRPr="00A212C3" w:rsidRDefault="07C36E52" w:rsidP="008E6891">
      <w:pPr>
        <w:pStyle w:val="ListParagraph"/>
        <w:numPr>
          <w:ilvl w:val="0"/>
          <w:numId w:val="9"/>
        </w:numPr>
        <w:spacing w:after="0" w:line="360" w:lineRule="auto"/>
        <w:ind w:left="1134" w:hanging="567"/>
        <w:rPr>
          <w:rFonts w:ascii="Open Sans" w:eastAsia="Aptos" w:hAnsi="Open Sans" w:cs="Open Sans"/>
        </w:rPr>
      </w:pPr>
      <w:r w:rsidRPr="00A212C3">
        <w:rPr>
          <w:rFonts w:ascii="Open Sans" w:eastAsia="Aptos" w:hAnsi="Open Sans" w:cs="Open Sans"/>
        </w:rPr>
        <w:t>European Confederation of NGOs working on sustainable development and international cooperation (CONCORD)</w:t>
      </w:r>
    </w:p>
    <w:p w14:paraId="6A68C6DD" w14:textId="66BB4B9E"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ptos" w:hAnsi="Open Sans" w:cs="Open Sans"/>
        </w:rPr>
        <w:t xml:space="preserve"> </w:t>
      </w:r>
      <w:r w:rsidRPr="00A212C3">
        <w:rPr>
          <w:rFonts w:ascii="Open Sans" w:eastAsia="Arial" w:hAnsi="Open Sans" w:cs="Open Sans"/>
          <w:color w:val="000000" w:themeColor="text1"/>
        </w:rPr>
        <w:t>European Youth Forum (YFJ)</w:t>
      </w:r>
    </w:p>
    <w:p w14:paraId="771C5B09" w14:textId="57600C9C"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Inclusive Mobility Alliance (IMA)</w:t>
      </w:r>
    </w:p>
    <w:p w14:paraId="1195FBDD" w14:textId="21C83193"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International Disability Alliance (IDA)</w:t>
      </w:r>
    </w:p>
    <w:p w14:paraId="4B5D464F" w14:textId="1D2D6A9B"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International Disability and Development Consortium (IDDC)</w:t>
      </w:r>
    </w:p>
    <w:p w14:paraId="438D261D" w14:textId="354E7FA3"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WHO Europe</w:t>
      </w:r>
    </w:p>
    <w:p w14:paraId="35426142" w14:textId="0E9E2DED"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Zero Project</w:t>
      </w:r>
    </w:p>
    <w:p w14:paraId="6FAF89BC" w14:textId="0D17E294" w:rsidR="009F20A1" w:rsidRPr="008E6891" w:rsidRDefault="07C36E52" w:rsidP="56CF2887">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Teach Access</w:t>
      </w:r>
    </w:p>
    <w:p w14:paraId="0E71DC99" w14:textId="4C94F3CE" w:rsidR="009F20A1" w:rsidRPr="00A212C3" w:rsidRDefault="07C36E52" w:rsidP="56CF2887">
      <w:pPr>
        <w:spacing w:after="0"/>
        <w:rPr>
          <w:rFonts w:ascii="Open Sans" w:hAnsi="Open Sans" w:cs="Open Sans"/>
        </w:rPr>
      </w:pPr>
      <w:r w:rsidRPr="00A212C3">
        <w:rPr>
          <w:rFonts w:ascii="Open Sans" w:eastAsia="Times New Roman" w:hAnsi="Open Sans" w:cs="Open Sans"/>
          <w:b/>
          <w:bCs/>
        </w:rPr>
        <w:t xml:space="preserve"> </w:t>
      </w:r>
    </w:p>
    <w:p w14:paraId="4B066EA7" w14:textId="5D566EAD" w:rsidR="009F20A1" w:rsidRPr="00A212C3" w:rsidRDefault="009F20A1" w:rsidP="001233AD">
      <w:pPr>
        <w:pStyle w:val="Heading2"/>
      </w:pPr>
    </w:p>
    <w:p w14:paraId="5E5787A5" w14:textId="1D6B2D8B" w:rsidR="009F20A1" w:rsidRPr="00A212C3" w:rsidRDefault="009F20A1">
      <w:pPr>
        <w:rPr>
          <w:rFonts w:ascii="Open Sans" w:hAnsi="Open Sans" w:cs="Open Sans"/>
        </w:rPr>
      </w:pPr>
    </w:p>
    <w:sectPr w:rsidR="009F20A1" w:rsidRPr="00A212C3" w:rsidSect="0095369D">
      <w:headerReference w:type="default" r:id="rId22"/>
      <w:footerReference w:type="default" r:id="rId23"/>
      <w:pgSz w:w="11906" w:h="16838"/>
      <w:pgMar w:top="1440" w:right="1440" w:bottom="22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6343" w14:textId="77777777" w:rsidR="00864397" w:rsidRPr="006255A5" w:rsidRDefault="00864397" w:rsidP="0029107C">
      <w:pPr>
        <w:spacing w:after="0" w:line="240" w:lineRule="auto"/>
        <w:rPr>
          <w:rFonts w:hint="eastAsia"/>
        </w:rPr>
      </w:pPr>
      <w:r w:rsidRPr="006255A5">
        <w:separator/>
      </w:r>
    </w:p>
  </w:endnote>
  <w:endnote w:type="continuationSeparator" w:id="0">
    <w:p w14:paraId="5E0C1ABD" w14:textId="77777777" w:rsidR="00864397" w:rsidRPr="006255A5" w:rsidRDefault="00864397" w:rsidP="0029107C">
      <w:pPr>
        <w:spacing w:after="0" w:line="240" w:lineRule="auto"/>
        <w:rPr>
          <w:rFonts w:hint="eastAsia"/>
        </w:rPr>
      </w:pPr>
      <w:r w:rsidRPr="00625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CF21" w14:textId="77777777" w:rsidR="0095369D" w:rsidRPr="006255A5" w:rsidRDefault="0095369D" w:rsidP="0095369D">
    <w:pPr>
      <w:pStyle w:val="Footer"/>
      <w:tabs>
        <w:tab w:val="left" w:pos="3533"/>
      </w:tabs>
      <w:rPr>
        <w:rFonts w:hint="eastAsia"/>
      </w:rPr>
    </w:pPr>
    <w:r w:rsidRPr="006255A5">
      <w:tab/>
    </w:r>
    <w:r w:rsidRPr="006255A5">
      <w:tab/>
      <w:t xml:space="preserve">  </w:t>
    </w:r>
    <w:r w:rsidRPr="006255A5">
      <w:rPr>
        <w:sz w:val="20"/>
        <w:szCs w:val="20"/>
      </w:rPr>
      <w:fldChar w:fldCharType="begin"/>
    </w:r>
    <w:r w:rsidRPr="006255A5">
      <w:rPr>
        <w:sz w:val="20"/>
        <w:szCs w:val="20"/>
      </w:rPr>
      <w:instrText>PAGE</w:instrText>
    </w:r>
    <w:r w:rsidRPr="006255A5">
      <w:rPr>
        <w:sz w:val="20"/>
        <w:szCs w:val="20"/>
      </w:rPr>
      <w:fldChar w:fldCharType="separate"/>
    </w:r>
    <w:r w:rsidRPr="006255A5">
      <w:rPr>
        <w:sz w:val="20"/>
        <w:szCs w:val="20"/>
      </w:rPr>
      <w:t>2</w:t>
    </w:r>
    <w:r w:rsidRPr="006255A5">
      <w:rPr>
        <w:sz w:val="20"/>
        <w:szCs w:val="20"/>
      </w:rPr>
      <w:fldChar w:fldCharType="end"/>
    </w:r>
  </w:p>
  <w:p w14:paraId="04A72AC5" w14:textId="285B0C84" w:rsidR="0029107C" w:rsidRPr="006255A5" w:rsidRDefault="0095369D" w:rsidP="0095369D">
    <w:pPr>
      <w:pStyle w:val="Footer"/>
      <w:jc w:val="center"/>
      <w:rPr>
        <w:rFonts w:hint="eastAsia"/>
      </w:rPr>
    </w:pPr>
    <w:r w:rsidRPr="006255A5">
      <w:rPr>
        <w:noProof/>
      </w:rPr>
      <w:drawing>
        <wp:inline distT="0" distB="0" distL="0" distR="0" wp14:anchorId="67FF8FE6" wp14:editId="524058A0">
          <wp:extent cx="3729162" cy="654180"/>
          <wp:effectExtent l="0" t="0" r="5080" b="0"/>
          <wp:docPr id="1373479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EBBD" w14:textId="77777777" w:rsidR="00864397" w:rsidRPr="006255A5" w:rsidRDefault="00864397" w:rsidP="0029107C">
      <w:pPr>
        <w:spacing w:after="0" w:line="240" w:lineRule="auto"/>
        <w:rPr>
          <w:rFonts w:hint="eastAsia"/>
        </w:rPr>
      </w:pPr>
      <w:r w:rsidRPr="006255A5">
        <w:separator/>
      </w:r>
    </w:p>
  </w:footnote>
  <w:footnote w:type="continuationSeparator" w:id="0">
    <w:p w14:paraId="399B8A8E" w14:textId="77777777" w:rsidR="00864397" w:rsidRPr="006255A5" w:rsidRDefault="00864397" w:rsidP="0029107C">
      <w:pPr>
        <w:spacing w:after="0" w:line="240" w:lineRule="auto"/>
        <w:rPr>
          <w:rFonts w:hint="eastAsia"/>
        </w:rPr>
      </w:pPr>
      <w:r w:rsidRPr="00625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C31E" w14:textId="3097AB06" w:rsidR="0095369D" w:rsidRDefault="0037506C">
    <w:pPr>
      <w:pStyle w:val="Header"/>
      <w:rPr>
        <w:rFonts w:hint="eastAsia"/>
      </w:rPr>
    </w:pPr>
    <w:r w:rsidRPr="006255A5">
      <w:rPr>
        <w:noProof/>
      </w:rPr>
      <w:drawing>
        <wp:inline distT="0" distB="0" distL="0" distR="0" wp14:anchorId="253AEA39" wp14:editId="46153DC7">
          <wp:extent cx="5731510" cy="701675"/>
          <wp:effectExtent l="0" t="0" r="2540" b="3175"/>
          <wp:docPr id="427218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1675"/>
                  </a:xfrm>
                  <a:prstGeom prst="rect">
                    <a:avLst/>
                  </a:prstGeom>
                  <a:ln>
                    <a:noFill/>
                  </a:ln>
                  <a:extLst>
                    <a:ext uri="{53640926-AAD7-44D8-BBD7-CCE9431645EC}">
                      <a14:shadowObscured xmlns:a14="http://schemas.microsoft.com/office/drawing/2010/main"/>
                    </a:ext>
                  </a:extLst>
                </pic:spPr>
              </pic:pic>
            </a:graphicData>
          </a:graphic>
        </wp:inline>
      </w:drawing>
    </w:r>
  </w:p>
  <w:p w14:paraId="6597AD45" w14:textId="77777777" w:rsidR="00D72F42" w:rsidRPr="006255A5" w:rsidRDefault="00D72F42">
    <w:pPr>
      <w:pStyle w:val="Header"/>
      <w:rPr>
        <w:rFonts w:hint="eastAsia"/>
      </w:rPr>
    </w:pPr>
  </w:p>
  <w:p w14:paraId="6042CD59" w14:textId="77777777" w:rsidR="0037506C" w:rsidRPr="006255A5" w:rsidRDefault="0037506C">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DF7"/>
    <w:multiLevelType w:val="hybridMultilevel"/>
    <w:tmpl w:val="FFFFFFFF"/>
    <w:lvl w:ilvl="0" w:tplc="B17A3F80">
      <w:start w:val="1"/>
      <w:numFmt w:val="bullet"/>
      <w:lvlText w:val="·"/>
      <w:lvlJc w:val="left"/>
      <w:pPr>
        <w:ind w:left="720" w:hanging="360"/>
      </w:pPr>
      <w:rPr>
        <w:rFonts w:ascii="Symbol" w:hAnsi="Symbol" w:hint="default"/>
      </w:rPr>
    </w:lvl>
    <w:lvl w:ilvl="1" w:tplc="A0401F9E">
      <w:start w:val="1"/>
      <w:numFmt w:val="bullet"/>
      <w:lvlText w:val="o"/>
      <w:lvlJc w:val="left"/>
      <w:pPr>
        <w:ind w:left="1440" w:hanging="360"/>
      </w:pPr>
      <w:rPr>
        <w:rFonts w:ascii="Courier New" w:hAnsi="Courier New" w:hint="default"/>
      </w:rPr>
    </w:lvl>
    <w:lvl w:ilvl="2" w:tplc="558A1B9A">
      <w:start w:val="1"/>
      <w:numFmt w:val="bullet"/>
      <w:lvlText w:val=""/>
      <w:lvlJc w:val="left"/>
      <w:pPr>
        <w:ind w:left="2160" w:hanging="360"/>
      </w:pPr>
      <w:rPr>
        <w:rFonts w:ascii="Wingdings" w:hAnsi="Wingdings" w:hint="default"/>
      </w:rPr>
    </w:lvl>
    <w:lvl w:ilvl="3" w:tplc="288E400C">
      <w:start w:val="1"/>
      <w:numFmt w:val="bullet"/>
      <w:lvlText w:val=""/>
      <w:lvlJc w:val="left"/>
      <w:pPr>
        <w:ind w:left="2880" w:hanging="360"/>
      </w:pPr>
      <w:rPr>
        <w:rFonts w:ascii="Symbol" w:hAnsi="Symbol" w:hint="default"/>
      </w:rPr>
    </w:lvl>
    <w:lvl w:ilvl="4" w:tplc="781A1AD0">
      <w:start w:val="1"/>
      <w:numFmt w:val="bullet"/>
      <w:lvlText w:val="o"/>
      <w:lvlJc w:val="left"/>
      <w:pPr>
        <w:ind w:left="3600" w:hanging="360"/>
      </w:pPr>
      <w:rPr>
        <w:rFonts w:ascii="Courier New" w:hAnsi="Courier New" w:hint="default"/>
      </w:rPr>
    </w:lvl>
    <w:lvl w:ilvl="5" w:tplc="1554AB56">
      <w:start w:val="1"/>
      <w:numFmt w:val="bullet"/>
      <w:lvlText w:val=""/>
      <w:lvlJc w:val="left"/>
      <w:pPr>
        <w:ind w:left="4320" w:hanging="360"/>
      </w:pPr>
      <w:rPr>
        <w:rFonts w:ascii="Wingdings" w:hAnsi="Wingdings" w:hint="default"/>
      </w:rPr>
    </w:lvl>
    <w:lvl w:ilvl="6" w:tplc="96FEFD92">
      <w:start w:val="1"/>
      <w:numFmt w:val="bullet"/>
      <w:lvlText w:val=""/>
      <w:lvlJc w:val="left"/>
      <w:pPr>
        <w:ind w:left="5040" w:hanging="360"/>
      </w:pPr>
      <w:rPr>
        <w:rFonts w:ascii="Symbol" w:hAnsi="Symbol" w:hint="default"/>
      </w:rPr>
    </w:lvl>
    <w:lvl w:ilvl="7" w:tplc="7E2CEB9C">
      <w:start w:val="1"/>
      <w:numFmt w:val="bullet"/>
      <w:lvlText w:val="o"/>
      <w:lvlJc w:val="left"/>
      <w:pPr>
        <w:ind w:left="5760" w:hanging="360"/>
      </w:pPr>
      <w:rPr>
        <w:rFonts w:ascii="Courier New" w:hAnsi="Courier New" w:hint="default"/>
      </w:rPr>
    </w:lvl>
    <w:lvl w:ilvl="8" w:tplc="603C585C">
      <w:start w:val="1"/>
      <w:numFmt w:val="bullet"/>
      <w:lvlText w:val=""/>
      <w:lvlJc w:val="left"/>
      <w:pPr>
        <w:ind w:left="6480" w:hanging="360"/>
      </w:pPr>
      <w:rPr>
        <w:rFonts w:ascii="Wingdings" w:hAnsi="Wingdings" w:hint="default"/>
      </w:rPr>
    </w:lvl>
  </w:abstractNum>
  <w:abstractNum w:abstractNumId="1" w15:restartNumberingAfterBreak="0">
    <w:nsid w:val="096B64A6"/>
    <w:multiLevelType w:val="hybridMultilevel"/>
    <w:tmpl w:val="FFFFFFFF"/>
    <w:lvl w:ilvl="0" w:tplc="D7428D9E">
      <w:start w:val="1"/>
      <w:numFmt w:val="bullet"/>
      <w:lvlText w:val="·"/>
      <w:lvlJc w:val="left"/>
      <w:pPr>
        <w:ind w:left="720" w:hanging="360"/>
      </w:pPr>
      <w:rPr>
        <w:rFonts w:ascii="Symbol" w:hAnsi="Symbol" w:hint="default"/>
      </w:rPr>
    </w:lvl>
    <w:lvl w:ilvl="1" w:tplc="4746B3EC">
      <w:start w:val="1"/>
      <w:numFmt w:val="bullet"/>
      <w:lvlText w:val="o"/>
      <w:lvlJc w:val="left"/>
      <w:pPr>
        <w:ind w:left="1440" w:hanging="360"/>
      </w:pPr>
      <w:rPr>
        <w:rFonts w:ascii="Courier New" w:hAnsi="Courier New" w:hint="default"/>
      </w:rPr>
    </w:lvl>
    <w:lvl w:ilvl="2" w:tplc="DB12F1AC">
      <w:start w:val="1"/>
      <w:numFmt w:val="bullet"/>
      <w:lvlText w:val=""/>
      <w:lvlJc w:val="left"/>
      <w:pPr>
        <w:ind w:left="2160" w:hanging="360"/>
      </w:pPr>
      <w:rPr>
        <w:rFonts w:ascii="Wingdings" w:hAnsi="Wingdings" w:hint="default"/>
      </w:rPr>
    </w:lvl>
    <w:lvl w:ilvl="3" w:tplc="0EA0557A">
      <w:start w:val="1"/>
      <w:numFmt w:val="bullet"/>
      <w:lvlText w:val=""/>
      <w:lvlJc w:val="left"/>
      <w:pPr>
        <w:ind w:left="2880" w:hanging="360"/>
      </w:pPr>
      <w:rPr>
        <w:rFonts w:ascii="Symbol" w:hAnsi="Symbol" w:hint="default"/>
      </w:rPr>
    </w:lvl>
    <w:lvl w:ilvl="4" w:tplc="9C7831D4">
      <w:start w:val="1"/>
      <w:numFmt w:val="bullet"/>
      <w:lvlText w:val="o"/>
      <w:lvlJc w:val="left"/>
      <w:pPr>
        <w:ind w:left="3600" w:hanging="360"/>
      </w:pPr>
      <w:rPr>
        <w:rFonts w:ascii="Courier New" w:hAnsi="Courier New" w:hint="default"/>
      </w:rPr>
    </w:lvl>
    <w:lvl w:ilvl="5" w:tplc="E82A34A2">
      <w:start w:val="1"/>
      <w:numFmt w:val="bullet"/>
      <w:lvlText w:val=""/>
      <w:lvlJc w:val="left"/>
      <w:pPr>
        <w:ind w:left="4320" w:hanging="360"/>
      </w:pPr>
      <w:rPr>
        <w:rFonts w:ascii="Wingdings" w:hAnsi="Wingdings" w:hint="default"/>
      </w:rPr>
    </w:lvl>
    <w:lvl w:ilvl="6" w:tplc="8A8495EC">
      <w:start w:val="1"/>
      <w:numFmt w:val="bullet"/>
      <w:lvlText w:val=""/>
      <w:lvlJc w:val="left"/>
      <w:pPr>
        <w:ind w:left="5040" w:hanging="360"/>
      </w:pPr>
      <w:rPr>
        <w:rFonts w:ascii="Symbol" w:hAnsi="Symbol" w:hint="default"/>
      </w:rPr>
    </w:lvl>
    <w:lvl w:ilvl="7" w:tplc="E7F2B17A">
      <w:start w:val="1"/>
      <w:numFmt w:val="bullet"/>
      <w:lvlText w:val="o"/>
      <w:lvlJc w:val="left"/>
      <w:pPr>
        <w:ind w:left="5760" w:hanging="360"/>
      </w:pPr>
      <w:rPr>
        <w:rFonts w:ascii="Courier New" w:hAnsi="Courier New" w:hint="default"/>
      </w:rPr>
    </w:lvl>
    <w:lvl w:ilvl="8" w:tplc="260E4DBC">
      <w:start w:val="1"/>
      <w:numFmt w:val="bullet"/>
      <w:lvlText w:val=""/>
      <w:lvlJc w:val="left"/>
      <w:pPr>
        <w:ind w:left="6480" w:hanging="360"/>
      </w:pPr>
      <w:rPr>
        <w:rFonts w:ascii="Wingdings" w:hAnsi="Wingdings" w:hint="default"/>
      </w:rPr>
    </w:lvl>
  </w:abstractNum>
  <w:abstractNum w:abstractNumId="2" w15:restartNumberingAfterBreak="0">
    <w:nsid w:val="0D648D0E"/>
    <w:multiLevelType w:val="hybridMultilevel"/>
    <w:tmpl w:val="FFFFFFFF"/>
    <w:lvl w:ilvl="0" w:tplc="C5A0491A">
      <w:start w:val="1"/>
      <w:numFmt w:val="bullet"/>
      <w:lvlText w:val="·"/>
      <w:lvlJc w:val="left"/>
      <w:pPr>
        <w:ind w:left="720" w:hanging="360"/>
      </w:pPr>
      <w:rPr>
        <w:rFonts w:ascii="Symbol" w:hAnsi="Symbol" w:hint="default"/>
      </w:rPr>
    </w:lvl>
    <w:lvl w:ilvl="1" w:tplc="03029AC6">
      <w:start w:val="1"/>
      <w:numFmt w:val="bullet"/>
      <w:lvlText w:val="o"/>
      <w:lvlJc w:val="left"/>
      <w:pPr>
        <w:ind w:left="1440" w:hanging="360"/>
      </w:pPr>
      <w:rPr>
        <w:rFonts w:ascii="Courier New" w:hAnsi="Courier New" w:hint="default"/>
      </w:rPr>
    </w:lvl>
    <w:lvl w:ilvl="2" w:tplc="2A266000">
      <w:start w:val="1"/>
      <w:numFmt w:val="bullet"/>
      <w:lvlText w:val=""/>
      <w:lvlJc w:val="left"/>
      <w:pPr>
        <w:ind w:left="2160" w:hanging="360"/>
      </w:pPr>
      <w:rPr>
        <w:rFonts w:ascii="Wingdings" w:hAnsi="Wingdings" w:hint="default"/>
      </w:rPr>
    </w:lvl>
    <w:lvl w:ilvl="3" w:tplc="530A25A6">
      <w:start w:val="1"/>
      <w:numFmt w:val="bullet"/>
      <w:lvlText w:val=""/>
      <w:lvlJc w:val="left"/>
      <w:pPr>
        <w:ind w:left="2880" w:hanging="360"/>
      </w:pPr>
      <w:rPr>
        <w:rFonts w:ascii="Symbol" w:hAnsi="Symbol" w:hint="default"/>
      </w:rPr>
    </w:lvl>
    <w:lvl w:ilvl="4" w:tplc="A1085E9C">
      <w:start w:val="1"/>
      <w:numFmt w:val="bullet"/>
      <w:lvlText w:val="o"/>
      <w:lvlJc w:val="left"/>
      <w:pPr>
        <w:ind w:left="3600" w:hanging="360"/>
      </w:pPr>
      <w:rPr>
        <w:rFonts w:ascii="Courier New" w:hAnsi="Courier New" w:hint="default"/>
      </w:rPr>
    </w:lvl>
    <w:lvl w:ilvl="5" w:tplc="E3E8E7BC">
      <w:start w:val="1"/>
      <w:numFmt w:val="bullet"/>
      <w:lvlText w:val=""/>
      <w:lvlJc w:val="left"/>
      <w:pPr>
        <w:ind w:left="4320" w:hanging="360"/>
      </w:pPr>
      <w:rPr>
        <w:rFonts w:ascii="Wingdings" w:hAnsi="Wingdings" w:hint="default"/>
      </w:rPr>
    </w:lvl>
    <w:lvl w:ilvl="6" w:tplc="9F16B236">
      <w:start w:val="1"/>
      <w:numFmt w:val="bullet"/>
      <w:lvlText w:val=""/>
      <w:lvlJc w:val="left"/>
      <w:pPr>
        <w:ind w:left="5040" w:hanging="360"/>
      </w:pPr>
      <w:rPr>
        <w:rFonts w:ascii="Symbol" w:hAnsi="Symbol" w:hint="default"/>
      </w:rPr>
    </w:lvl>
    <w:lvl w:ilvl="7" w:tplc="633A286A">
      <w:start w:val="1"/>
      <w:numFmt w:val="bullet"/>
      <w:lvlText w:val="o"/>
      <w:lvlJc w:val="left"/>
      <w:pPr>
        <w:ind w:left="5760" w:hanging="360"/>
      </w:pPr>
      <w:rPr>
        <w:rFonts w:ascii="Courier New" w:hAnsi="Courier New" w:hint="default"/>
      </w:rPr>
    </w:lvl>
    <w:lvl w:ilvl="8" w:tplc="E55A51B8">
      <w:start w:val="1"/>
      <w:numFmt w:val="bullet"/>
      <w:lvlText w:val=""/>
      <w:lvlJc w:val="left"/>
      <w:pPr>
        <w:ind w:left="6480" w:hanging="360"/>
      </w:pPr>
      <w:rPr>
        <w:rFonts w:ascii="Wingdings" w:hAnsi="Wingdings" w:hint="default"/>
      </w:rPr>
    </w:lvl>
  </w:abstractNum>
  <w:abstractNum w:abstractNumId="3" w15:restartNumberingAfterBreak="0">
    <w:nsid w:val="0E949407"/>
    <w:multiLevelType w:val="hybridMultilevel"/>
    <w:tmpl w:val="FFFFFFFF"/>
    <w:lvl w:ilvl="0" w:tplc="F90859FC">
      <w:start w:val="1"/>
      <w:numFmt w:val="bullet"/>
      <w:lvlText w:val="·"/>
      <w:lvlJc w:val="left"/>
      <w:pPr>
        <w:ind w:left="720" w:hanging="360"/>
      </w:pPr>
      <w:rPr>
        <w:rFonts w:ascii="Symbol" w:hAnsi="Symbol" w:hint="default"/>
      </w:rPr>
    </w:lvl>
    <w:lvl w:ilvl="1" w:tplc="8FB0F04E">
      <w:start w:val="1"/>
      <w:numFmt w:val="bullet"/>
      <w:lvlText w:val="o"/>
      <w:lvlJc w:val="left"/>
      <w:pPr>
        <w:ind w:left="1440" w:hanging="360"/>
      </w:pPr>
      <w:rPr>
        <w:rFonts w:ascii="Courier New" w:hAnsi="Courier New" w:hint="default"/>
      </w:rPr>
    </w:lvl>
    <w:lvl w:ilvl="2" w:tplc="6D0841F8">
      <w:start w:val="1"/>
      <w:numFmt w:val="bullet"/>
      <w:lvlText w:val=""/>
      <w:lvlJc w:val="left"/>
      <w:pPr>
        <w:ind w:left="2160" w:hanging="360"/>
      </w:pPr>
      <w:rPr>
        <w:rFonts w:ascii="Wingdings" w:hAnsi="Wingdings" w:hint="default"/>
      </w:rPr>
    </w:lvl>
    <w:lvl w:ilvl="3" w:tplc="36221B20">
      <w:start w:val="1"/>
      <w:numFmt w:val="bullet"/>
      <w:lvlText w:val=""/>
      <w:lvlJc w:val="left"/>
      <w:pPr>
        <w:ind w:left="2880" w:hanging="360"/>
      </w:pPr>
      <w:rPr>
        <w:rFonts w:ascii="Symbol" w:hAnsi="Symbol" w:hint="default"/>
      </w:rPr>
    </w:lvl>
    <w:lvl w:ilvl="4" w:tplc="DB026144">
      <w:start w:val="1"/>
      <w:numFmt w:val="bullet"/>
      <w:lvlText w:val="o"/>
      <w:lvlJc w:val="left"/>
      <w:pPr>
        <w:ind w:left="3600" w:hanging="360"/>
      </w:pPr>
      <w:rPr>
        <w:rFonts w:ascii="Courier New" w:hAnsi="Courier New" w:hint="default"/>
      </w:rPr>
    </w:lvl>
    <w:lvl w:ilvl="5" w:tplc="E07A6AA4">
      <w:start w:val="1"/>
      <w:numFmt w:val="bullet"/>
      <w:lvlText w:val=""/>
      <w:lvlJc w:val="left"/>
      <w:pPr>
        <w:ind w:left="4320" w:hanging="360"/>
      </w:pPr>
      <w:rPr>
        <w:rFonts w:ascii="Wingdings" w:hAnsi="Wingdings" w:hint="default"/>
      </w:rPr>
    </w:lvl>
    <w:lvl w:ilvl="6" w:tplc="B574DB46">
      <w:start w:val="1"/>
      <w:numFmt w:val="bullet"/>
      <w:lvlText w:val=""/>
      <w:lvlJc w:val="left"/>
      <w:pPr>
        <w:ind w:left="5040" w:hanging="360"/>
      </w:pPr>
      <w:rPr>
        <w:rFonts w:ascii="Symbol" w:hAnsi="Symbol" w:hint="default"/>
      </w:rPr>
    </w:lvl>
    <w:lvl w:ilvl="7" w:tplc="8A6CB98C">
      <w:start w:val="1"/>
      <w:numFmt w:val="bullet"/>
      <w:lvlText w:val="o"/>
      <w:lvlJc w:val="left"/>
      <w:pPr>
        <w:ind w:left="5760" w:hanging="360"/>
      </w:pPr>
      <w:rPr>
        <w:rFonts w:ascii="Courier New" w:hAnsi="Courier New" w:hint="default"/>
      </w:rPr>
    </w:lvl>
    <w:lvl w:ilvl="8" w:tplc="BC3CEF24">
      <w:start w:val="1"/>
      <w:numFmt w:val="bullet"/>
      <w:lvlText w:val=""/>
      <w:lvlJc w:val="left"/>
      <w:pPr>
        <w:ind w:left="6480" w:hanging="360"/>
      </w:pPr>
      <w:rPr>
        <w:rFonts w:ascii="Wingdings" w:hAnsi="Wingdings" w:hint="default"/>
      </w:rPr>
    </w:lvl>
  </w:abstractNum>
  <w:abstractNum w:abstractNumId="4" w15:restartNumberingAfterBreak="0">
    <w:nsid w:val="128706CA"/>
    <w:multiLevelType w:val="hybridMultilevel"/>
    <w:tmpl w:val="FFFFFFFF"/>
    <w:lvl w:ilvl="0" w:tplc="8DB6F86E">
      <w:start w:val="1"/>
      <w:numFmt w:val="bullet"/>
      <w:lvlText w:val="·"/>
      <w:lvlJc w:val="left"/>
      <w:pPr>
        <w:ind w:left="720" w:hanging="360"/>
      </w:pPr>
      <w:rPr>
        <w:rFonts w:ascii="Symbol" w:hAnsi="Symbol" w:hint="default"/>
      </w:rPr>
    </w:lvl>
    <w:lvl w:ilvl="1" w:tplc="5BB6B924">
      <w:start w:val="1"/>
      <w:numFmt w:val="bullet"/>
      <w:lvlText w:val="o"/>
      <w:lvlJc w:val="left"/>
      <w:pPr>
        <w:ind w:left="1440" w:hanging="360"/>
      </w:pPr>
      <w:rPr>
        <w:rFonts w:ascii="Courier New" w:hAnsi="Courier New" w:hint="default"/>
      </w:rPr>
    </w:lvl>
    <w:lvl w:ilvl="2" w:tplc="414EDD00">
      <w:start w:val="1"/>
      <w:numFmt w:val="bullet"/>
      <w:lvlText w:val=""/>
      <w:lvlJc w:val="left"/>
      <w:pPr>
        <w:ind w:left="2160" w:hanging="360"/>
      </w:pPr>
      <w:rPr>
        <w:rFonts w:ascii="Wingdings" w:hAnsi="Wingdings" w:hint="default"/>
      </w:rPr>
    </w:lvl>
    <w:lvl w:ilvl="3" w:tplc="E3A8637C">
      <w:start w:val="1"/>
      <w:numFmt w:val="bullet"/>
      <w:lvlText w:val=""/>
      <w:lvlJc w:val="left"/>
      <w:pPr>
        <w:ind w:left="2880" w:hanging="360"/>
      </w:pPr>
      <w:rPr>
        <w:rFonts w:ascii="Symbol" w:hAnsi="Symbol" w:hint="default"/>
      </w:rPr>
    </w:lvl>
    <w:lvl w:ilvl="4" w:tplc="177A23D4">
      <w:start w:val="1"/>
      <w:numFmt w:val="bullet"/>
      <w:lvlText w:val="o"/>
      <w:lvlJc w:val="left"/>
      <w:pPr>
        <w:ind w:left="3600" w:hanging="360"/>
      </w:pPr>
      <w:rPr>
        <w:rFonts w:ascii="Courier New" w:hAnsi="Courier New" w:hint="default"/>
      </w:rPr>
    </w:lvl>
    <w:lvl w:ilvl="5" w:tplc="07E6598C">
      <w:start w:val="1"/>
      <w:numFmt w:val="bullet"/>
      <w:lvlText w:val=""/>
      <w:lvlJc w:val="left"/>
      <w:pPr>
        <w:ind w:left="4320" w:hanging="360"/>
      </w:pPr>
      <w:rPr>
        <w:rFonts w:ascii="Wingdings" w:hAnsi="Wingdings" w:hint="default"/>
      </w:rPr>
    </w:lvl>
    <w:lvl w:ilvl="6" w:tplc="BB3A1754">
      <w:start w:val="1"/>
      <w:numFmt w:val="bullet"/>
      <w:lvlText w:val=""/>
      <w:lvlJc w:val="left"/>
      <w:pPr>
        <w:ind w:left="5040" w:hanging="360"/>
      </w:pPr>
      <w:rPr>
        <w:rFonts w:ascii="Symbol" w:hAnsi="Symbol" w:hint="default"/>
      </w:rPr>
    </w:lvl>
    <w:lvl w:ilvl="7" w:tplc="3F7AA678">
      <w:start w:val="1"/>
      <w:numFmt w:val="bullet"/>
      <w:lvlText w:val="o"/>
      <w:lvlJc w:val="left"/>
      <w:pPr>
        <w:ind w:left="5760" w:hanging="360"/>
      </w:pPr>
      <w:rPr>
        <w:rFonts w:ascii="Courier New" w:hAnsi="Courier New" w:hint="default"/>
      </w:rPr>
    </w:lvl>
    <w:lvl w:ilvl="8" w:tplc="FBF4835A">
      <w:start w:val="1"/>
      <w:numFmt w:val="bullet"/>
      <w:lvlText w:val=""/>
      <w:lvlJc w:val="left"/>
      <w:pPr>
        <w:ind w:left="6480" w:hanging="360"/>
      </w:pPr>
      <w:rPr>
        <w:rFonts w:ascii="Wingdings" w:hAnsi="Wingdings" w:hint="default"/>
      </w:rPr>
    </w:lvl>
  </w:abstractNum>
  <w:abstractNum w:abstractNumId="5" w15:restartNumberingAfterBreak="0">
    <w:nsid w:val="15F1522D"/>
    <w:multiLevelType w:val="hybridMultilevel"/>
    <w:tmpl w:val="FFFFFFFF"/>
    <w:lvl w:ilvl="0" w:tplc="2E5E39E8">
      <w:start w:val="1"/>
      <w:numFmt w:val="bullet"/>
      <w:lvlText w:val="·"/>
      <w:lvlJc w:val="left"/>
      <w:pPr>
        <w:ind w:left="720" w:hanging="360"/>
      </w:pPr>
      <w:rPr>
        <w:rFonts w:ascii="Symbol" w:hAnsi="Symbol" w:hint="default"/>
      </w:rPr>
    </w:lvl>
    <w:lvl w:ilvl="1" w:tplc="F626CE7A">
      <w:start w:val="1"/>
      <w:numFmt w:val="bullet"/>
      <w:lvlText w:val="o"/>
      <w:lvlJc w:val="left"/>
      <w:pPr>
        <w:ind w:left="1440" w:hanging="360"/>
      </w:pPr>
      <w:rPr>
        <w:rFonts w:ascii="Courier New" w:hAnsi="Courier New" w:hint="default"/>
      </w:rPr>
    </w:lvl>
    <w:lvl w:ilvl="2" w:tplc="95A0C600">
      <w:start w:val="1"/>
      <w:numFmt w:val="bullet"/>
      <w:lvlText w:val=""/>
      <w:lvlJc w:val="left"/>
      <w:pPr>
        <w:ind w:left="2160" w:hanging="360"/>
      </w:pPr>
      <w:rPr>
        <w:rFonts w:ascii="Wingdings" w:hAnsi="Wingdings" w:hint="default"/>
      </w:rPr>
    </w:lvl>
    <w:lvl w:ilvl="3" w:tplc="63B241BC">
      <w:start w:val="1"/>
      <w:numFmt w:val="bullet"/>
      <w:lvlText w:val=""/>
      <w:lvlJc w:val="left"/>
      <w:pPr>
        <w:ind w:left="2880" w:hanging="360"/>
      </w:pPr>
      <w:rPr>
        <w:rFonts w:ascii="Symbol" w:hAnsi="Symbol" w:hint="default"/>
      </w:rPr>
    </w:lvl>
    <w:lvl w:ilvl="4" w:tplc="1FC8A880">
      <w:start w:val="1"/>
      <w:numFmt w:val="bullet"/>
      <w:lvlText w:val="o"/>
      <w:lvlJc w:val="left"/>
      <w:pPr>
        <w:ind w:left="3600" w:hanging="360"/>
      </w:pPr>
      <w:rPr>
        <w:rFonts w:ascii="Courier New" w:hAnsi="Courier New" w:hint="default"/>
      </w:rPr>
    </w:lvl>
    <w:lvl w:ilvl="5" w:tplc="E9B21792">
      <w:start w:val="1"/>
      <w:numFmt w:val="bullet"/>
      <w:lvlText w:val=""/>
      <w:lvlJc w:val="left"/>
      <w:pPr>
        <w:ind w:left="4320" w:hanging="360"/>
      </w:pPr>
      <w:rPr>
        <w:rFonts w:ascii="Wingdings" w:hAnsi="Wingdings" w:hint="default"/>
      </w:rPr>
    </w:lvl>
    <w:lvl w:ilvl="6" w:tplc="BE2657F0">
      <w:start w:val="1"/>
      <w:numFmt w:val="bullet"/>
      <w:lvlText w:val=""/>
      <w:lvlJc w:val="left"/>
      <w:pPr>
        <w:ind w:left="5040" w:hanging="360"/>
      </w:pPr>
      <w:rPr>
        <w:rFonts w:ascii="Symbol" w:hAnsi="Symbol" w:hint="default"/>
      </w:rPr>
    </w:lvl>
    <w:lvl w:ilvl="7" w:tplc="167A912C">
      <w:start w:val="1"/>
      <w:numFmt w:val="bullet"/>
      <w:lvlText w:val="o"/>
      <w:lvlJc w:val="left"/>
      <w:pPr>
        <w:ind w:left="5760" w:hanging="360"/>
      </w:pPr>
      <w:rPr>
        <w:rFonts w:ascii="Courier New" w:hAnsi="Courier New" w:hint="default"/>
      </w:rPr>
    </w:lvl>
    <w:lvl w:ilvl="8" w:tplc="D2246E2E">
      <w:start w:val="1"/>
      <w:numFmt w:val="bullet"/>
      <w:lvlText w:val=""/>
      <w:lvlJc w:val="left"/>
      <w:pPr>
        <w:ind w:left="6480" w:hanging="360"/>
      </w:pPr>
      <w:rPr>
        <w:rFonts w:ascii="Wingdings" w:hAnsi="Wingdings" w:hint="default"/>
      </w:rPr>
    </w:lvl>
  </w:abstractNum>
  <w:abstractNum w:abstractNumId="6" w15:restartNumberingAfterBreak="0">
    <w:nsid w:val="193724F1"/>
    <w:multiLevelType w:val="hybridMultilevel"/>
    <w:tmpl w:val="FFFFFFFF"/>
    <w:lvl w:ilvl="0" w:tplc="0AB8876A">
      <w:start w:val="1"/>
      <w:numFmt w:val="decimal"/>
      <w:lvlText w:val="•"/>
      <w:lvlJc w:val="left"/>
      <w:pPr>
        <w:ind w:left="720" w:hanging="360"/>
      </w:pPr>
    </w:lvl>
    <w:lvl w:ilvl="1" w:tplc="6B6C7204">
      <w:start w:val="1"/>
      <w:numFmt w:val="lowerLetter"/>
      <w:lvlText w:val="%2."/>
      <w:lvlJc w:val="left"/>
      <w:pPr>
        <w:ind w:left="1440" w:hanging="360"/>
      </w:pPr>
    </w:lvl>
    <w:lvl w:ilvl="2" w:tplc="5EDC8DDE">
      <w:start w:val="1"/>
      <w:numFmt w:val="lowerRoman"/>
      <w:lvlText w:val="%3."/>
      <w:lvlJc w:val="right"/>
      <w:pPr>
        <w:ind w:left="2160" w:hanging="180"/>
      </w:pPr>
    </w:lvl>
    <w:lvl w:ilvl="3" w:tplc="E8361EEA">
      <w:start w:val="1"/>
      <w:numFmt w:val="decimal"/>
      <w:lvlText w:val="%4."/>
      <w:lvlJc w:val="left"/>
      <w:pPr>
        <w:ind w:left="2880" w:hanging="360"/>
      </w:pPr>
    </w:lvl>
    <w:lvl w:ilvl="4" w:tplc="3DD69020">
      <w:start w:val="1"/>
      <w:numFmt w:val="lowerLetter"/>
      <w:lvlText w:val="%5."/>
      <w:lvlJc w:val="left"/>
      <w:pPr>
        <w:ind w:left="3600" w:hanging="360"/>
      </w:pPr>
    </w:lvl>
    <w:lvl w:ilvl="5" w:tplc="A2842778">
      <w:start w:val="1"/>
      <w:numFmt w:val="lowerRoman"/>
      <w:lvlText w:val="%6."/>
      <w:lvlJc w:val="right"/>
      <w:pPr>
        <w:ind w:left="4320" w:hanging="180"/>
      </w:pPr>
    </w:lvl>
    <w:lvl w:ilvl="6" w:tplc="87901156">
      <w:start w:val="1"/>
      <w:numFmt w:val="decimal"/>
      <w:lvlText w:val="%7."/>
      <w:lvlJc w:val="left"/>
      <w:pPr>
        <w:ind w:left="5040" w:hanging="360"/>
      </w:pPr>
    </w:lvl>
    <w:lvl w:ilvl="7" w:tplc="7E3C27A8">
      <w:start w:val="1"/>
      <w:numFmt w:val="lowerLetter"/>
      <w:lvlText w:val="%8."/>
      <w:lvlJc w:val="left"/>
      <w:pPr>
        <w:ind w:left="5760" w:hanging="360"/>
      </w:pPr>
    </w:lvl>
    <w:lvl w:ilvl="8" w:tplc="B952F6FE">
      <w:start w:val="1"/>
      <w:numFmt w:val="lowerRoman"/>
      <w:lvlText w:val="%9."/>
      <w:lvlJc w:val="right"/>
      <w:pPr>
        <w:ind w:left="6480" w:hanging="180"/>
      </w:pPr>
    </w:lvl>
  </w:abstractNum>
  <w:abstractNum w:abstractNumId="7" w15:restartNumberingAfterBreak="0">
    <w:nsid w:val="1954A70B"/>
    <w:multiLevelType w:val="hybridMultilevel"/>
    <w:tmpl w:val="FFFFFFFF"/>
    <w:lvl w:ilvl="0" w:tplc="D76E1C50">
      <w:start w:val="1"/>
      <w:numFmt w:val="bullet"/>
      <w:lvlText w:val=""/>
      <w:lvlJc w:val="left"/>
      <w:pPr>
        <w:ind w:left="720" w:hanging="360"/>
      </w:pPr>
      <w:rPr>
        <w:rFonts w:ascii="Symbol" w:hAnsi="Symbol" w:hint="default"/>
      </w:rPr>
    </w:lvl>
    <w:lvl w:ilvl="1" w:tplc="7CE2728C">
      <w:start w:val="1"/>
      <w:numFmt w:val="bullet"/>
      <w:lvlText w:val="o"/>
      <w:lvlJc w:val="left"/>
      <w:pPr>
        <w:ind w:left="1440" w:hanging="360"/>
      </w:pPr>
      <w:rPr>
        <w:rFonts w:ascii="Courier New" w:hAnsi="Courier New" w:hint="default"/>
      </w:rPr>
    </w:lvl>
    <w:lvl w:ilvl="2" w:tplc="C7025490">
      <w:start w:val="1"/>
      <w:numFmt w:val="bullet"/>
      <w:lvlText w:val=""/>
      <w:lvlJc w:val="left"/>
      <w:pPr>
        <w:ind w:left="2160" w:hanging="360"/>
      </w:pPr>
      <w:rPr>
        <w:rFonts w:ascii="Wingdings" w:hAnsi="Wingdings" w:hint="default"/>
      </w:rPr>
    </w:lvl>
    <w:lvl w:ilvl="3" w:tplc="81D6636E">
      <w:start w:val="1"/>
      <w:numFmt w:val="bullet"/>
      <w:lvlText w:val=""/>
      <w:lvlJc w:val="left"/>
      <w:pPr>
        <w:ind w:left="2880" w:hanging="360"/>
      </w:pPr>
      <w:rPr>
        <w:rFonts w:ascii="Symbol" w:hAnsi="Symbol" w:hint="default"/>
      </w:rPr>
    </w:lvl>
    <w:lvl w:ilvl="4" w:tplc="DF0C57EC">
      <w:start w:val="1"/>
      <w:numFmt w:val="bullet"/>
      <w:lvlText w:val="o"/>
      <w:lvlJc w:val="left"/>
      <w:pPr>
        <w:ind w:left="3600" w:hanging="360"/>
      </w:pPr>
      <w:rPr>
        <w:rFonts w:ascii="Courier New" w:hAnsi="Courier New" w:hint="default"/>
      </w:rPr>
    </w:lvl>
    <w:lvl w:ilvl="5" w:tplc="725C96A6">
      <w:start w:val="1"/>
      <w:numFmt w:val="bullet"/>
      <w:lvlText w:val=""/>
      <w:lvlJc w:val="left"/>
      <w:pPr>
        <w:ind w:left="4320" w:hanging="360"/>
      </w:pPr>
      <w:rPr>
        <w:rFonts w:ascii="Wingdings" w:hAnsi="Wingdings" w:hint="default"/>
      </w:rPr>
    </w:lvl>
    <w:lvl w:ilvl="6" w:tplc="F9AE1384">
      <w:start w:val="1"/>
      <w:numFmt w:val="bullet"/>
      <w:lvlText w:val=""/>
      <w:lvlJc w:val="left"/>
      <w:pPr>
        <w:ind w:left="5040" w:hanging="360"/>
      </w:pPr>
      <w:rPr>
        <w:rFonts w:ascii="Symbol" w:hAnsi="Symbol" w:hint="default"/>
      </w:rPr>
    </w:lvl>
    <w:lvl w:ilvl="7" w:tplc="27B6BCF6">
      <w:start w:val="1"/>
      <w:numFmt w:val="bullet"/>
      <w:lvlText w:val="o"/>
      <w:lvlJc w:val="left"/>
      <w:pPr>
        <w:ind w:left="5760" w:hanging="360"/>
      </w:pPr>
      <w:rPr>
        <w:rFonts w:ascii="Courier New" w:hAnsi="Courier New" w:hint="default"/>
      </w:rPr>
    </w:lvl>
    <w:lvl w:ilvl="8" w:tplc="A6F0D634">
      <w:start w:val="1"/>
      <w:numFmt w:val="bullet"/>
      <w:lvlText w:val=""/>
      <w:lvlJc w:val="left"/>
      <w:pPr>
        <w:ind w:left="6480" w:hanging="360"/>
      </w:pPr>
      <w:rPr>
        <w:rFonts w:ascii="Wingdings" w:hAnsi="Wingdings" w:hint="default"/>
      </w:rPr>
    </w:lvl>
  </w:abstractNum>
  <w:abstractNum w:abstractNumId="8" w15:restartNumberingAfterBreak="0">
    <w:nsid w:val="1963CE95"/>
    <w:multiLevelType w:val="hybridMultilevel"/>
    <w:tmpl w:val="FFFFFFFF"/>
    <w:lvl w:ilvl="0" w:tplc="569E698E">
      <w:start w:val="1"/>
      <w:numFmt w:val="decimal"/>
      <w:lvlText w:val="%1."/>
      <w:lvlJc w:val="left"/>
      <w:pPr>
        <w:ind w:left="720" w:hanging="360"/>
      </w:pPr>
    </w:lvl>
    <w:lvl w:ilvl="1" w:tplc="0110200A">
      <w:start w:val="1"/>
      <w:numFmt w:val="lowerLetter"/>
      <w:lvlText w:val="%2."/>
      <w:lvlJc w:val="left"/>
      <w:pPr>
        <w:ind w:left="1440" w:hanging="360"/>
      </w:pPr>
    </w:lvl>
    <w:lvl w:ilvl="2" w:tplc="8C24D57C">
      <w:start w:val="1"/>
      <w:numFmt w:val="lowerRoman"/>
      <w:lvlText w:val="%3."/>
      <w:lvlJc w:val="right"/>
      <w:pPr>
        <w:ind w:left="2160" w:hanging="180"/>
      </w:pPr>
    </w:lvl>
    <w:lvl w:ilvl="3" w:tplc="9BC2FB4C">
      <w:start w:val="1"/>
      <w:numFmt w:val="decimal"/>
      <w:lvlText w:val="%4."/>
      <w:lvlJc w:val="left"/>
      <w:pPr>
        <w:ind w:left="2880" w:hanging="360"/>
      </w:pPr>
    </w:lvl>
    <w:lvl w:ilvl="4" w:tplc="5C6C1920">
      <w:start w:val="1"/>
      <w:numFmt w:val="lowerLetter"/>
      <w:lvlText w:val="%5."/>
      <w:lvlJc w:val="left"/>
      <w:pPr>
        <w:ind w:left="3600" w:hanging="360"/>
      </w:pPr>
    </w:lvl>
    <w:lvl w:ilvl="5" w:tplc="3B824F76">
      <w:start w:val="1"/>
      <w:numFmt w:val="lowerRoman"/>
      <w:lvlText w:val="%6."/>
      <w:lvlJc w:val="right"/>
      <w:pPr>
        <w:ind w:left="4320" w:hanging="180"/>
      </w:pPr>
    </w:lvl>
    <w:lvl w:ilvl="6" w:tplc="F360499A">
      <w:start w:val="1"/>
      <w:numFmt w:val="decimal"/>
      <w:lvlText w:val="%7."/>
      <w:lvlJc w:val="left"/>
      <w:pPr>
        <w:ind w:left="5040" w:hanging="360"/>
      </w:pPr>
    </w:lvl>
    <w:lvl w:ilvl="7" w:tplc="F2D47326">
      <w:start w:val="1"/>
      <w:numFmt w:val="lowerLetter"/>
      <w:lvlText w:val="%8."/>
      <w:lvlJc w:val="left"/>
      <w:pPr>
        <w:ind w:left="5760" w:hanging="360"/>
      </w:pPr>
    </w:lvl>
    <w:lvl w:ilvl="8" w:tplc="172E8CAA">
      <w:start w:val="1"/>
      <w:numFmt w:val="lowerRoman"/>
      <w:lvlText w:val="%9."/>
      <w:lvlJc w:val="right"/>
      <w:pPr>
        <w:ind w:left="6480" w:hanging="180"/>
      </w:pPr>
    </w:lvl>
  </w:abstractNum>
  <w:abstractNum w:abstractNumId="9" w15:restartNumberingAfterBreak="0">
    <w:nsid w:val="1E6DAD15"/>
    <w:multiLevelType w:val="hybridMultilevel"/>
    <w:tmpl w:val="FFFFFFFF"/>
    <w:lvl w:ilvl="0" w:tplc="10783D1E">
      <w:start w:val="1"/>
      <w:numFmt w:val="bullet"/>
      <w:lvlText w:val="·"/>
      <w:lvlJc w:val="left"/>
      <w:pPr>
        <w:ind w:left="720" w:hanging="360"/>
      </w:pPr>
      <w:rPr>
        <w:rFonts w:ascii="Symbol" w:hAnsi="Symbol" w:hint="default"/>
      </w:rPr>
    </w:lvl>
    <w:lvl w:ilvl="1" w:tplc="05BC40B8">
      <w:start w:val="1"/>
      <w:numFmt w:val="bullet"/>
      <w:lvlText w:val="o"/>
      <w:lvlJc w:val="left"/>
      <w:pPr>
        <w:ind w:left="1440" w:hanging="360"/>
      </w:pPr>
      <w:rPr>
        <w:rFonts w:ascii="Courier New" w:hAnsi="Courier New" w:hint="default"/>
      </w:rPr>
    </w:lvl>
    <w:lvl w:ilvl="2" w:tplc="27B6B860">
      <w:start w:val="1"/>
      <w:numFmt w:val="bullet"/>
      <w:lvlText w:val=""/>
      <w:lvlJc w:val="left"/>
      <w:pPr>
        <w:ind w:left="2160" w:hanging="360"/>
      </w:pPr>
      <w:rPr>
        <w:rFonts w:ascii="Wingdings" w:hAnsi="Wingdings" w:hint="default"/>
      </w:rPr>
    </w:lvl>
    <w:lvl w:ilvl="3" w:tplc="EB8015C2">
      <w:start w:val="1"/>
      <w:numFmt w:val="bullet"/>
      <w:lvlText w:val=""/>
      <w:lvlJc w:val="left"/>
      <w:pPr>
        <w:ind w:left="2880" w:hanging="360"/>
      </w:pPr>
      <w:rPr>
        <w:rFonts w:ascii="Symbol" w:hAnsi="Symbol" w:hint="default"/>
      </w:rPr>
    </w:lvl>
    <w:lvl w:ilvl="4" w:tplc="F1A4AC36">
      <w:start w:val="1"/>
      <w:numFmt w:val="bullet"/>
      <w:lvlText w:val="o"/>
      <w:lvlJc w:val="left"/>
      <w:pPr>
        <w:ind w:left="3600" w:hanging="360"/>
      </w:pPr>
      <w:rPr>
        <w:rFonts w:ascii="Courier New" w:hAnsi="Courier New" w:hint="default"/>
      </w:rPr>
    </w:lvl>
    <w:lvl w:ilvl="5" w:tplc="26AAB394">
      <w:start w:val="1"/>
      <w:numFmt w:val="bullet"/>
      <w:lvlText w:val=""/>
      <w:lvlJc w:val="left"/>
      <w:pPr>
        <w:ind w:left="4320" w:hanging="360"/>
      </w:pPr>
      <w:rPr>
        <w:rFonts w:ascii="Wingdings" w:hAnsi="Wingdings" w:hint="default"/>
      </w:rPr>
    </w:lvl>
    <w:lvl w:ilvl="6" w:tplc="A37C76C8">
      <w:start w:val="1"/>
      <w:numFmt w:val="bullet"/>
      <w:lvlText w:val=""/>
      <w:lvlJc w:val="left"/>
      <w:pPr>
        <w:ind w:left="5040" w:hanging="360"/>
      </w:pPr>
      <w:rPr>
        <w:rFonts w:ascii="Symbol" w:hAnsi="Symbol" w:hint="default"/>
      </w:rPr>
    </w:lvl>
    <w:lvl w:ilvl="7" w:tplc="55B8CD6A">
      <w:start w:val="1"/>
      <w:numFmt w:val="bullet"/>
      <w:lvlText w:val="o"/>
      <w:lvlJc w:val="left"/>
      <w:pPr>
        <w:ind w:left="5760" w:hanging="360"/>
      </w:pPr>
      <w:rPr>
        <w:rFonts w:ascii="Courier New" w:hAnsi="Courier New" w:hint="default"/>
      </w:rPr>
    </w:lvl>
    <w:lvl w:ilvl="8" w:tplc="17740338">
      <w:start w:val="1"/>
      <w:numFmt w:val="bullet"/>
      <w:lvlText w:val=""/>
      <w:lvlJc w:val="left"/>
      <w:pPr>
        <w:ind w:left="6480" w:hanging="360"/>
      </w:pPr>
      <w:rPr>
        <w:rFonts w:ascii="Wingdings" w:hAnsi="Wingdings" w:hint="default"/>
      </w:rPr>
    </w:lvl>
  </w:abstractNum>
  <w:abstractNum w:abstractNumId="10" w15:restartNumberingAfterBreak="0">
    <w:nsid w:val="1FC34404"/>
    <w:multiLevelType w:val="hybridMultilevel"/>
    <w:tmpl w:val="FFFFFFFF"/>
    <w:lvl w:ilvl="0" w:tplc="D7882878">
      <w:start w:val="1"/>
      <w:numFmt w:val="decimal"/>
      <w:lvlText w:val="•"/>
      <w:lvlJc w:val="left"/>
      <w:pPr>
        <w:ind w:left="720" w:hanging="360"/>
      </w:pPr>
    </w:lvl>
    <w:lvl w:ilvl="1" w:tplc="FB92D25E">
      <w:start w:val="1"/>
      <w:numFmt w:val="lowerLetter"/>
      <w:lvlText w:val="%2."/>
      <w:lvlJc w:val="left"/>
      <w:pPr>
        <w:ind w:left="1440" w:hanging="360"/>
      </w:pPr>
    </w:lvl>
    <w:lvl w:ilvl="2" w:tplc="D8ACB61E">
      <w:start w:val="1"/>
      <w:numFmt w:val="lowerRoman"/>
      <w:lvlText w:val="%3."/>
      <w:lvlJc w:val="right"/>
      <w:pPr>
        <w:ind w:left="2160" w:hanging="180"/>
      </w:pPr>
    </w:lvl>
    <w:lvl w:ilvl="3" w:tplc="311699C0">
      <w:start w:val="1"/>
      <w:numFmt w:val="decimal"/>
      <w:lvlText w:val="%4."/>
      <w:lvlJc w:val="left"/>
      <w:pPr>
        <w:ind w:left="2880" w:hanging="360"/>
      </w:pPr>
    </w:lvl>
    <w:lvl w:ilvl="4" w:tplc="CC0ECE82">
      <w:start w:val="1"/>
      <w:numFmt w:val="lowerLetter"/>
      <w:lvlText w:val="%5."/>
      <w:lvlJc w:val="left"/>
      <w:pPr>
        <w:ind w:left="3600" w:hanging="360"/>
      </w:pPr>
    </w:lvl>
    <w:lvl w:ilvl="5" w:tplc="FD28A48C">
      <w:start w:val="1"/>
      <w:numFmt w:val="lowerRoman"/>
      <w:lvlText w:val="%6."/>
      <w:lvlJc w:val="right"/>
      <w:pPr>
        <w:ind w:left="4320" w:hanging="180"/>
      </w:pPr>
    </w:lvl>
    <w:lvl w:ilvl="6" w:tplc="40F8D8A0">
      <w:start w:val="1"/>
      <w:numFmt w:val="decimal"/>
      <w:lvlText w:val="%7."/>
      <w:lvlJc w:val="left"/>
      <w:pPr>
        <w:ind w:left="5040" w:hanging="360"/>
      </w:pPr>
    </w:lvl>
    <w:lvl w:ilvl="7" w:tplc="247C0B86">
      <w:start w:val="1"/>
      <w:numFmt w:val="lowerLetter"/>
      <w:lvlText w:val="%8."/>
      <w:lvlJc w:val="left"/>
      <w:pPr>
        <w:ind w:left="5760" w:hanging="360"/>
      </w:pPr>
    </w:lvl>
    <w:lvl w:ilvl="8" w:tplc="6930B31E">
      <w:start w:val="1"/>
      <w:numFmt w:val="lowerRoman"/>
      <w:lvlText w:val="%9."/>
      <w:lvlJc w:val="right"/>
      <w:pPr>
        <w:ind w:left="6480" w:hanging="180"/>
      </w:pPr>
    </w:lvl>
  </w:abstractNum>
  <w:abstractNum w:abstractNumId="11" w15:restartNumberingAfterBreak="0">
    <w:nsid w:val="21DE1BEC"/>
    <w:multiLevelType w:val="hybridMultilevel"/>
    <w:tmpl w:val="FFFFFFFF"/>
    <w:lvl w:ilvl="0" w:tplc="2EB6700A">
      <w:start w:val="1"/>
      <w:numFmt w:val="bullet"/>
      <w:lvlText w:val="·"/>
      <w:lvlJc w:val="left"/>
      <w:pPr>
        <w:ind w:left="720" w:hanging="360"/>
      </w:pPr>
      <w:rPr>
        <w:rFonts w:ascii="Symbol" w:hAnsi="Symbol" w:hint="default"/>
      </w:rPr>
    </w:lvl>
    <w:lvl w:ilvl="1" w:tplc="D072216E">
      <w:start w:val="1"/>
      <w:numFmt w:val="bullet"/>
      <w:lvlText w:val="o"/>
      <w:lvlJc w:val="left"/>
      <w:pPr>
        <w:ind w:left="1440" w:hanging="360"/>
      </w:pPr>
      <w:rPr>
        <w:rFonts w:ascii="Courier New" w:hAnsi="Courier New" w:hint="default"/>
      </w:rPr>
    </w:lvl>
    <w:lvl w:ilvl="2" w:tplc="EC0C360C">
      <w:start w:val="1"/>
      <w:numFmt w:val="bullet"/>
      <w:lvlText w:val=""/>
      <w:lvlJc w:val="left"/>
      <w:pPr>
        <w:ind w:left="2160" w:hanging="360"/>
      </w:pPr>
      <w:rPr>
        <w:rFonts w:ascii="Wingdings" w:hAnsi="Wingdings" w:hint="default"/>
      </w:rPr>
    </w:lvl>
    <w:lvl w:ilvl="3" w:tplc="D47C4C62">
      <w:start w:val="1"/>
      <w:numFmt w:val="bullet"/>
      <w:lvlText w:val=""/>
      <w:lvlJc w:val="left"/>
      <w:pPr>
        <w:ind w:left="2880" w:hanging="360"/>
      </w:pPr>
      <w:rPr>
        <w:rFonts w:ascii="Symbol" w:hAnsi="Symbol" w:hint="default"/>
      </w:rPr>
    </w:lvl>
    <w:lvl w:ilvl="4" w:tplc="C630C804">
      <w:start w:val="1"/>
      <w:numFmt w:val="bullet"/>
      <w:lvlText w:val="o"/>
      <w:lvlJc w:val="left"/>
      <w:pPr>
        <w:ind w:left="3600" w:hanging="360"/>
      </w:pPr>
      <w:rPr>
        <w:rFonts w:ascii="Courier New" w:hAnsi="Courier New" w:hint="default"/>
      </w:rPr>
    </w:lvl>
    <w:lvl w:ilvl="5" w:tplc="D494D22C">
      <w:start w:val="1"/>
      <w:numFmt w:val="bullet"/>
      <w:lvlText w:val=""/>
      <w:lvlJc w:val="left"/>
      <w:pPr>
        <w:ind w:left="4320" w:hanging="360"/>
      </w:pPr>
      <w:rPr>
        <w:rFonts w:ascii="Wingdings" w:hAnsi="Wingdings" w:hint="default"/>
      </w:rPr>
    </w:lvl>
    <w:lvl w:ilvl="6" w:tplc="A1CCB9F0">
      <w:start w:val="1"/>
      <w:numFmt w:val="bullet"/>
      <w:lvlText w:val=""/>
      <w:lvlJc w:val="left"/>
      <w:pPr>
        <w:ind w:left="5040" w:hanging="360"/>
      </w:pPr>
      <w:rPr>
        <w:rFonts w:ascii="Symbol" w:hAnsi="Symbol" w:hint="default"/>
      </w:rPr>
    </w:lvl>
    <w:lvl w:ilvl="7" w:tplc="DE609364">
      <w:start w:val="1"/>
      <w:numFmt w:val="bullet"/>
      <w:lvlText w:val="o"/>
      <w:lvlJc w:val="left"/>
      <w:pPr>
        <w:ind w:left="5760" w:hanging="360"/>
      </w:pPr>
      <w:rPr>
        <w:rFonts w:ascii="Courier New" w:hAnsi="Courier New" w:hint="default"/>
      </w:rPr>
    </w:lvl>
    <w:lvl w:ilvl="8" w:tplc="F7CE2EC2">
      <w:start w:val="1"/>
      <w:numFmt w:val="bullet"/>
      <w:lvlText w:val=""/>
      <w:lvlJc w:val="left"/>
      <w:pPr>
        <w:ind w:left="6480" w:hanging="360"/>
      </w:pPr>
      <w:rPr>
        <w:rFonts w:ascii="Wingdings" w:hAnsi="Wingdings" w:hint="default"/>
      </w:rPr>
    </w:lvl>
  </w:abstractNum>
  <w:abstractNum w:abstractNumId="12" w15:restartNumberingAfterBreak="0">
    <w:nsid w:val="2792FD17"/>
    <w:multiLevelType w:val="hybridMultilevel"/>
    <w:tmpl w:val="AAFC244C"/>
    <w:lvl w:ilvl="0" w:tplc="45461D02">
      <w:start w:val="1"/>
      <w:numFmt w:val="bullet"/>
      <w:lvlText w:val="·"/>
      <w:lvlJc w:val="left"/>
      <w:pPr>
        <w:ind w:left="720" w:hanging="360"/>
      </w:pPr>
      <w:rPr>
        <w:rFonts w:ascii="Symbol" w:hAnsi="Symbol" w:hint="default"/>
      </w:rPr>
    </w:lvl>
    <w:lvl w:ilvl="1" w:tplc="1E24BED8">
      <w:start w:val="1"/>
      <w:numFmt w:val="bullet"/>
      <w:lvlText w:val="o"/>
      <w:lvlJc w:val="left"/>
      <w:pPr>
        <w:ind w:left="144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ECF0435A">
      <w:start w:val="1"/>
      <w:numFmt w:val="bullet"/>
      <w:lvlText w:val=""/>
      <w:lvlJc w:val="left"/>
      <w:pPr>
        <w:ind w:left="2880" w:hanging="360"/>
      </w:pPr>
      <w:rPr>
        <w:rFonts w:ascii="Symbol" w:hAnsi="Symbol" w:hint="default"/>
      </w:rPr>
    </w:lvl>
    <w:lvl w:ilvl="4" w:tplc="610ECF66">
      <w:start w:val="1"/>
      <w:numFmt w:val="bullet"/>
      <w:lvlText w:val="o"/>
      <w:lvlJc w:val="left"/>
      <w:pPr>
        <w:ind w:left="3600" w:hanging="360"/>
      </w:pPr>
      <w:rPr>
        <w:rFonts w:ascii="Courier New" w:hAnsi="Courier New" w:hint="default"/>
      </w:rPr>
    </w:lvl>
    <w:lvl w:ilvl="5" w:tplc="22187428">
      <w:start w:val="1"/>
      <w:numFmt w:val="bullet"/>
      <w:lvlText w:val=""/>
      <w:lvlJc w:val="left"/>
      <w:pPr>
        <w:ind w:left="4320" w:hanging="360"/>
      </w:pPr>
      <w:rPr>
        <w:rFonts w:ascii="Wingdings" w:hAnsi="Wingdings" w:hint="default"/>
      </w:rPr>
    </w:lvl>
    <w:lvl w:ilvl="6" w:tplc="8736B242">
      <w:start w:val="1"/>
      <w:numFmt w:val="bullet"/>
      <w:lvlText w:val=""/>
      <w:lvlJc w:val="left"/>
      <w:pPr>
        <w:ind w:left="5040" w:hanging="360"/>
      </w:pPr>
      <w:rPr>
        <w:rFonts w:ascii="Symbol" w:hAnsi="Symbol" w:hint="default"/>
      </w:rPr>
    </w:lvl>
    <w:lvl w:ilvl="7" w:tplc="FAE275DC">
      <w:start w:val="1"/>
      <w:numFmt w:val="bullet"/>
      <w:lvlText w:val="o"/>
      <w:lvlJc w:val="left"/>
      <w:pPr>
        <w:ind w:left="5760" w:hanging="360"/>
      </w:pPr>
      <w:rPr>
        <w:rFonts w:ascii="Courier New" w:hAnsi="Courier New" w:hint="default"/>
      </w:rPr>
    </w:lvl>
    <w:lvl w:ilvl="8" w:tplc="EA66F814">
      <w:start w:val="1"/>
      <w:numFmt w:val="bullet"/>
      <w:lvlText w:val=""/>
      <w:lvlJc w:val="left"/>
      <w:pPr>
        <w:ind w:left="6480" w:hanging="360"/>
      </w:pPr>
      <w:rPr>
        <w:rFonts w:ascii="Wingdings" w:hAnsi="Wingdings" w:hint="default"/>
      </w:rPr>
    </w:lvl>
  </w:abstractNum>
  <w:abstractNum w:abstractNumId="13" w15:restartNumberingAfterBreak="0">
    <w:nsid w:val="2E373640"/>
    <w:multiLevelType w:val="hybridMultilevel"/>
    <w:tmpl w:val="A232BF54"/>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535911"/>
    <w:multiLevelType w:val="hybridMultilevel"/>
    <w:tmpl w:val="B62AFF6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F8976F1"/>
    <w:multiLevelType w:val="hybridMultilevel"/>
    <w:tmpl w:val="FFFFFFFF"/>
    <w:lvl w:ilvl="0" w:tplc="8AD4512A">
      <w:start w:val="1"/>
      <w:numFmt w:val="decimal"/>
      <w:lvlText w:val="•"/>
      <w:lvlJc w:val="left"/>
      <w:pPr>
        <w:ind w:left="720" w:hanging="360"/>
      </w:pPr>
    </w:lvl>
    <w:lvl w:ilvl="1" w:tplc="21728C3C">
      <w:start w:val="1"/>
      <w:numFmt w:val="lowerLetter"/>
      <w:lvlText w:val="%2."/>
      <w:lvlJc w:val="left"/>
      <w:pPr>
        <w:ind w:left="1440" w:hanging="360"/>
      </w:pPr>
    </w:lvl>
    <w:lvl w:ilvl="2" w:tplc="7DAEFC66">
      <w:start w:val="1"/>
      <w:numFmt w:val="lowerRoman"/>
      <w:lvlText w:val="%3."/>
      <w:lvlJc w:val="right"/>
      <w:pPr>
        <w:ind w:left="2160" w:hanging="180"/>
      </w:pPr>
    </w:lvl>
    <w:lvl w:ilvl="3" w:tplc="88964C94">
      <w:start w:val="1"/>
      <w:numFmt w:val="decimal"/>
      <w:lvlText w:val="%4."/>
      <w:lvlJc w:val="left"/>
      <w:pPr>
        <w:ind w:left="2880" w:hanging="360"/>
      </w:pPr>
    </w:lvl>
    <w:lvl w:ilvl="4" w:tplc="36A82FBC">
      <w:start w:val="1"/>
      <w:numFmt w:val="lowerLetter"/>
      <w:lvlText w:val="%5."/>
      <w:lvlJc w:val="left"/>
      <w:pPr>
        <w:ind w:left="3600" w:hanging="360"/>
      </w:pPr>
    </w:lvl>
    <w:lvl w:ilvl="5" w:tplc="B1908672">
      <w:start w:val="1"/>
      <w:numFmt w:val="lowerRoman"/>
      <w:lvlText w:val="%6."/>
      <w:lvlJc w:val="right"/>
      <w:pPr>
        <w:ind w:left="4320" w:hanging="180"/>
      </w:pPr>
    </w:lvl>
    <w:lvl w:ilvl="6" w:tplc="2790072E">
      <w:start w:val="1"/>
      <w:numFmt w:val="decimal"/>
      <w:lvlText w:val="%7."/>
      <w:lvlJc w:val="left"/>
      <w:pPr>
        <w:ind w:left="5040" w:hanging="360"/>
      </w:pPr>
    </w:lvl>
    <w:lvl w:ilvl="7" w:tplc="BE7E88D6">
      <w:start w:val="1"/>
      <w:numFmt w:val="lowerLetter"/>
      <w:lvlText w:val="%8."/>
      <w:lvlJc w:val="left"/>
      <w:pPr>
        <w:ind w:left="5760" w:hanging="360"/>
      </w:pPr>
    </w:lvl>
    <w:lvl w:ilvl="8" w:tplc="E2A80C6E">
      <w:start w:val="1"/>
      <w:numFmt w:val="lowerRoman"/>
      <w:lvlText w:val="%9."/>
      <w:lvlJc w:val="right"/>
      <w:pPr>
        <w:ind w:left="6480" w:hanging="180"/>
      </w:pPr>
    </w:lvl>
  </w:abstractNum>
  <w:abstractNum w:abstractNumId="16" w15:restartNumberingAfterBreak="0">
    <w:nsid w:val="30429A47"/>
    <w:multiLevelType w:val="hybridMultilevel"/>
    <w:tmpl w:val="FFFFFFFF"/>
    <w:lvl w:ilvl="0" w:tplc="DF40458C">
      <w:start w:val="1"/>
      <w:numFmt w:val="bullet"/>
      <w:lvlText w:val="·"/>
      <w:lvlJc w:val="left"/>
      <w:pPr>
        <w:ind w:left="720" w:hanging="360"/>
      </w:pPr>
      <w:rPr>
        <w:rFonts w:ascii="Symbol" w:hAnsi="Symbol" w:hint="default"/>
      </w:rPr>
    </w:lvl>
    <w:lvl w:ilvl="1" w:tplc="607E3C9A">
      <w:start w:val="1"/>
      <w:numFmt w:val="bullet"/>
      <w:lvlText w:val="o"/>
      <w:lvlJc w:val="left"/>
      <w:pPr>
        <w:ind w:left="1440" w:hanging="360"/>
      </w:pPr>
      <w:rPr>
        <w:rFonts w:ascii="Courier New" w:hAnsi="Courier New" w:hint="default"/>
      </w:rPr>
    </w:lvl>
    <w:lvl w:ilvl="2" w:tplc="32FAFDC0">
      <w:start w:val="1"/>
      <w:numFmt w:val="bullet"/>
      <w:lvlText w:val=""/>
      <w:lvlJc w:val="left"/>
      <w:pPr>
        <w:ind w:left="2160" w:hanging="360"/>
      </w:pPr>
      <w:rPr>
        <w:rFonts w:ascii="Wingdings" w:hAnsi="Wingdings" w:hint="default"/>
      </w:rPr>
    </w:lvl>
    <w:lvl w:ilvl="3" w:tplc="61CC2A10">
      <w:start w:val="1"/>
      <w:numFmt w:val="bullet"/>
      <w:lvlText w:val=""/>
      <w:lvlJc w:val="left"/>
      <w:pPr>
        <w:ind w:left="2880" w:hanging="360"/>
      </w:pPr>
      <w:rPr>
        <w:rFonts w:ascii="Symbol" w:hAnsi="Symbol" w:hint="default"/>
      </w:rPr>
    </w:lvl>
    <w:lvl w:ilvl="4" w:tplc="261A33E2">
      <w:start w:val="1"/>
      <w:numFmt w:val="bullet"/>
      <w:lvlText w:val="o"/>
      <w:lvlJc w:val="left"/>
      <w:pPr>
        <w:ind w:left="3600" w:hanging="360"/>
      </w:pPr>
      <w:rPr>
        <w:rFonts w:ascii="Courier New" w:hAnsi="Courier New" w:hint="default"/>
      </w:rPr>
    </w:lvl>
    <w:lvl w:ilvl="5" w:tplc="DDDA9EC0">
      <w:start w:val="1"/>
      <w:numFmt w:val="bullet"/>
      <w:lvlText w:val=""/>
      <w:lvlJc w:val="left"/>
      <w:pPr>
        <w:ind w:left="4320" w:hanging="360"/>
      </w:pPr>
      <w:rPr>
        <w:rFonts w:ascii="Wingdings" w:hAnsi="Wingdings" w:hint="default"/>
      </w:rPr>
    </w:lvl>
    <w:lvl w:ilvl="6" w:tplc="CD68B886">
      <w:start w:val="1"/>
      <w:numFmt w:val="bullet"/>
      <w:lvlText w:val=""/>
      <w:lvlJc w:val="left"/>
      <w:pPr>
        <w:ind w:left="5040" w:hanging="360"/>
      </w:pPr>
      <w:rPr>
        <w:rFonts w:ascii="Symbol" w:hAnsi="Symbol" w:hint="default"/>
      </w:rPr>
    </w:lvl>
    <w:lvl w:ilvl="7" w:tplc="5B14A73A">
      <w:start w:val="1"/>
      <w:numFmt w:val="bullet"/>
      <w:lvlText w:val="o"/>
      <w:lvlJc w:val="left"/>
      <w:pPr>
        <w:ind w:left="5760" w:hanging="360"/>
      </w:pPr>
      <w:rPr>
        <w:rFonts w:ascii="Courier New" w:hAnsi="Courier New" w:hint="default"/>
      </w:rPr>
    </w:lvl>
    <w:lvl w:ilvl="8" w:tplc="E7D47172">
      <w:start w:val="1"/>
      <w:numFmt w:val="bullet"/>
      <w:lvlText w:val=""/>
      <w:lvlJc w:val="left"/>
      <w:pPr>
        <w:ind w:left="6480" w:hanging="360"/>
      </w:pPr>
      <w:rPr>
        <w:rFonts w:ascii="Wingdings" w:hAnsi="Wingdings" w:hint="default"/>
      </w:rPr>
    </w:lvl>
  </w:abstractNum>
  <w:abstractNum w:abstractNumId="17" w15:restartNumberingAfterBreak="0">
    <w:nsid w:val="333595FF"/>
    <w:multiLevelType w:val="hybridMultilevel"/>
    <w:tmpl w:val="FFFFFFFF"/>
    <w:lvl w:ilvl="0" w:tplc="5066B84A">
      <w:start w:val="1"/>
      <w:numFmt w:val="bullet"/>
      <w:lvlText w:val="·"/>
      <w:lvlJc w:val="left"/>
      <w:pPr>
        <w:ind w:left="720" w:hanging="360"/>
      </w:pPr>
      <w:rPr>
        <w:rFonts w:ascii="Symbol" w:hAnsi="Symbol" w:hint="default"/>
      </w:rPr>
    </w:lvl>
    <w:lvl w:ilvl="1" w:tplc="77D6ECFC">
      <w:start w:val="1"/>
      <w:numFmt w:val="bullet"/>
      <w:lvlText w:val="o"/>
      <w:lvlJc w:val="left"/>
      <w:pPr>
        <w:ind w:left="1440" w:hanging="360"/>
      </w:pPr>
      <w:rPr>
        <w:rFonts w:ascii="Courier New" w:hAnsi="Courier New" w:hint="default"/>
      </w:rPr>
    </w:lvl>
    <w:lvl w:ilvl="2" w:tplc="35BE4532">
      <w:start w:val="1"/>
      <w:numFmt w:val="bullet"/>
      <w:lvlText w:val=""/>
      <w:lvlJc w:val="left"/>
      <w:pPr>
        <w:ind w:left="2160" w:hanging="360"/>
      </w:pPr>
      <w:rPr>
        <w:rFonts w:ascii="Wingdings" w:hAnsi="Wingdings" w:hint="default"/>
      </w:rPr>
    </w:lvl>
    <w:lvl w:ilvl="3" w:tplc="F7809BDC">
      <w:start w:val="1"/>
      <w:numFmt w:val="bullet"/>
      <w:lvlText w:val=""/>
      <w:lvlJc w:val="left"/>
      <w:pPr>
        <w:ind w:left="2880" w:hanging="360"/>
      </w:pPr>
      <w:rPr>
        <w:rFonts w:ascii="Symbol" w:hAnsi="Symbol" w:hint="default"/>
      </w:rPr>
    </w:lvl>
    <w:lvl w:ilvl="4" w:tplc="B9D4A63C">
      <w:start w:val="1"/>
      <w:numFmt w:val="bullet"/>
      <w:lvlText w:val="o"/>
      <w:lvlJc w:val="left"/>
      <w:pPr>
        <w:ind w:left="3600" w:hanging="360"/>
      </w:pPr>
      <w:rPr>
        <w:rFonts w:ascii="Courier New" w:hAnsi="Courier New" w:hint="default"/>
      </w:rPr>
    </w:lvl>
    <w:lvl w:ilvl="5" w:tplc="E4680F04">
      <w:start w:val="1"/>
      <w:numFmt w:val="bullet"/>
      <w:lvlText w:val=""/>
      <w:lvlJc w:val="left"/>
      <w:pPr>
        <w:ind w:left="4320" w:hanging="360"/>
      </w:pPr>
      <w:rPr>
        <w:rFonts w:ascii="Wingdings" w:hAnsi="Wingdings" w:hint="default"/>
      </w:rPr>
    </w:lvl>
    <w:lvl w:ilvl="6" w:tplc="6BD2B5CC">
      <w:start w:val="1"/>
      <w:numFmt w:val="bullet"/>
      <w:lvlText w:val=""/>
      <w:lvlJc w:val="left"/>
      <w:pPr>
        <w:ind w:left="5040" w:hanging="360"/>
      </w:pPr>
      <w:rPr>
        <w:rFonts w:ascii="Symbol" w:hAnsi="Symbol" w:hint="default"/>
      </w:rPr>
    </w:lvl>
    <w:lvl w:ilvl="7" w:tplc="D5A84446">
      <w:start w:val="1"/>
      <w:numFmt w:val="bullet"/>
      <w:lvlText w:val="o"/>
      <w:lvlJc w:val="left"/>
      <w:pPr>
        <w:ind w:left="5760" w:hanging="360"/>
      </w:pPr>
      <w:rPr>
        <w:rFonts w:ascii="Courier New" w:hAnsi="Courier New" w:hint="default"/>
      </w:rPr>
    </w:lvl>
    <w:lvl w:ilvl="8" w:tplc="96CA51AC">
      <w:start w:val="1"/>
      <w:numFmt w:val="bullet"/>
      <w:lvlText w:val=""/>
      <w:lvlJc w:val="left"/>
      <w:pPr>
        <w:ind w:left="6480" w:hanging="360"/>
      </w:pPr>
      <w:rPr>
        <w:rFonts w:ascii="Wingdings" w:hAnsi="Wingdings" w:hint="default"/>
      </w:rPr>
    </w:lvl>
  </w:abstractNum>
  <w:abstractNum w:abstractNumId="18" w15:restartNumberingAfterBreak="0">
    <w:nsid w:val="3A175045"/>
    <w:multiLevelType w:val="hybridMultilevel"/>
    <w:tmpl w:val="FFFFFFFF"/>
    <w:lvl w:ilvl="0" w:tplc="C4265E16">
      <w:start w:val="1"/>
      <w:numFmt w:val="bullet"/>
      <w:lvlText w:val="·"/>
      <w:lvlJc w:val="left"/>
      <w:pPr>
        <w:ind w:left="720" w:hanging="360"/>
      </w:pPr>
      <w:rPr>
        <w:rFonts w:ascii="Symbol" w:hAnsi="Symbol" w:hint="default"/>
      </w:rPr>
    </w:lvl>
    <w:lvl w:ilvl="1" w:tplc="D73E237A">
      <w:start w:val="1"/>
      <w:numFmt w:val="bullet"/>
      <w:lvlText w:val="o"/>
      <w:lvlJc w:val="left"/>
      <w:pPr>
        <w:ind w:left="1440" w:hanging="360"/>
      </w:pPr>
      <w:rPr>
        <w:rFonts w:ascii="Courier New" w:hAnsi="Courier New" w:hint="default"/>
      </w:rPr>
    </w:lvl>
    <w:lvl w:ilvl="2" w:tplc="5608C75A">
      <w:start w:val="1"/>
      <w:numFmt w:val="bullet"/>
      <w:lvlText w:val=""/>
      <w:lvlJc w:val="left"/>
      <w:pPr>
        <w:ind w:left="2160" w:hanging="360"/>
      </w:pPr>
      <w:rPr>
        <w:rFonts w:ascii="Wingdings" w:hAnsi="Wingdings" w:hint="default"/>
      </w:rPr>
    </w:lvl>
    <w:lvl w:ilvl="3" w:tplc="77101B22">
      <w:start w:val="1"/>
      <w:numFmt w:val="bullet"/>
      <w:lvlText w:val=""/>
      <w:lvlJc w:val="left"/>
      <w:pPr>
        <w:ind w:left="2880" w:hanging="360"/>
      </w:pPr>
      <w:rPr>
        <w:rFonts w:ascii="Symbol" w:hAnsi="Symbol" w:hint="default"/>
      </w:rPr>
    </w:lvl>
    <w:lvl w:ilvl="4" w:tplc="64B61C74">
      <w:start w:val="1"/>
      <w:numFmt w:val="bullet"/>
      <w:lvlText w:val="o"/>
      <w:lvlJc w:val="left"/>
      <w:pPr>
        <w:ind w:left="3600" w:hanging="360"/>
      </w:pPr>
      <w:rPr>
        <w:rFonts w:ascii="Courier New" w:hAnsi="Courier New" w:hint="default"/>
      </w:rPr>
    </w:lvl>
    <w:lvl w:ilvl="5" w:tplc="F1DADD7E">
      <w:start w:val="1"/>
      <w:numFmt w:val="bullet"/>
      <w:lvlText w:val=""/>
      <w:lvlJc w:val="left"/>
      <w:pPr>
        <w:ind w:left="4320" w:hanging="360"/>
      </w:pPr>
      <w:rPr>
        <w:rFonts w:ascii="Wingdings" w:hAnsi="Wingdings" w:hint="default"/>
      </w:rPr>
    </w:lvl>
    <w:lvl w:ilvl="6" w:tplc="ADA422C2">
      <w:start w:val="1"/>
      <w:numFmt w:val="bullet"/>
      <w:lvlText w:val=""/>
      <w:lvlJc w:val="left"/>
      <w:pPr>
        <w:ind w:left="5040" w:hanging="360"/>
      </w:pPr>
      <w:rPr>
        <w:rFonts w:ascii="Symbol" w:hAnsi="Symbol" w:hint="default"/>
      </w:rPr>
    </w:lvl>
    <w:lvl w:ilvl="7" w:tplc="F71C82B4">
      <w:start w:val="1"/>
      <w:numFmt w:val="bullet"/>
      <w:lvlText w:val="o"/>
      <w:lvlJc w:val="left"/>
      <w:pPr>
        <w:ind w:left="5760" w:hanging="360"/>
      </w:pPr>
      <w:rPr>
        <w:rFonts w:ascii="Courier New" w:hAnsi="Courier New" w:hint="default"/>
      </w:rPr>
    </w:lvl>
    <w:lvl w:ilvl="8" w:tplc="CEE26112">
      <w:start w:val="1"/>
      <w:numFmt w:val="bullet"/>
      <w:lvlText w:val=""/>
      <w:lvlJc w:val="left"/>
      <w:pPr>
        <w:ind w:left="6480" w:hanging="360"/>
      </w:pPr>
      <w:rPr>
        <w:rFonts w:ascii="Wingdings" w:hAnsi="Wingdings" w:hint="default"/>
      </w:rPr>
    </w:lvl>
  </w:abstractNum>
  <w:abstractNum w:abstractNumId="19" w15:restartNumberingAfterBreak="0">
    <w:nsid w:val="3B200E92"/>
    <w:multiLevelType w:val="hybridMultilevel"/>
    <w:tmpl w:val="FFFFFFFF"/>
    <w:lvl w:ilvl="0" w:tplc="A8427036">
      <w:start w:val="1"/>
      <w:numFmt w:val="decimal"/>
      <w:lvlText w:val="%1."/>
      <w:lvlJc w:val="left"/>
      <w:pPr>
        <w:ind w:left="720" w:hanging="360"/>
      </w:pPr>
    </w:lvl>
    <w:lvl w:ilvl="1" w:tplc="587A9E14">
      <w:start w:val="1"/>
      <w:numFmt w:val="lowerLetter"/>
      <w:lvlText w:val="%2."/>
      <w:lvlJc w:val="left"/>
      <w:pPr>
        <w:ind w:left="1440" w:hanging="360"/>
      </w:pPr>
    </w:lvl>
    <w:lvl w:ilvl="2" w:tplc="14D2FA52">
      <w:start w:val="1"/>
      <w:numFmt w:val="lowerRoman"/>
      <w:lvlText w:val="%3."/>
      <w:lvlJc w:val="right"/>
      <w:pPr>
        <w:ind w:left="2160" w:hanging="180"/>
      </w:pPr>
    </w:lvl>
    <w:lvl w:ilvl="3" w:tplc="CD7EE31E">
      <w:start w:val="1"/>
      <w:numFmt w:val="decimal"/>
      <w:lvlText w:val="%4."/>
      <w:lvlJc w:val="left"/>
      <w:pPr>
        <w:ind w:left="2880" w:hanging="360"/>
      </w:pPr>
    </w:lvl>
    <w:lvl w:ilvl="4" w:tplc="7BDE777E">
      <w:start w:val="1"/>
      <w:numFmt w:val="lowerLetter"/>
      <w:lvlText w:val="%5."/>
      <w:lvlJc w:val="left"/>
      <w:pPr>
        <w:ind w:left="3600" w:hanging="360"/>
      </w:pPr>
    </w:lvl>
    <w:lvl w:ilvl="5" w:tplc="BD6A2828">
      <w:start w:val="1"/>
      <w:numFmt w:val="lowerRoman"/>
      <w:lvlText w:val="%6."/>
      <w:lvlJc w:val="right"/>
      <w:pPr>
        <w:ind w:left="4320" w:hanging="180"/>
      </w:pPr>
    </w:lvl>
    <w:lvl w:ilvl="6" w:tplc="0BDEACD4">
      <w:start w:val="1"/>
      <w:numFmt w:val="decimal"/>
      <w:lvlText w:val="%7."/>
      <w:lvlJc w:val="left"/>
      <w:pPr>
        <w:ind w:left="5040" w:hanging="360"/>
      </w:pPr>
    </w:lvl>
    <w:lvl w:ilvl="7" w:tplc="DA663CEE">
      <w:start w:val="1"/>
      <w:numFmt w:val="lowerLetter"/>
      <w:lvlText w:val="%8."/>
      <w:lvlJc w:val="left"/>
      <w:pPr>
        <w:ind w:left="5760" w:hanging="360"/>
      </w:pPr>
    </w:lvl>
    <w:lvl w:ilvl="8" w:tplc="04686E48">
      <w:start w:val="1"/>
      <w:numFmt w:val="lowerRoman"/>
      <w:lvlText w:val="%9."/>
      <w:lvlJc w:val="right"/>
      <w:pPr>
        <w:ind w:left="6480" w:hanging="180"/>
      </w:pPr>
    </w:lvl>
  </w:abstractNum>
  <w:abstractNum w:abstractNumId="20" w15:restartNumberingAfterBreak="0">
    <w:nsid w:val="40385AD9"/>
    <w:multiLevelType w:val="hybridMultilevel"/>
    <w:tmpl w:val="0832E3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ED42D5"/>
    <w:multiLevelType w:val="hybridMultilevel"/>
    <w:tmpl w:val="FFFFFFFF"/>
    <w:lvl w:ilvl="0" w:tplc="A120B4BE">
      <w:start w:val="1"/>
      <w:numFmt w:val="bullet"/>
      <w:lvlText w:val="·"/>
      <w:lvlJc w:val="left"/>
      <w:pPr>
        <w:ind w:left="720" w:hanging="360"/>
      </w:pPr>
      <w:rPr>
        <w:rFonts w:ascii="Symbol" w:hAnsi="Symbol" w:hint="default"/>
      </w:rPr>
    </w:lvl>
    <w:lvl w:ilvl="1" w:tplc="953A73EA">
      <w:start w:val="1"/>
      <w:numFmt w:val="bullet"/>
      <w:lvlText w:val="o"/>
      <w:lvlJc w:val="left"/>
      <w:pPr>
        <w:ind w:left="1440" w:hanging="360"/>
      </w:pPr>
      <w:rPr>
        <w:rFonts w:ascii="Courier New" w:hAnsi="Courier New" w:hint="default"/>
      </w:rPr>
    </w:lvl>
    <w:lvl w:ilvl="2" w:tplc="5FBE5E3C">
      <w:start w:val="1"/>
      <w:numFmt w:val="bullet"/>
      <w:lvlText w:val=""/>
      <w:lvlJc w:val="left"/>
      <w:pPr>
        <w:ind w:left="2160" w:hanging="360"/>
      </w:pPr>
      <w:rPr>
        <w:rFonts w:ascii="Wingdings" w:hAnsi="Wingdings" w:hint="default"/>
      </w:rPr>
    </w:lvl>
    <w:lvl w:ilvl="3" w:tplc="BF326CC4">
      <w:start w:val="1"/>
      <w:numFmt w:val="bullet"/>
      <w:lvlText w:val=""/>
      <w:lvlJc w:val="left"/>
      <w:pPr>
        <w:ind w:left="2880" w:hanging="360"/>
      </w:pPr>
      <w:rPr>
        <w:rFonts w:ascii="Symbol" w:hAnsi="Symbol" w:hint="default"/>
      </w:rPr>
    </w:lvl>
    <w:lvl w:ilvl="4" w:tplc="0F627932">
      <w:start w:val="1"/>
      <w:numFmt w:val="bullet"/>
      <w:lvlText w:val="o"/>
      <w:lvlJc w:val="left"/>
      <w:pPr>
        <w:ind w:left="3600" w:hanging="360"/>
      </w:pPr>
      <w:rPr>
        <w:rFonts w:ascii="Courier New" w:hAnsi="Courier New" w:hint="default"/>
      </w:rPr>
    </w:lvl>
    <w:lvl w:ilvl="5" w:tplc="09042B24">
      <w:start w:val="1"/>
      <w:numFmt w:val="bullet"/>
      <w:lvlText w:val=""/>
      <w:lvlJc w:val="left"/>
      <w:pPr>
        <w:ind w:left="4320" w:hanging="360"/>
      </w:pPr>
      <w:rPr>
        <w:rFonts w:ascii="Wingdings" w:hAnsi="Wingdings" w:hint="default"/>
      </w:rPr>
    </w:lvl>
    <w:lvl w:ilvl="6" w:tplc="48147FB6">
      <w:start w:val="1"/>
      <w:numFmt w:val="bullet"/>
      <w:lvlText w:val=""/>
      <w:lvlJc w:val="left"/>
      <w:pPr>
        <w:ind w:left="5040" w:hanging="360"/>
      </w:pPr>
      <w:rPr>
        <w:rFonts w:ascii="Symbol" w:hAnsi="Symbol" w:hint="default"/>
      </w:rPr>
    </w:lvl>
    <w:lvl w:ilvl="7" w:tplc="E5C2DD58">
      <w:start w:val="1"/>
      <w:numFmt w:val="bullet"/>
      <w:lvlText w:val="o"/>
      <w:lvlJc w:val="left"/>
      <w:pPr>
        <w:ind w:left="5760" w:hanging="360"/>
      </w:pPr>
      <w:rPr>
        <w:rFonts w:ascii="Courier New" w:hAnsi="Courier New" w:hint="default"/>
      </w:rPr>
    </w:lvl>
    <w:lvl w:ilvl="8" w:tplc="33EC7428">
      <w:start w:val="1"/>
      <w:numFmt w:val="bullet"/>
      <w:lvlText w:val=""/>
      <w:lvlJc w:val="left"/>
      <w:pPr>
        <w:ind w:left="6480" w:hanging="360"/>
      </w:pPr>
      <w:rPr>
        <w:rFonts w:ascii="Wingdings" w:hAnsi="Wingdings" w:hint="default"/>
      </w:rPr>
    </w:lvl>
  </w:abstractNum>
  <w:abstractNum w:abstractNumId="22" w15:restartNumberingAfterBreak="0">
    <w:nsid w:val="419F4227"/>
    <w:multiLevelType w:val="hybridMultilevel"/>
    <w:tmpl w:val="1A98C3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24A6B7C"/>
    <w:multiLevelType w:val="hybridMultilevel"/>
    <w:tmpl w:val="FFFFFFFF"/>
    <w:lvl w:ilvl="0" w:tplc="CEAE93E0">
      <w:start w:val="1"/>
      <w:numFmt w:val="decimal"/>
      <w:lvlText w:val="%1."/>
      <w:lvlJc w:val="left"/>
      <w:pPr>
        <w:ind w:left="720" w:hanging="360"/>
      </w:pPr>
    </w:lvl>
    <w:lvl w:ilvl="1" w:tplc="A56A403E">
      <w:start w:val="1"/>
      <w:numFmt w:val="lowerLetter"/>
      <w:lvlText w:val="%2."/>
      <w:lvlJc w:val="left"/>
      <w:pPr>
        <w:ind w:left="1440" w:hanging="360"/>
      </w:pPr>
    </w:lvl>
    <w:lvl w:ilvl="2" w:tplc="ED346E5C">
      <w:start w:val="1"/>
      <w:numFmt w:val="lowerRoman"/>
      <w:lvlText w:val="%3."/>
      <w:lvlJc w:val="right"/>
      <w:pPr>
        <w:ind w:left="2160" w:hanging="180"/>
      </w:pPr>
    </w:lvl>
    <w:lvl w:ilvl="3" w:tplc="2A206C84">
      <w:start w:val="1"/>
      <w:numFmt w:val="decimal"/>
      <w:lvlText w:val="%4."/>
      <w:lvlJc w:val="left"/>
      <w:pPr>
        <w:ind w:left="2880" w:hanging="360"/>
      </w:pPr>
    </w:lvl>
    <w:lvl w:ilvl="4" w:tplc="65B08712">
      <w:start w:val="1"/>
      <w:numFmt w:val="lowerLetter"/>
      <w:lvlText w:val="%5."/>
      <w:lvlJc w:val="left"/>
      <w:pPr>
        <w:ind w:left="3600" w:hanging="360"/>
      </w:pPr>
    </w:lvl>
    <w:lvl w:ilvl="5" w:tplc="52A85A9C">
      <w:start w:val="1"/>
      <w:numFmt w:val="lowerRoman"/>
      <w:lvlText w:val="%6."/>
      <w:lvlJc w:val="right"/>
      <w:pPr>
        <w:ind w:left="4320" w:hanging="180"/>
      </w:pPr>
    </w:lvl>
    <w:lvl w:ilvl="6" w:tplc="71CC124C">
      <w:start w:val="1"/>
      <w:numFmt w:val="decimal"/>
      <w:lvlText w:val="%7."/>
      <w:lvlJc w:val="left"/>
      <w:pPr>
        <w:ind w:left="5040" w:hanging="360"/>
      </w:pPr>
    </w:lvl>
    <w:lvl w:ilvl="7" w:tplc="39C0D232">
      <w:start w:val="1"/>
      <w:numFmt w:val="lowerLetter"/>
      <w:lvlText w:val="%8."/>
      <w:lvlJc w:val="left"/>
      <w:pPr>
        <w:ind w:left="5760" w:hanging="360"/>
      </w:pPr>
    </w:lvl>
    <w:lvl w:ilvl="8" w:tplc="3DF06A0A">
      <w:start w:val="1"/>
      <w:numFmt w:val="lowerRoman"/>
      <w:lvlText w:val="%9."/>
      <w:lvlJc w:val="right"/>
      <w:pPr>
        <w:ind w:left="6480" w:hanging="180"/>
      </w:pPr>
    </w:lvl>
  </w:abstractNum>
  <w:abstractNum w:abstractNumId="24" w15:restartNumberingAfterBreak="0">
    <w:nsid w:val="46852CAB"/>
    <w:multiLevelType w:val="hybridMultilevel"/>
    <w:tmpl w:val="FFFFFFFF"/>
    <w:lvl w:ilvl="0" w:tplc="97D671D4">
      <w:start w:val="2"/>
      <w:numFmt w:val="decimal"/>
      <w:lvlText w:val="%1."/>
      <w:lvlJc w:val="left"/>
      <w:pPr>
        <w:ind w:left="720" w:hanging="360"/>
      </w:pPr>
    </w:lvl>
    <w:lvl w:ilvl="1" w:tplc="3D96076C">
      <w:start w:val="1"/>
      <w:numFmt w:val="lowerLetter"/>
      <w:lvlText w:val="%2."/>
      <w:lvlJc w:val="left"/>
      <w:pPr>
        <w:ind w:left="1440" w:hanging="360"/>
      </w:pPr>
    </w:lvl>
    <w:lvl w:ilvl="2" w:tplc="164E235C">
      <w:start w:val="1"/>
      <w:numFmt w:val="lowerRoman"/>
      <w:lvlText w:val="%3."/>
      <w:lvlJc w:val="right"/>
      <w:pPr>
        <w:ind w:left="2160" w:hanging="180"/>
      </w:pPr>
    </w:lvl>
    <w:lvl w:ilvl="3" w:tplc="C88E9BE4">
      <w:start w:val="1"/>
      <w:numFmt w:val="decimal"/>
      <w:lvlText w:val="%4."/>
      <w:lvlJc w:val="left"/>
      <w:pPr>
        <w:ind w:left="2880" w:hanging="360"/>
      </w:pPr>
    </w:lvl>
    <w:lvl w:ilvl="4" w:tplc="2196FA12">
      <w:start w:val="1"/>
      <w:numFmt w:val="lowerLetter"/>
      <w:lvlText w:val="%5."/>
      <w:lvlJc w:val="left"/>
      <w:pPr>
        <w:ind w:left="3600" w:hanging="360"/>
      </w:pPr>
    </w:lvl>
    <w:lvl w:ilvl="5" w:tplc="066804A6">
      <w:start w:val="1"/>
      <w:numFmt w:val="lowerRoman"/>
      <w:lvlText w:val="%6."/>
      <w:lvlJc w:val="right"/>
      <w:pPr>
        <w:ind w:left="4320" w:hanging="180"/>
      </w:pPr>
    </w:lvl>
    <w:lvl w:ilvl="6" w:tplc="A0EE5B70">
      <w:start w:val="1"/>
      <w:numFmt w:val="decimal"/>
      <w:lvlText w:val="%7."/>
      <w:lvlJc w:val="left"/>
      <w:pPr>
        <w:ind w:left="5040" w:hanging="360"/>
      </w:pPr>
    </w:lvl>
    <w:lvl w:ilvl="7" w:tplc="46780004">
      <w:start w:val="1"/>
      <w:numFmt w:val="lowerLetter"/>
      <w:lvlText w:val="%8."/>
      <w:lvlJc w:val="left"/>
      <w:pPr>
        <w:ind w:left="5760" w:hanging="360"/>
      </w:pPr>
    </w:lvl>
    <w:lvl w:ilvl="8" w:tplc="D73A5058">
      <w:start w:val="1"/>
      <w:numFmt w:val="lowerRoman"/>
      <w:lvlText w:val="%9."/>
      <w:lvlJc w:val="right"/>
      <w:pPr>
        <w:ind w:left="6480" w:hanging="180"/>
      </w:pPr>
    </w:lvl>
  </w:abstractNum>
  <w:abstractNum w:abstractNumId="25" w15:restartNumberingAfterBreak="0">
    <w:nsid w:val="4D3CDFAA"/>
    <w:multiLevelType w:val="hybridMultilevel"/>
    <w:tmpl w:val="FFFFFFFF"/>
    <w:lvl w:ilvl="0" w:tplc="2F5E8EF6">
      <w:start w:val="1"/>
      <w:numFmt w:val="decimal"/>
      <w:lvlText w:val="%1."/>
      <w:lvlJc w:val="left"/>
      <w:pPr>
        <w:ind w:left="720" w:hanging="360"/>
      </w:pPr>
    </w:lvl>
    <w:lvl w:ilvl="1" w:tplc="0AC2FF5A">
      <w:start w:val="1"/>
      <w:numFmt w:val="lowerLetter"/>
      <w:lvlText w:val="%2."/>
      <w:lvlJc w:val="left"/>
      <w:pPr>
        <w:ind w:left="1440" w:hanging="360"/>
      </w:pPr>
    </w:lvl>
    <w:lvl w:ilvl="2" w:tplc="C518A7BE">
      <w:start w:val="1"/>
      <w:numFmt w:val="lowerRoman"/>
      <w:lvlText w:val="%3."/>
      <w:lvlJc w:val="right"/>
      <w:pPr>
        <w:ind w:left="2160" w:hanging="180"/>
      </w:pPr>
    </w:lvl>
    <w:lvl w:ilvl="3" w:tplc="C0F85C86">
      <w:start w:val="1"/>
      <w:numFmt w:val="decimal"/>
      <w:lvlText w:val="%4."/>
      <w:lvlJc w:val="left"/>
      <w:pPr>
        <w:ind w:left="2880" w:hanging="360"/>
      </w:pPr>
    </w:lvl>
    <w:lvl w:ilvl="4" w:tplc="FA2889EA">
      <w:start w:val="1"/>
      <w:numFmt w:val="lowerLetter"/>
      <w:lvlText w:val="%5."/>
      <w:lvlJc w:val="left"/>
      <w:pPr>
        <w:ind w:left="3600" w:hanging="360"/>
      </w:pPr>
    </w:lvl>
    <w:lvl w:ilvl="5" w:tplc="5CBC021E">
      <w:start w:val="1"/>
      <w:numFmt w:val="lowerRoman"/>
      <w:lvlText w:val="%6."/>
      <w:lvlJc w:val="right"/>
      <w:pPr>
        <w:ind w:left="4320" w:hanging="180"/>
      </w:pPr>
    </w:lvl>
    <w:lvl w:ilvl="6" w:tplc="7CA2C98E">
      <w:start w:val="1"/>
      <w:numFmt w:val="decimal"/>
      <w:lvlText w:val="%7."/>
      <w:lvlJc w:val="left"/>
      <w:pPr>
        <w:ind w:left="5040" w:hanging="360"/>
      </w:pPr>
    </w:lvl>
    <w:lvl w:ilvl="7" w:tplc="D3108D44">
      <w:start w:val="1"/>
      <w:numFmt w:val="lowerLetter"/>
      <w:lvlText w:val="%8."/>
      <w:lvlJc w:val="left"/>
      <w:pPr>
        <w:ind w:left="5760" w:hanging="360"/>
      </w:pPr>
    </w:lvl>
    <w:lvl w:ilvl="8" w:tplc="01A6A288">
      <w:start w:val="1"/>
      <w:numFmt w:val="lowerRoman"/>
      <w:lvlText w:val="%9."/>
      <w:lvlJc w:val="right"/>
      <w:pPr>
        <w:ind w:left="6480" w:hanging="180"/>
      </w:pPr>
    </w:lvl>
  </w:abstractNum>
  <w:abstractNum w:abstractNumId="26" w15:restartNumberingAfterBreak="0">
    <w:nsid w:val="4D941D30"/>
    <w:multiLevelType w:val="hybridMultilevel"/>
    <w:tmpl w:val="FFFFFFFF"/>
    <w:lvl w:ilvl="0" w:tplc="B1FEF2DC">
      <w:start w:val="1"/>
      <w:numFmt w:val="bullet"/>
      <w:lvlText w:val="·"/>
      <w:lvlJc w:val="left"/>
      <w:pPr>
        <w:ind w:left="720" w:hanging="360"/>
      </w:pPr>
      <w:rPr>
        <w:rFonts w:ascii="Symbol" w:hAnsi="Symbol" w:hint="default"/>
      </w:rPr>
    </w:lvl>
    <w:lvl w:ilvl="1" w:tplc="739472DC">
      <w:start w:val="1"/>
      <w:numFmt w:val="bullet"/>
      <w:lvlText w:val="o"/>
      <w:lvlJc w:val="left"/>
      <w:pPr>
        <w:ind w:left="1440" w:hanging="360"/>
      </w:pPr>
      <w:rPr>
        <w:rFonts w:ascii="Courier New" w:hAnsi="Courier New" w:hint="default"/>
      </w:rPr>
    </w:lvl>
    <w:lvl w:ilvl="2" w:tplc="F286AA2A">
      <w:start w:val="1"/>
      <w:numFmt w:val="bullet"/>
      <w:lvlText w:val=""/>
      <w:lvlJc w:val="left"/>
      <w:pPr>
        <w:ind w:left="2160" w:hanging="360"/>
      </w:pPr>
      <w:rPr>
        <w:rFonts w:ascii="Wingdings" w:hAnsi="Wingdings" w:hint="default"/>
      </w:rPr>
    </w:lvl>
    <w:lvl w:ilvl="3" w:tplc="7690FF38">
      <w:start w:val="1"/>
      <w:numFmt w:val="bullet"/>
      <w:lvlText w:val=""/>
      <w:lvlJc w:val="left"/>
      <w:pPr>
        <w:ind w:left="2880" w:hanging="360"/>
      </w:pPr>
      <w:rPr>
        <w:rFonts w:ascii="Symbol" w:hAnsi="Symbol" w:hint="default"/>
      </w:rPr>
    </w:lvl>
    <w:lvl w:ilvl="4" w:tplc="C2AE0CB4">
      <w:start w:val="1"/>
      <w:numFmt w:val="bullet"/>
      <w:lvlText w:val="o"/>
      <w:lvlJc w:val="left"/>
      <w:pPr>
        <w:ind w:left="3600" w:hanging="360"/>
      </w:pPr>
      <w:rPr>
        <w:rFonts w:ascii="Courier New" w:hAnsi="Courier New" w:hint="default"/>
      </w:rPr>
    </w:lvl>
    <w:lvl w:ilvl="5" w:tplc="CBC620E6">
      <w:start w:val="1"/>
      <w:numFmt w:val="bullet"/>
      <w:lvlText w:val=""/>
      <w:lvlJc w:val="left"/>
      <w:pPr>
        <w:ind w:left="4320" w:hanging="360"/>
      </w:pPr>
      <w:rPr>
        <w:rFonts w:ascii="Wingdings" w:hAnsi="Wingdings" w:hint="default"/>
      </w:rPr>
    </w:lvl>
    <w:lvl w:ilvl="6" w:tplc="6A302B2E">
      <w:start w:val="1"/>
      <w:numFmt w:val="bullet"/>
      <w:lvlText w:val=""/>
      <w:lvlJc w:val="left"/>
      <w:pPr>
        <w:ind w:left="5040" w:hanging="360"/>
      </w:pPr>
      <w:rPr>
        <w:rFonts w:ascii="Symbol" w:hAnsi="Symbol" w:hint="default"/>
      </w:rPr>
    </w:lvl>
    <w:lvl w:ilvl="7" w:tplc="EDB02C54">
      <w:start w:val="1"/>
      <w:numFmt w:val="bullet"/>
      <w:lvlText w:val="o"/>
      <w:lvlJc w:val="left"/>
      <w:pPr>
        <w:ind w:left="5760" w:hanging="360"/>
      </w:pPr>
      <w:rPr>
        <w:rFonts w:ascii="Courier New" w:hAnsi="Courier New" w:hint="default"/>
      </w:rPr>
    </w:lvl>
    <w:lvl w:ilvl="8" w:tplc="06CC03D4">
      <w:start w:val="1"/>
      <w:numFmt w:val="bullet"/>
      <w:lvlText w:val=""/>
      <w:lvlJc w:val="left"/>
      <w:pPr>
        <w:ind w:left="6480" w:hanging="360"/>
      </w:pPr>
      <w:rPr>
        <w:rFonts w:ascii="Wingdings" w:hAnsi="Wingdings" w:hint="default"/>
      </w:rPr>
    </w:lvl>
  </w:abstractNum>
  <w:abstractNum w:abstractNumId="27" w15:restartNumberingAfterBreak="0">
    <w:nsid w:val="4E08E13A"/>
    <w:multiLevelType w:val="hybridMultilevel"/>
    <w:tmpl w:val="FFFFFFFF"/>
    <w:lvl w:ilvl="0" w:tplc="2D8A540E">
      <w:start w:val="1"/>
      <w:numFmt w:val="bullet"/>
      <w:lvlText w:val="·"/>
      <w:lvlJc w:val="left"/>
      <w:pPr>
        <w:ind w:left="720" w:hanging="360"/>
      </w:pPr>
      <w:rPr>
        <w:rFonts w:ascii="Symbol" w:hAnsi="Symbol" w:hint="default"/>
      </w:rPr>
    </w:lvl>
    <w:lvl w:ilvl="1" w:tplc="00BA4240">
      <w:start w:val="1"/>
      <w:numFmt w:val="bullet"/>
      <w:lvlText w:val="o"/>
      <w:lvlJc w:val="left"/>
      <w:pPr>
        <w:ind w:left="1440" w:hanging="360"/>
      </w:pPr>
      <w:rPr>
        <w:rFonts w:ascii="Courier New" w:hAnsi="Courier New" w:hint="default"/>
      </w:rPr>
    </w:lvl>
    <w:lvl w:ilvl="2" w:tplc="F042C016">
      <w:start w:val="1"/>
      <w:numFmt w:val="bullet"/>
      <w:lvlText w:val=""/>
      <w:lvlJc w:val="left"/>
      <w:pPr>
        <w:ind w:left="2160" w:hanging="360"/>
      </w:pPr>
      <w:rPr>
        <w:rFonts w:ascii="Wingdings" w:hAnsi="Wingdings" w:hint="default"/>
      </w:rPr>
    </w:lvl>
    <w:lvl w:ilvl="3" w:tplc="9E5E2596">
      <w:start w:val="1"/>
      <w:numFmt w:val="bullet"/>
      <w:lvlText w:val=""/>
      <w:lvlJc w:val="left"/>
      <w:pPr>
        <w:ind w:left="2880" w:hanging="360"/>
      </w:pPr>
      <w:rPr>
        <w:rFonts w:ascii="Symbol" w:hAnsi="Symbol" w:hint="default"/>
      </w:rPr>
    </w:lvl>
    <w:lvl w:ilvl="4" w:tplc="37A8A114">
      <w:start w:val="1"/>
      <w:numFmt w:val="bullet"/>
      <w:lvlText w:val="o"/>
      <w:lvlJc w:val="left"/>
      <w:pPr>
        <w:ind w:left="3600" w:hanging="360"/>
      </w:pPr>
      <w:rPr>
        <w:rFonts w:ascii="Courier New" w:hAnsi="Courier New" w:hint="default"/>
      </w:rPr>
    </w:lvl>
    <w:lvl w:ilvl="5" w:tplc="E3EC9664">
      <w:start w:val="1"/>
      <w:numFmt w:val="bullet"/>
      <w:lvlText w:val=""/>
      <w:lvlJc w:val="left"/>
      <w:pPr>
        <w:ind w:left="4320" w:hanging="360"/>
      </w:pPr>
      <w:rPr>
        <w:rFonts w:ascii="Wingdings" w:hAnsi="Wingdings" w:hint="default"/>
      </w:rPr>
    </w:lvl>
    <w:lvl w:ilvl="6" w:tplc="FC003BA0">
      <w:start w:val="1"/>
      <w:numFmt w:val="bullet"/>
      <w:lvlText w:val=""/>
      <w:lvlJc w:val="left"/>
      <w:pPr>
        <w:ind w:left="5040" w:hanging="360"/>
      </w:pPr>
      <w:rPr>
        <w:rFonts w:ascii="Symbol" w:hAnsi="Symbol" w:hint="default"/>
      </w:rPr>
    </w:lvl>
    <w:lvl w:ilvl="7" w:tplc="B8447D8E">
      <w:start w:val="1"/>
      <w:numFmt w:val="bullet"/>
      <w:lvlText w:val="o"/>
      <w:lvlJc w:val="left"/>
      <w:pPr>
        <w:ind w:left="5760" w:hanging="360"/>
      </w:pPr>
      <w:rPr>
        <w:rFonts w:ascii="Courier New" w:hAnsi="Courier New" w:hint="default"/>
      </w:rPr>
    </w:lvl>
    <w:lvl w:ilvl="8" w:tplc="2AAC8C60">
      <w:start w:val="1"/>
      <w:numFmt w:val="bullet"/>
      <w:lvlText w:val=""/>
      <w:lvlJc w:val="left"/>
      <w:pPr>
        <w:ind w:left="6480" w:hanging="360"/>
      </w:pPr>
      <w:rPr>
        <w:rFonts w:ascii="Wingdings" w:hAnsi="Wingdings" w:hint="default"/>
      </w:rPr>
    </w:lvl>
  </w:abstractNum>
  <w:abstractNum w:abstractNumId="28" w15:restartNumberingAfterBreak="0">
    <w:nsid w:val="4ED32254"/>
    <w:multiLevelType w:val="hybridMultilevel"/>
    <w:tmpl w:val="FFFFFFFF"/>
    <w:lvl w:ilvl="0" w:tplc="A0D47D48">
      <w:start w:val="1"/>
      <w:numFmt w:val="decimal"/>
      <w:lvlText w:val="•"/>
      <w:lvlJc w:val="left"/>
      <w:pPr>
        <w:ind w:left="720" w:hanging="360"/>
      </w:pPr>
    </w:lvl>
    <w:lvl w:ilvl="1" w:tplc="9B50D6FA">
      <w:start w:val="1"/>
      <w:numFmt w:val="lowerLetter"/>
      <w:lvlText w:val="%2."/>
      <w:lvlJc w:val="left"/>
      <w:pPr>
        <w:ind w:left="1440" w:hanging="360"/>
      </w:pPr>
    </w:lvl>
    <w:lvl w:ilvl="2" w:tplc="E7CC44DA">
      <w:start w:val="1"/>
      <w:numFmt w:val="lowerRoman"/>
      <w:lvlText w:val="%3."/>
      <w:lvlJc w:val="right"/>
      <w:pPr>
        <w:ind w:left="2160" w:hanging="180"/>
      </w:pPr>
    </w:lvl>
    <w:lvl w:ilvl="3" w:tplc="EDBE4450">
      <w:start w:val="1"/>
      <w:numFmt w:val="decimal"/>
      <w:lvlText w:val="%4."/>
      <w:lvlJc w:val="left"/>
      <w:pPr>
        <w:ind w:left="2880" w:hanging="360"/>
      </w:pPr>
    </w:lvl>
    <w:lvl w:ilvl="4" w:tplc="0030A160">
      <w:start w:val="1"/>
      <w:numFmt w:val="lowerLetter"/>
      <w:lvlText w:val="%5."/>
      <w:lvlJc w:val="left"/>
      <w:pPr>
        <w:ind w:left="3600" w:hanging="360"/>
      </w:pPr>
    </w:lvl>
    <w:lvl w:ilvl="5" w:tplc="5EC2BFAE">
      <w:start w:val="1"/>
      <w:numFmt w:val="lowerRoman"/>
      <w:lvlText w:val="%6."/>
      <w:lvlJc w:val="right"/>
      <w:pPr>
        <w:ind w:left="4320" w:hanging="180"/>
      </w:pPr>
    </w:lvl>
    <w:lvl w:ilvl="6" w:tplc="09DA5280">
      <w:start w:val="1"/>
      <w:numFmt w:val="decimal"/>
      <w:lvlText w:val="%7."/>
      <w:lvlJc w:val="left"/>
      <w:pPr>
        <w:ind w:left="5040" w:hanging="360"/>
      </w:pPr>
    </w:lvl>
    <w:lvl w:ilvl="7" w:tplc="7D5A44D2">
      <w:start w:val="1"/>
      <w:numFmt w:val="lowerLetter"/>
      <w:lvlText w:val="%8."/>
      <w:lvlJc w:val="left"/>
      <w:pPr>
        <w:ind w:left="5760" w:hanging="360"/>
      </w:pPr>
    </w:lvl>
    <w:lvl w:ilvl="8" w:tplc="BB2899BC">
      <w:start w:val="1"/>
      <w:numFmt w:val="lowerRoman"/>
      <w:lvlText w:val="%9."/>
      <w:lvlJc w:val="right"/>
      <w:pPr>
        <w:ind w:left="6480" w:hanging="180"/>
      </w:pPr>
    </w:lvl>
  </w:abstractNum>
  <w:abstractNum w:abstractNumId="29" w15:restartNumberingAfterBreak="0">
    <w:nsid w:val="52444CBF"/>
    <w:multiLevelType w:val="hybridMultilevel"/>
    <w:tmpl w:val="14E6380E"/>
    <w:lvl w:ilvl="0" w:tplc="2000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5377B2E"/>
    <w:multiLevelType w:val="hybridMultilevel"/>
    <w:tmpl w:val="FFFFFFFF"/>
    <w:lvl w:ilvl="0" w:tplc="B434A56A">
      <w:start w:val="1"/>
      <w:numFmt w:val="bullet"/>
      <w:lvlText w:val=""/>
      <w:lvlJc w:val="left"/>
      <w:pPr>
        <w:ind w:left="720" w:hanging="360"/>
      </w:pPr>
      <w:rPr>
        <w:rFonts w:ascii="Symbol" w:hAnsi="Symbol" w:hint="default"/>
      </w:rPr>
    </w:lvl>
    <w:lvl w:ilvl="1" w:tplc="7A0CACC4">
      <w:start w:val="1"/>
      <w:numFmt w:val="bullet"/>
      <w:lvlText w:val="o"/>
      <w:lvlJc w:val="left"/>
      <w:pPr>
        <w:ind w:left="1440" w:hanging="360"/>
      </w:pPr>
      <w:rPr>
        <w:rFonts w:ascii="Courier New" w:hAnsi="Courier New" w:hint="default"/>
      </w:rPr>
    </w:lvl>
    <w:lvl w:ilvl="2" w:tplc="52A60DE2">
      <w:start w:val="1"/>
      <w:numFmt w:val="bullet"/>
      <w:lvlText w:val=""/>
      <w:lvlJc w:val="left"/>
      <w:pPr>
        <w:ind w:left="2160" w:hanging="360"/>
      </w:pPr>
      <w:rPr>
        <w:rFonts w:ascii="Wingdings" w:hAnsi="Wingdings" w:hint="default"/>
      </w:rPr>
    </w:lvl>
    <w:lvl w:ilvl="3" w:tplc="0F904EC6">
      <w:start w:val="1"/>
      <w:numFmt w:val="bullet"/>
      <w:lvlText w:val=""/>
      <w:lvlJc w:val="left"/>
      <w:pPr>
        <w:ind w:left="2880" w:hanging="360"/>
      </w:pPr>
      <w:rPr>
        <w:rFonts w:ascii="Symbol" w:hAnsi="Symbol" w:hint="default"/>
      </w:rPr>
    </w:lvl>
    <w:lvl w:ilvl="4" w:tplc="7AA0C1C2">
      <w:start w:val="1"/>
      <w:numFmt w:val="bullet"/>
      <w:lvlText w:val="o"/>
      <w:lvlJc w:val="left"/>
      <w:pPr>
        <w:ind w:left="3600" w:hanging="360"/>
      </w:pPr>
      <w:rPr>
        <w:rFonts w:ascii="Courier New" w:hAnsi="Courier New" w:hint="default"/>
      </w:rPr>
    </w:lvl>
    <w:lvl w:ilvl="5" w:tplc="A2EA72BE">
      <w:start w:val="1"/>
      <w:numFmt w:val="bullet"/>
      <w:lvlText w:val=""/>
      <w:lvlJc w:val="left"/>
      <w:pPr>
        <w:ind w:left="4320" w:hanging="360"/>
      </w:pPr>
      <w:rPr>
        <w:rFonts w:ascii="Wingdings" w:hAnsi="Wingdings" w:hint="default"/>
      </w:rPr>
    </w:lvl>
    <w:lvl w:ilvl="6" w:tplc="51AEF2F4">
      <w:start w:val="1"/>
      <w:numFmt w:val="bullet"/>
      <w:lvlText w:val=""/>
      <w:lvlJc w:val="left"/>
      <w:pPr>
        <w:ind w:left="5040" w:hanging="360"/>
      </w:pPr>
      <w:rPr>
        <w:rFonts w:ascii="Symbol" w:hAnsi="Symbol" w:hint="default"/>
      </w:rPr>
    </w:lvl>
    <w:lvl w:ilvl="7" w:tplc="12104286">
      <w:start w:val="1"/>
      <w:numFmt w:val="bullet"/>
      <w:lvlText w:val="o"/>
      <w:lvlJc w:val="left"/>
      <w:pPr>
        <w:ind w:left="5760" w:hanging="360"/>
      </w:pPr>
      <w:rPr>
        <w:rFonts w:ascii="Courier New" w:hAnsi="Courier New" w:hint="default"/>
      </w:rPr>
    </w:lvl>
    <w:lvl w:ilvl="8" w:tplc="6AD27660">
      <w:start w:val="1"/>
      <w:numFmt w:val="bullet"/>
      <w:lvlText w:val=""/>
      <w:lvlJc w:val="left"/>
      <w:pPr>
        <w:ind w:left="6480" w:hanging="360"/>
      </w:pPr>
      <w:rPr>
        <w:rFonts w:ascii="Wingdings" w:hAnsi="Wingdings" w:hint="default"/>
      </w:rPr>
    </w:lvl>
  </w:abstractNum>
  <w:abstractNum w:abstractNumId="31" w15:restartNumberingAfterBreak="0">
    <w:nsid w:val="5662111F"/>
    <w:multiLevelType w:val="hybridMultilevel"/>
    <w:tmpl w:val="FFFFFFFF"/>
    <w:lvl w:ilvl="0" w:tplc="F7E6D44E">
      <w:start w:val="1"/>
      <w:numFmt w:val="decimal"/>
      <w:lvlText w:val="%1."/>
      <w:lvlJc w:val="left"/>
      <w:pPr>
        <w:ind w:left="720" w:hanging="360"/>
      </w:pPr>
    </w:lvl>
    <w:lvl w:ilvl="1" w:tplc="4F1EA044">
      <w:start w:val="1"/>
      <w:numFmt w:val="lowerLetter"/>
      <w:lvlText w:val="%2."/>
      <w:lvlJc w:val="left"/>
      <w:pPr>
        <w:ind w:left="1440" w:hanging="360"/>
      </w:pPr>
    </w:lvl>
    <w:lvl w:ilvl="2" w:tplc="F5B0ED5A">
      <w:start w:val="1"/>
      <w:numFmt w:val="lowerRoman"/>
      <w:lvlText w:val="%3."/>
      <w:lvlJc w:val="right"/>
      <w:pPr>
        <w:ind w:left="2160" w:hanging="180"/>
      </w:pPr>
    </w:lvl>
    <w:lvl w:ilvl="3" w:tplc="34DE9E44">
      <w:start w:val="1"/>
      <w:numFmt w:val="decimal"/>
      <w:lvlText w:val="%4."/>
      <w:lvlJc w:val="left"/>
      <w:pPr>
        <w:ind w:left="2880" w:hanging="360"/>
      </w:pPr>
    </w:lvl>
    <w:lvl w:ilvl="4" w:tplc="08203190">
      <w:start w:val="1"/>
      <w:numFmt w:val="lowerLetter"/>
      <w:lvlText w:val="%5."/>
      <w:lvlJc w:val="left"/>
      <w:pPr>
        <w:ind w:left="3600" w:hanging="360"/>
      </w:pPr>
    </w:lvl>
    <w:lvl w:ilvl="5" w:tplc="EED0671A">
      <w:start w:val="1"/>
      <w:numFmt w:val="lowerRoman"/>
      <w:lvlText w:val="%6."/>
      <w:lvlJc w:val="right"/>
      <w:pPr>
        <w:ind w:left="4320" w:hanging="180"/>
      </w:pPr>
    </w:lvl>
    <w:lvl w:ilvl="6" w:tplc="D736B750">
      <w:start w:val="1"/>
      <w:numFmt w:val="decimal"/>
      <w:lvlText w:val="%7."/>
      <w:lvlJc w:val="left"/>
      <w:pPr>
        <w:ind w:left="5040" w:hanging="360"/>
      </w:pPr>
    </w:lvl>
    <w:lvl w:ilvl="7" w:tplc="F684B048">
      <w:start w:val="1"/>
      <w:numFmt w:val="lowerLetter"/>
      <w:lvlText w:val="%8."/>
      <w:lvlJc w:val="left"/>
      <w:pPr>
        <w:ind w:left="5760" w:hanging="360"/>
      </w:pPr>
    </w:lvl>
    <w:lvl w:ilvl="8" w:tplc="2BC0BCF4">
      <w:start w:val="1"/>
      <w:numFmt w:val="lowerRoman"/>
      <w:lvlText w:val="%9."/>
      <w:lvlJc w:val="right"/>
      <w:pPr>
        <w:ind w:left="6480" w:hanging="180"/>
      </w:pPr>
    </w:lvl>
  </w:abstractNum>
  <w:abstractNum w:abstractNumId="32" w15:restartNumberingAfterBreak="0">
    <w:nsid w:val="58712AE0"/>
    <w:multiLevelType w:val="hybridMultilevel"/>
    <w:tmpl w:val="FFFFFFFF"/>
    <w:lvl w:ilvl="0" w:tplc="97A8A244">
      <w:start w:val="1"/>
      <w:numFmt w:val="decimal"/>
      <w:lvlText w:val="%1."/>
      <w:lvlJc w:val="left"/>
      <w:pPr>
        <w:ind w:left="720" w:hanging="360"/>
      </w:pPr>
    </w:lvl>
    <w:lvl w:ilvl="1" w:tplc="A7C26D8A">
      <w:start w:val="1"/>
      <w:numFmt w:val="lowerLetter"/>
      <w:lvlText w:val="%2."/>
      <w:lvlJc w:val="left"/>
      <w:pPr>
        <w:ind w:left="1440" w:hanging="360"/>
      </w:pPr>
    </w:lvl>
    <w:lvl w:ilvl="2" w:tplc="D9842B34">
      <w:start w:val="1"/>
      <w:numFmt w:val="lowerRoman"/>
      <w:lvlText w:val="%3."/>
      <w:lvlJc w:val="right"/>
      <w:pPr>
        <w:ind w:left="2160" w:hanging="180"/>
      </w:pPr>
    </w:lvl>
    <w:lvl w:ilvl="3" w:tplc="C074BFFE">
      <w:start w:val="1"/>
      <w:numFmt w:val="decimal"/>
      <w:lvlText w:val="%4."/>
      <w:lvlJc w:val="left"/>
      <w:pPr>
        <w:ind w:left="2880" w:hanging="360"/>
      </w:pPr>
    </w:lvl>
    <w:lvl w:ilvl="4" w:tplc="E4508920">
      <w:start w:val="1"/>
      <w:numFmt w:val="lowerLetter"/>
      <w:lvlText w:val="%5."/>
      <w:lvlJc w:val="left"/>
      <w:pPr>
        <w:ind w:left="3600" w:hanging="360"/>
      </w:pPr>
    </w:lvl>
    <w:lvl w:ilvl="5" w:tplc="3C26D3AE">
      <w:start w:val="1"/>
      <w:numFmt w:val="lowerRoman"/>
      <w:lvlText w:val="%6."/>
      <w:lvlJc w:val="right"/>
      <w:pPr>
        <w:ind w:left="4320" w:hanging="180"/>
      </w:pPr>
    </w:lvl>
    <w:lvl w:ilvl="6" w:tplc="71D6B0FC">
      <w:start w:val="1"/>
      <w:numFmt w:val="decimal"/>
      <w:lvlText w:val="%7."/>
      <w:lvlJc w:val="left"/>
      <w:pPr>
        <w:ind w:left="5040" w:hanging="360"/>
      </w:pPr>
    </w:lvl>
    <w:lvl w:ilvl="7" w:tplc="5DC6D05E">
      <w:start w:val="1"/>
      <w:numFmt w:val="lowerLetter"/>
      <w:lvlText w:val="%8."/>
      <w:lvlJc w:val="left"/>
      <w:pPr>
        <w:ind w:left="5760" w:hanging="360"/>
      </w:pPr>
    </w:lvl>
    <w:lvl w:ilvl="8" w:tplc="5558926A">
      <w:start w:val="1"/>
      <w:numFmt w:val="lowerRoman"/>
      <w:lvlText w:val="%9."/>
      <w:lvlJc w:val="right"/>
      <w:pPr>
        <w:ind w:left="6480" w:hanging="180"/>
      </w:pPr>
    </w:lvl>
  </w:abstractNum>
  <w:abstractNum w:abstractNumId="33" w15:restartNumberingAfterBreak="0">
    <w:nsid w:val="5F8C4805"/>
    <w:multiLevelType w:val="hybridMultilevel"/>
    <w:tmpl w:val="E3B8BE8E"/>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34" w15:restartNumberingAfterBreak="0">
    <w:nsid w:val="606AB3B9"/>
    <w:multiLevelType w:val="hybridMultilevel"/>
    <w:tmpl w:val="FFFFFFFF"/>
    <w:lvl w:ilvl="0" w:tplc="F196A0D6">
      <w:start w:val="1"/>
      <w:numFmt w:val="bullet"/>
      <w:lvlText w:val=""/>
      <w:lvlJc w:val="left"/>
      <w:pPr>
        <w:ind w:left="720" w:hanging="360"/>
      </w:pPr>
      <w:rPr>
        <w:rFonts w:ascii="Symbol" w:hAnsi="Symbol" w:hint="default"/>
      </w:rPr>
    </w:lvl>
    <w:lvl w:ilvl="1" w:tplc="A3569018">
      <w:start w:val="1"/>
      <w:numFmt w:val="bullet"/>
      <w:lvlText w:val="o"/>
      <w:lvlJc w:val="left"/>
      <w:pPr>
        <w:ind w:left="1440" w:hanging="360"/>
      </w:pPr>
      <w:rPr>
        <w:rFonts w:ascii="Courier New" w:hAnsi="Courier New" w:hint="default"/>
      </w:rPr>
    </w:lvl>
    <w:lvl w:ilvl="2" w:tplc="5664B2DC">
      <w:start w:val="1"/>
      <w:numFmt w:val="bullet"/>
      <w:lvlText w:val=""/>
      <w:lvlJc w:val="left"/>
      <w:pPr>
        <w:ind w:left="2160" w:hanging="360"/>
      </w:pPr>
      <w:rPr>
        <w:rFonts w:ascii="Wingdings" w:hAnsi="Wingdings" w:hint="default"/>
      </w:rPr>
    </w:lvl>
    <w:lvl w:ilvl="3" w:tplc="1A4ADA84">
      <w:start w:val="1"/>
      <w:numFmt w:val="bullet"/>
      <w:lvlText w:val=""/>
      <w:lvlJc w:val="left"/>
      <w:pPr>
        <w:ind w:left="2880" w:hanging="360"/>
      </w:pPr>
      <w:rPr>
        <w:rFonts w:ascii="Symbol" w:hAnsi="Symbol" w:hint="default"/>
      </w:rPr>
    </w:lvl>
    <w:lvl w:ilvl="4" w:tplc="AAE24E6E">
      <w:start w:val="1"/>
      <w:numFmt w:val="bullet"/>
      <w:lvlText w:val="o"/>
      <w:lvlJc w:val="left"/>
      <w:pPr>
        <w:ind w:left="3600" w:hanging="360"/>
      </w:pPr>
      <w:rPr>
        <w:rFonts w:ascii="Courier New" w:hAnsi="Courier New" w:hint="default"/>
      </w:rPr>
    </w:lvl>
    <w:lvl w:ilvl="5" w:tplc="5964E2D2">
      <w:start w:val="1"/>
      <w:numFmt w:val="bullet"/>
      <w:lvlText w:val=""/>
      <w:lvlJc w:val="left"/>
      <w:pPr>
        <w:ind w:left="4320" w:hanging="360"/>
      </w:pPr>
      <w:rPr>
        <w:rFonts w:ascii="Wingdings" w:hAnsi="Wingdings" w:hint="default"/>
      </w:rPr>
    </w:lvl>
    <w:lvl w:ilvl="6" w:tplc="2DB4DFFC">
      <w:start w:val="1"/>
      <w:numFmt w:val="bullet"/>
      <w:lvlText w:val=""/>
      <w:lvlJc w:val="left"/>
      <w:pPr>
        <w:ind w:left="5040" w:hanging="360"/>
      </w:pPr>
      <w:rPr>
        <w:rFonts w:ascii="Symbol" w:hAnsi="Symbol" w:hint="default"/>
      </w:rPr>
    </w:lvl>
    <w:lvl w:ilvl="7" w:tplc="4E3225A4">
      <w:start w:val="1"/>
      <w:numFmt w:val="bullet"/>
      <w:lvlText w:val="o"/>
      <w:lvlJc w:val="left"/>
      <w:pPr>
        <w:ind w:left="5760" w:hanging="360"/>
      </w:pPr>
      <w:rPr>
        <w:rFonts w:ascii="Courier New" w:hAnsi="Courier New" w:hint="default"/>
      </w:rPr>
    </w:lvl>
    <w:lvl w:ilvl="8" w:tplc="6F1C0B80">
      <w:start w:val="1"/>
      <w:numFmt w:val="bullet"/>
      <w:lvlText w:val=""/>
      <w:lvlJc w:val="left"/>
      <w:pPr>
        <w:ind w:left="6480" w:hanging="360"/>
      </w:pPr>
      <w:rPr>
        <w:rFonts w:ascii="Wingdings" w:hAnsi="Wingdings" w:hint="default"/>
      </w:rPr>
    </w:lvl>
  </w:abstractNum>
  <w:abstractNum w:abstractNumId="35" w15:restartNumberingAfterBreak="0">
    <w:nsid w:val="6338F0B2"/>
    <w:multiLevelType w:val="hybridMultilevel"/>
    <w:tmpl w:val="FFFFFFFF"/>
    <w:lvl w:ilvl="0" w:tplc="7BE4394A">
      <w:start w:val="1"/>
      <w:numFmt w:val="decimal"/>
      <w:lvlText w:val="%1."/>
      <w:lvlJc w:val="left"/>
      <w:pPr>
        <w:ind w:left="720" w:hanging="360"/>
      </w:pPr>
    </w:lvl>
    <w:lvl w:ilvl="1" w:tplc="1C94BD8A">
      <w:start w:val="1"/>
      <w:numFmt w:val="lowerLetter"/>
      <w:lvlText w:val="%2."/>
      <w:lvlJc w:val="left"/>
      <w:pPr>
        <w:ind w:left="1440" w:hanging="360"/>
      </w:pPr>
    </w:lvl>
    <w:lvl w:ilvl="2" w:tplc="D3FC1B98">
      <w:start w:val="1"/>
      <w:numFmt w:val="lowerRoman"/>
      <w:lvlText w:val="%3."/>
      <w:lvlJc w:val="right"/>
      <w:pPr>
        <w:ind w:left="2160" w:hanging="180"/>
      </w:pPr>
    </w:lvl>
    <w:lvl w:ilvl="3" w:tplc="FB00B786">
      <w:start w:val="1"/>
      <w:numFmt w:val="decimal"/>
      <w:lvlText w:val="%4."/>
      <w:lvlJc w:val="left"/>
      <w:pPr>
        <w:ind w:left="2880" w:hanging="360"/>
      </w:pPr>
    </w:lvl>
    <w:lvl w:ilvl="4" w:tplc="173A7E0A">
      <w:start w:val="1"/>
      <w:numFmt w:val="lowerLetter"/>
      <w:lvlText w:val="%5."/>
      <w:lvlJc w:val="left"/>
      <w:pPr>
        <w:ind w:left="3600" w:hanging="360"/>
      </w:pPr>
    </w:lvl>
    <w:lvl w:ilvl="5" w:tplc="A33CA80C">
      <w:start w:val="1"/>
      <w:numFmt w:val="lowerRoman"/>
      <w:lvlText w:val="%6."/>
      <w:lvlJc w:val="right"/>
      <w:pPr>
        <w:ind w:left="4320" w:hanging="180"/>
      </w:pPr>
    </w:lvl>
    <w:lvl w:ilvl="6" w:tplc="5F3A8DE4">
      <w:start w:val="1"/>
      <w:numFmt w:val="decimal"/>
      <w:lvlText w:val="%7."/>
      <w:lvlJc w:val="left"/>
      <w:pPr>
        <w:ind w:left="5040" w:hanging="360"/>
      </w:pPr>
    </w:lvl>
    <w:lvl w:ilvl="7" w:tplc="E76A763C">
      <w:start w:val="1"/>
      <w:numFmt w:val="lowerLetter"/>
      <w:lvlText w:val="%8."/>
      <w:lvlJc w:val="left"/>
      <w:pPr>
        <w:ind w:left="5760" w:hanging="360"/>
      </w:pPr>
    </w:lvl>
    <w:lvl w:ilvl="8" w:tplc="40E8575A">
      <w:start w:val="1"/>
      <w:numFmt w:val="lowerRoman"/>
      <w:lvlText w:val="%9."/>
      <w:lvlJc w:val="right"/>
      <w:pPr>
        <w:ind w:left="6480" w:hanging="180"/>
      </w:pPr>
    </w:lvl>
  </w:abstractNum>
  <w:abstractNum w:abstractNumId="36" w15:restartNumberingAfterBreak="0">
    <w:nsid w:val="657F8D46"/>
    <w:multiLevelType w:val="hybridMultilevel"/>
    <w:tmpl w:val="FFFFFFFF"/>
    <w:lvl w:ilvl="0" w:tplc="D346AD1A">
      <w:start w:val="1"/>
      <w:numFmt w:val="bullet"/>
      <w:lvlText w:val="·"/>
      <w:lvlJc w:val="left"/>
      <w:pPr>
        <w:ind w:left="720" w:hanging="360"/>
      </w:pPr>
      <w:rPr>
        <w:rFonts w:ascii="Symbol" w:hAnsi="Symbol" w:hint="default"/>
      </w:rPr>
    </w:lvl>
    <w:lvl w:ilvl="1" w:tplc="299E1EC4">
      <w:start w:val="1"/>
      <w:numFmt w:val="bullet"/>
      <w:lvlText w:val="o"/>
      <w:lvlJc w:val="left"/>
      <w:pPr>
        <w:ind w:left="1440" w:hanging="360"/>
      </w:pPr>
      <w:rPr>
        <w:rFonts w:ascii="Courier New" w:hAnsi="Courier New" w:hint="default"/>
      </w:rPr>
    </w:lvl>
    <w:lvl w:ilvl="2" w:tplc="9700619C">
      <w:start w:val="1"/>
      <w:numFmt w:val="bullet"/>
      <w:lvlText w:val=""/>
      <w:lvlJc w:val="left"/>
      <w:pPr>
        <w:ind w:left="2160" w:hanging="360"/>
      </w:pPr>
      <w:rPr>
        <w:rFonts w:ascii="Wingdings" w:hAnsi="Wingdings" w:hint="default"/>
      </w:rPr>
    </w:lvl>
    <w:lvl w:ilvl="3" w:tplc="35763BB8">
      <w:start w:val="1"/>
      <w:numFmt w:val="bullet"/>
      <w:lvlText w:val=""/>
      <w:lvlJc w:val="left"/>
      <w:pPr>
        <w:ind w:left="2880" w:hanging="360"/>
      </w:pPr>
      <w:rPr>
        <w:rFonts w:ascii="Symbol" w:hAnsi="Symbol" w:hint="default"/>
      </w:rPr>
    </w:lvl>
    <w:lvl w:ilvl="4" w:tplc="90663E8C">
      <w:start w:val="1"/>
      <w:numFmt w:val="bullet"/>
      <w:lvlText w:val="o"/>
      <w:lvlJc w:val="left"/>
      <w:pPr>
        <w:ind w:left="3600" w:hanging="360"/>
      </w:pPr>
      <w:rPr>
        <w:rFonts w:ascii="Courier New" w:hAnsi="Courier New" w:hint="default"/>
      </w:rPr>
    </w:lvl>
    <w:lvl w:ilvl="5" w:tplc="04AED9F2">
      <w:start w:val="1"/>
      <w:numFmt w:val="bullet"/>
      <w:lvlText w:val=""/>
      <w:lvlJc w:val="left"/>
      <w:pPr>
        <w:ind w:left="4320" w:hanging="360"/>
      </w:pPr>
      <w:rPr>
        <w:rFonts w:ascii="Wingdings" w:hAnsi="Wingdings" w:hint="default"/>
      </w:rPr>
    </w:lvl>
    <w:lvl w:ilvl="6" w:tplc="A6A480B0">
      <w:start w:val="1"/>
      <w:numFmt w:val="bullet"/>
      <w:lvlText w:val=""/>
      <w:lvlJc w:val="left"/>
      <w:pPr>
        <w:ind w:left="5040" w:hanging="360"/>
      </w:pPr>
      <w:rPr>
        <w:rFonts w:ascii="Symbol" w:hAnsi="Symbol" w:hint="default"/>
      </w:rPr>
    </w:lvl>
    <w:lvl w:ilvl="7" w:tplc="4BEAD67C">
      <w:start w:val="1"/>
      <w:numFmt w:val="bullet"/>
      <w:lvlText w:val="o"/>
      <w:lvlJc w:val="left"/>
      <w:pPr>
        <w:ind w:left="5760" w:hanging="360"/>
      </w:pPr>
      <w:rPr>
        <w:rFonts w:ascii="Courier New" w:hAnsi="Courier New" w:hint="default"/>
      </w:rPr>
    </w:lvl>
    <w:lvl w:ilvl="8" w:tplc="0CCC2CC4">
      <w:start w:val="1"/>
      <w:numFmt w:val="bullet"/>
      <w:lvlText w:val=""/>
      <w:lvlJc w:val="left"/>
      <w:pPr>
        <w:ind w:left="6480" w:hanging="360"/>
      </w:pPr>
      <w:rPr>
        <w:rFonts w:ascii="Wingdings" w:hAnsi="Wingdings" w:hint="default"/>
      </w:rPr>
    </w:lvl>
  </w:abstractNum>
  <w:abstractNum w:abstractNumId="37" w15:restartNumberingAfterBreak="0">
    <w:nsid w:val="6BCA04AB"/>
    <w:multiLevelType w:val="hybridMultilevel"/>
    <w:tmpl w:val="FFFFFFFF"/>
    <w:lvl w:ilvl="0" w:tplc="0B389DEE">
      <w:start w:val="1"/>
      <w:numFmt w:val="bullet"/>
      <w:lvlText w:val=""/>
      <w:lvlJc w:val="left"/>
      <w:pPr>
        <w:ind w:left="720" w:hanging="360"/>
      </w:pPr>
      <w:rPr>
        <w:rFonts w:ascii="Symbol" w:hAnsi="Symbol" w:hint="default"/>
      </w:rPr>
    </w:lvl>
    <w:lvl w:ilvl="1" w:tplc="4072B6A0">
      <w:start w:val="1"/>
      <w:numFmt w:val="bullet"/>
      <w:lvlText w:val="o"/>
      <w:lvlJc w:val="left"/>
      <w:pPr>
        <w:ind w:left="1440" w:hanging="360"/>
      </w:pPr>
      <w:rPr>
        <w:rFonts w:ascii="Courier New" w:hAnsi="Courier New" w:hint="default"/>
      </w:rPr>
    </w:lvl>
    <w:lvl w:ilvl="2" w:tplc="C8E6B0A4">
      <w:start w:val="1"/>
      <w:numFmt w:val="bullet"/>
      <w:lvlText w:val=""/>
      <w:lvlJc w:val="left"/>
      <w:pPr>
        <w:ind w:left="2160" w:hanging="360"/>
      </w:pPr>
      <w:rPr>
        <w:rFonts w:ascii="Wingdings" w:hAnsi="Wingdings" w:hint="default"/>
      </w:rPr>
    </w:lvl>
    <w:lvl w:ilvl="3" w:tplc="2BCEC582">
      <w:start w:val="1"/>
      <w:numFmt w:val="bullet"/>
      <w:lvlText w:val=""/>
      <w:lvlJc w:val="left"/>
      <w:pPr>
        <w:ind w:left="2880" w:hanging="360"/>
      </w:pPr>
      <w:rPr>
        <w:rFonts w:ascii="Symbol" w:hAnsi="Symbol" w:hint="default"/>
      </w:rPr>
    </w:lvl>
    <w:lvl w:ilvl="4" w:tplc="98DCA1B0">
      <w:start w:val="1"/>
      <w:numFmt w:val="bullet"/>
      <w:lvlText w:val="o"/>
      <w:lvlJc w:val="left"/>
      <w:pPr>
        <w:ind w:left="3600" w:hanging="360"/>
      </w:pPr>
      <w:rPr>
        <w:rFonts w:ascii="Courier New" w:hAnsi="Courier New" w:hint="default"/>
      </w:rPr>
    </w:lvl>
    <w:lvl w:ilvl="5" w:tplc="6AFE0848">
      <w:start w:val="1"/>
      <w:numFmt w:val="bullet"/>
      <w:lvlText w:val=""/>
      <w:lvlJc w:val="left"/>
      <w:pPr>
        <w:ind w:left="4320" w:hanging="360"/>
      </w:pPr>
      <w:rPr>
        <w:rFonts w:ascii="Wingdings" w:hAnsi="Wingdings" w:hint="default"/>
      </w:rPr>
    </w:lvl>
    <w:lvl w:ilvl="6" w:tplc="1BA840B4">
      <w:start w:val="1"/>
      <w:numFmt w:val="bullet"/>
      <w:lvlText w:val=""/>
      <w:lvlJc w:val="left"/>
      <w:pPr>
        <w:ind w:left="5040" w:hanging="360"/>
      </w:pPr>
      <w:rPr>
        <w:rFonts w:ascii="Symbol" w:hAnsi="Symbol" w:hint="default"/>
      </w:rPr>
    </w:lvl>
    <w:lvl w:ilvl="7" w:tplc="92ECE770">
      <w:start w:val="1"/>
      <w:numFmt w:val="bullet"/>
      <w:lvlText w:val="o"/>
      <w:lvlJc w:val="left"/>
      <w:pPr>
        <w:ind w:left="5760" w:hanging="360"/>
      </w:pPr>
      <w:rPr>
        <w:rFonts w:ascii="Courier New" w:hAnsi="Courier New" w:hint="default"/>
      </w:rPr>
    </w:lvl>
    <w:lvl w:ilvl="8" w:tplc="7548BAA2">
      <w:start w:val="1"/>
      <w:numFmt w:val="bullet"/>
      <w:lvlText w:val=""/>
      <w:lvlJc w:val="left"/>
      <w:pPr>
        <w:ind w:left="6480" w:hanging="360"/>
      </w:pPr>
      <w:rPr>
        <w:rFonts w:ascii="Wingdings" w:hAnsi="Wingdings" w:hint="default"/>
      </w:rPr>
    </w:lvl>
  </w:abstractNum>
  <w:abstractNum w:abstractNumId="38" w15:restartNumberingAfterBreak="0">
    <w:nsid w:val="73E46A56"/>
    <w:multiLevelType w:val="hybridMultilevel"/>
    <w:tmpl w:val="FFFFFFFF"/>
    <w:lvl w:ilvl="0" w:tplc="0A269DAC">
      <w:start w:val="1"/>
      <w:numFmt w:val="decimal"/>
      <w:lvlText w:val="%1."/>
      <w:lvlJc w:val="left"/>
      <w:pPr>
        <w:ind w:left="720" w:hanging="360"/>
      </w:pPr>
    </w:lvl>
    <w:lvl w:ilvl="1" w:tplc="5540FF18">
      <w:start w:val="1"/>
      <w:numFmt w:val="lowerLetter"/>
      <w:lvlText w:val="%2."/>
      <w:lvlJc w:val="left"/>
      <w:pPr>
        <w:ind w:left="1440" w:hanging="360"/>
      </w:pPr>
    </w:lvl>
    <w:lvl w:ilvl="2" w:tplc="E0D62A8E">
      <w:start w:val="1"/>
      <w:numFmt w:val="lowerRoman"/>
      <w:lvlText w:val="%3."/>
      <w:lvlJc w:val="right"/>
      <w:pPr>
        <w:ind w:left="2160" w:hanging="180"/>
      </w:pPr>
    </w:lvl>
    <w:lvl w:ilvl="3" w:tplc="F1DAD664">
      <w:start w:val="1"/>
      <w:numFmt w:val="decimal"/>
      <w:lvlText w:val="%4."/>
      <w:lvlJc w:val="left"/>
      <w:pPr>
        <w:ind w:left="2880" w:hanging="360"/>
      </w:pPr>
    </w:lvl>
    <w:lvl w:ilvl="4" w:tplc="6F687C80">
      <w:start w:val="1"/>
      <w:numFmt w:val="lowerLetter"/>
      <w:lvlText w:val="%5."/>
      <w:lvlJc w:val="left"/>
      <w:pPr>
        <w:ind w:left="3600" w:hanging="360"/>
      </w:pPr>
    </w:lvl>
    <w:lvl w:ilvl="5" w:tplc="DC66E4D2">
      <w:start w:val="1"/>
      <w:numFmt w:val="lowerRoman"/>
      <w:lvlText w:val="%6."/>
      <w:lvlJc w:val="right"/>
      <w:pPr>
        <w:ind w:left="4320" w:hanging="180"/>
      </w:pPr>
    </w:lvl>
    <w:lvl w:ilvl="6" w:tplc="DFCAE50C">
      <w:start w:val="1"/>
      <w:numFmt w:val="decimal"/>
      <w:lvlText w:val="%7."/>
      <w:lvlJc w:val="left"/>
      <w:pPr>
        <w:ind w:left="5040" w:hanging="360"/>
      </w:pPr>
    </w:lvl>
    <w:lvl w:ilvl="7" w:tplc="95CC4BC0">
      <w:start w:val="1"/>
      <w:numFmt w:val="lowerLetter"/>
      <w:lvlText w:val="%8."/>
      <w:lvlJc w:val="left"/>
      <w:pPr>
        <w:ind w:left="5760" w:hanging="360"/>
      </w:pPr>
    </w:lvl>
    <w:lvl w:ilvl="8" w:tplc="648A5A74">
      <w:start w:val="1"/>
      <w:numFmt w:val="lowerRoman"/>
      <w:lvlText w:val="%9."/>
      <w:lvlJc w:val="right"/>
      <w:pPr>
        <w:ind w:left="6480" w:hanging="180"/>
      </w:pPr>
    </w:lvl>
  </w:abstractNum>
  <w:abstractNum w:abstractNumId="39" w15:restartNumberingAfterBreak="0">
    <w:nsid w:val="76863B51"/>
    <w:multiLevelType w:val="hybridMultilevel"/>
    <w:tmpl w:val="C13A60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8BC446"/>
    <w:multiLevelType w:val="hybridMultilevel"/>
    <w:tmpl w:val="FFFFFFFF"/>
    <w:lvl w:ilvl="0" w:tplc="809418F4">
      <w:start w:val="1"/>
      <w:numFmt w:val="bullet"/>
      <w:lvlText w:val="·"/>
      <w:lvlJc w:val="left"/>
      <w:pPr>
        <w:ind w:left="720" w:hanging="360"/>
      </w:pPr>
      <w:rPr>
        <w:rFonts w:ascii="Symbol" w:hAnsi="Symbol" w:hint="default"/>
      </w:rPr>
    </w:lvl>
    <w:lvl w:ilvl="1" w:tplc="C012E290">
      <w:start w:val="1"/>
      <w:numFmt w:val="bullet"/>
      <w:lvlText w:val="o"/>
      <w:lvlJc w:val="left"/>
      <w:pPr>
        <w:ind w:left="1440" w:hanging="360"/>
      </w:pPr>
      <w:rPr>
        <w:rFonts w:ascii="Courier New" w:hAnsi="Courier New" w:hint="default"/>
      </w:rPr>
    </w:lvl>
    <w:lvl w:ilvl="2" w:tplc="2A602870">
      <w:start w:val="1"/>
      <w:numFmt w:val="bullet"/>
      <w:lvlText w:val=""/>
      <w:lvlJc w:val="left"/>
      <w:pPr>
        <w:ind w:left="2160" w:hanging="360"/>
      </w:pPr>
      <w:rPr>
        <w:rFonts w:ascii="Wingdings" w:hAnsi="Wingdings" w:hint="default"/>
      </w:rPr>
    </w:lvl>
    <w:lvl w:ilvl="3" w:tplc="BD168326">
      <w:start w:val="1"/>
      <w:numFmt w:val="bullet"/>
      <w:lvlText w:val=""/>
      <w:lvlJc w:val="left"/>
      <w:pPr>
        <w:ind w:left="2880" w:hanging="360"/>
      </w:pPr>
      <w:rPr>
        <w:rFonts w:ascii="Symbol" w:hAnsi="Symbol" w:hint="default"/>
      </w:rPr>
    </w:lvl>
    <w:lvl w:ilvl="4" w:tplc="AC20FC7C">
      <w:start w:val="1"/>
      <w:numFmt w:val="bullet"/>
      <w:lvlText w:val="o"/>
      <w:lvlJc w:val="left"/>
      <w:pPr>
        <w:ind w:left="3600" w:hanging="360"/>
      </w:pPr>
      <w:rPr>
        <w:rFonts w:ascii="Courier New" w:hAnsi="Courier New" w:hint="default"/>
      </w:rPr>
    </w:lvl>
    <w:lvl w:ilvl="5" w:tplc="A9A6C6CE">
      <w:start w:val="1"/>
      <w:numFmt w:val="bullet"/>
      <w:lvlText w:val=""/>
      <w:lvlJc w:val="left"/>
      <w:pPr>
        <w:ind w:left="4320" w:hanging="360"/>
      </w:pPr>
      <w:rPr>
        <w:rFonts w:ascii="Wingdings" w:hAnsi="Wingdings" w:hint="default"/>
      </w:rPr>
    </w:lvl>
    <w:lvl w:ilvl="6" w:tplc="78700154">
      <w:start w:val="1"/>
      <w:numFmt w:val="bullet"/>
      <w:lvlText w:val=""/>
      <w:lvlJc w:val="left"/>
      <w:pPr>
        <w:ind w:left="5040" w:hanging="360"/>
      </w:pPr>
      <w:rPr>
        <w:rFonts w:ascii="Symbol" w:hAnsi="Symbol" w:hint="default"/>
      </w:rPr>
    </w:lvl>
    <w:lvl w:ilvl="7" w:tplc="6C7C2A7A">
      <w:start w:val="1"/>
      <w:numFmt w:val="bullet"/>
      <w:lvlText w:val="o"/>
      <w:lvlJc w:val="left"/>
      <w:pPr>
        <w:ind w:left="5760" w:hanging="360"/>
      </w:pPr>
      <w:rPr>
        <w:rFonts w:ascii="Courier New" w:hAnsi="Courier New" w:hint="default"/>
      </w:rPr>
    </w:lvl>
    <w:lvl w:ilvl="8" w:tplc="DF0A2D30">
      <w:start w:val="1"/>
      <w:numFmt w:val="bullet"/>
      <w:lvlText w:val=""/>
      <w:lvlJc w:val="left"/>
      <w:pPr>
        <w:ind w:left="6480" w:hanging="360"/>
      </w:pPr>
      <w:rPr>
        <w:rFonts w:ascii="Wingdings" w:hAnsi="Wingdings" w:hint="default"/>
      </w:rPr>
    </w:lvl>
  </w:abstractNum>
  <w:abstractNum w:abstractNumId="41" w15:restartNumberingAfterBreak="0">
    <w:nsid w:val="7E8F321A"/>
    <w:multiLevelType w:val="hybridMultilevel"/>
    <w:tmpl w:val="FFFFFFFF"/>
    <w:lvl w:ilvl="0" w:tplc="2E421C7A">
      <w:start w:val="1"/>
      <w:numFmt w:val="decimal"/>
      <w:lvlText w:val="%1."/>
      <w:lvlJc w:val="left"/>
      <w:pPr>
        <w:ind w:left="720" w:hanging="360"/>
      </w:pPr>
    </w:lvl>
    <w:lvl w:ilvl="1" w:tplc="DD187E98">
      <w:start w:val="1"/>
      <w:numFmt w:val="lowerLetter"/>
      <w:lvlText w:val="%2."/>
      <w:lvlJc w:val="left"/>
      <w:pPr>
        <w:ind w:left="1440" w:hanging="360"/>
      </w:pPr>
    </w:lvl>
    <w:lvl w:ilvl="2" w:tplc="0FAC99F6">
      <w:start w:val="1"/>
      <w:numFmt w:val="lowerRoman"/>
      <w:lvlText w:val="%3."/>
      <w:lvlJc w:val="right"/>
      <w:pPr>
        <w:ind w:left="2160" w:hanging="180"/>
      </w:pPr>
    </w:lvl>
    <w:lvl w:ilvl="3" w:tplc="1C1A87D4">
      <w:start w:val="1"/>
      <w:numFmt w:val="decimal"/>
      <w:lvlText w:val="%4."/>
      <w:lvlJc w:val="left"/>
      <w:pPr>
        <w:ind w:left="2880" w:hanging="360"/>
      </w:pPr>
    </w:lvl>
    <w:lvl w:ilvl="4" w:tplc="76202ACE">
      <w:start w:val="1"/>
      <w:numFmt w:val="lowerLetter"/>
      <w:lvlText w:val="%5."/>
      <w:lvlJc w:val="left"/>
      <w:pPr>
        <w:ind w:left="3600" w:hanging="360"/>
      </w:pPr>
    </w:lvl>
    <w:lvl w:ilvl="5" w:tplc="968887FC">
      <w:start w:val="1"/>
      <w:numFmt w:val="lowerRoman"/>
      <w:lvlText w:val="%6."/>
      <w:lvlJc w:val="right"/>
      <w:pPr>
        <w:ind w:left="4320" w:hanging="180"/>
      </w:pPr>
    </w:lvl>
    <w:lvl w:ilvl="6" w:tplc="3942E5B4">
      <w:start w:val="1"/>
      <w:numFmt w:val="decimal"/>
      <w:lvlText w:val="%7."/>
      <w:lvlJc w:val="left"/>
      <w:pPr>
        <w:ind w:left="5040" w:hanging="360"/>
      </w:pPr>
    </w:lvl>
    <w:lvl w:ilvl="7" w:tplc="C07C0596">
      <w:start w:val="1"/>
      <w:numFmt w:val="lowerLetter"/>
      <w:lvlText w:val="%8."/>
      <w:lvlJc w:val="left"/>
      <w:pPr>
        <w:ind w:left="5760" w:hanging="360"/>
      </w:pPr>
    </w:lvl>
    <w:lvl w:ilvl="8" w:tplc="98F0DB5A">
      <w:start w:val="1"/>
      <w:numFmt w:val="lowerRoman"/>
      <w:lvlText w:val="%9."/>
      <w:lvlJc w:val="right"/>
      <w:pPr>
        <w:ind w:left="6480" w:hanging="180"/>
      </w:pPr>
    </w:lvl>
  </w:abstractNum>
  <w:num w:numId="1" w16cid:durableId="1190485057">
    <w:abstractNumId w:val="16"/>
  </w:num>
  <w:num w:numId="2" w16cid:durableId="1190609269">
    <w:abstractNumId w:val="4"/>
  </w:num>
  <w:num w:numId="3" w16cid:durableId="1266764927">
    <w:abstractNumId w:val="28"/>
  </w:num>
  <w:num w:numId="4" w16cid:durableId="1339652481">
    <w:abstractNumId w:val="0"/>
  </w:num>
  <w:num w:numId="5" w16cid:durableId="1377194060">
    <w:abstractNumId w:val="11"/>
  </w:num>
  <w:num w:numId="6" w16cid:durableId="1443843186">
    <w:abstractNumId w:val="23"/>
  </w:num>
  <w:num w:numId="7" w16cid:durableId="1459759348">
    <w:abstractNumId w:val="6"/>
  </w:num>
  <w:num w:numId="8" w16cid:durableId="1476146687">
    <w:abstractNumId w:val="30"/>
  </w:num>
  <w:num w:numId="9" w16cid:durableId="1584947506">
    <w:abstractNumId w:val="35"/>
  </w:num>
  <w:num w:numId="10" w16cid:durableId="1687751040">
    <w:abstractNumId w:val="12"/>
  </w:num>
  <w:num w:numId="11" w16cid:durableId="1724867203">
    <w:abstractNumId w:val="7"/>
  </w:num>
  <w:num w:numId="12" w16cid:durableId="1767647535">
    <w:abstractNumId w:val="2"/>
  </w:num>
  <w:num w:numId="13" w16cid:durableId="1835757050">
    <w:abstractNumId w:val="24"/>
  </w:num>
  <w:num w:numId="14" w16cid:durableId="1858352006">
    <w:abstractNumId w:val="27"/>
  </w:num>
  <w:num w:numId="15" w16cid:durableId="1900051545">
    <w:abstractNumId w:val="19"/>
  </w:num>
  <w:num w:numId="16" w16cid:durableId="1907060874">
    <w:abstractNumId w:val="40"/>
  </w:num>
  <w:num w:numId="17" w16cid:durableId="1944729093">
    <w:abstractNumId w:val="18"/>
  </w:num>
  <w:num w:numId="18" w16cid:durableId="1951466915">
    <w:abstractNumId w:val="36"/>
  </w:num>
  <w:num w:numId="19" w16cid:durableId="204367702">
    <w:abstractNumId w:val="32"/>
  </w:num>
  <w:num w:numId="20" w16cid:durableId="2053336091">
    <w:abstractNumId w:val="9"/>
  </w:num>
  <w:num w:numId="21" w16cid:durableId="214777241">
    <w:abstractNumId w:val="17"/>
  </w:num>
  <w:num w:numId="22" w16cid:durableId="350109059">
    <w:abstractNumId w:val="25"/>
  </w:num>
  <w:num w:numId="23" w16cid:durableId="409430423">
    <w:abstractNumId w:val="10"/>
  </w:num>
  <w:num w:numId="24" w16cid:durableId="41364461">
    <w:abstractNumId w:val="38"/>
  </w:num>
  <w:num w:numId="25" w16cid:durableId="441339605">
    <w:abstractNumId w:val="31"/>
  </w:num>
  <w:num w:numId="26" w16cid:durableId="467935613">
    <w:abstractNumId w:val="26"/>
  </w:num>
  <w:num w:numId="27" w16cid:durableId="56131257">
    <w:abstractNumId w:val="34"/>
  </w:num>
  <w:num w:numId="28" w16cid:durableId="585501973">
    <w:abstractNumId w:val="41"/>
  </w:num>
  <w:num w:numId="29" w16cid:durableId="613634993">
    <w:abstractNumId w:val="15"/>
  </w:num>
  <w:num w:numId="30" w16cid:durableId="617486832">
    <w:abstractNumId w:val="8"/>
  </w:num>
  <w:num w:numId="31" w16cid:durableId="707683966">
    <w:abstractNumId w:val="5"/>
  </w:num>
  <w:num w:numId="32" w16cid:durableId="719524028">
    <w:abstractNumId w:val="37"/>
  </w:num>
  <w:num w:numId="33" w16cid:durableId="784663931">
    <w:abstractNumId w:val="1"/>
  </w:num>
  <w:num w:numId="34" w16cid:durableId="880557099">
    <w:abstractNumId w:val="21"/>
  </w:num>
  <w:num w:numId="35" w16cid:durableId="928582839">
    <w:abstractNumId w:val="3"/>
  </w:num>
  <w:num w:numId="36" w16cid:durableId="1500270363">
    <w:abstractNumId w:val="39"/>
  </w:num>
  <w:num w:numId="37" w16cid:durableId="1020861760">
    <w:abstractNumId w:val="33"/>
  </w:num>
  <w:num w:numId="38" w16cid:durableId="1841385517">
    <w:abstractNumId w:val="29"/>
  </w:num>
  <w:num w:numId="39" w16cid:durableId="259073897">
    <w:abstractNumId w:val="14"/>
  </w:num>
  <w:num w:numId="40" w16cid:durableId="1914392112">
    <w:abstractNumId w:val="13"/>
  </w:num>
  <w:num w:numId="41" w16cid:durableId="1451824610">
    <w:abstractNumId w:val="22"/>
  </w:num>
  <w:num w:numId="42" w16cid:durableId="10021954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CB100A"/>
    <w:rsid w:val="00047F79"/>
    <w:rsid w:val="00073C50"/>
    <w:rsid w:val="00080249"/>
    <w:rsid w:val="000C7768"/>
    <w:rsid w:val="000E495E"/>
    <w:rsid w:val="00115066"/>
    <w:rsid w:val="001233AD"/>
    <w:rsid w:val="001E3002"/>
    <w:rsid w:val="00205251"/>
    <w:rsid w:val="00255B44"/>
    <w:rsid w:val="0029107C"/>
    <w:rsid w:val="002A7EB7"/>
    <w:rsid w:val="002B1FAC"/>
    <w:rsid w:val="002F7A71"/>
    <w:rsid w:val="00343A2E"/>
    <w:rsid w:val="00374CF6"/>
    <w:rsid w:val="0037506C"/>
    <w:rsid w:val="00393F05"/>
    <w:rsid w:val="00395B68"/>
    <w:rsid w:val="003A3B9E"/>
    <w:rsid w:val="003B6747"/>
    <w:rsid w:val="003D2BA1"/>
    <w:rsid w:val="004163EF"/>
    <w:rsid w:val="00421249"/>
    <w:rsid w:val="00455AAD"/>
    <w:rsid w:val="004627DB"/>
    <w:rsid w:val="004F0E65"/>
    <w:rsid w:val="00520882"/>
    <w:rsid w:val="00525135"/>
    <w:rsid w:val="0054217C"/>
    <w:rsid w:val="005E4BAD"/>
    <w:rsid w:val="006255A5"/>
    <w:rsid w:val="00750878"/>
    <w:rsid w:val="007D379C"/>
    <w:rsid w:val="00831060"/>
    <w:rsid w:val="00864397"/>
    <w:rsid w:val="008A4E50"/>
    <w:rsid w:val="008D2B54"/>
    <w:rsid w:val="008E6891"/>
    <w:rsid w:val="00952FC7"/>
    <w:rsid w:val="0095369D"/>
    <w:rsid w:val="00973A30"/>
    <w:rsid w:val="00990CA2"/>
    <w:rsid w:val="009A7819"/>
    <w:rsid w:val="009F20A1"/>
    <w:rsid w:val="00A13C1C"/>
    <w:rsid w:val="00A212C3"/>
    <w:rsid w:val="00A4346E"/>
    <w:rsid w:val="00A6766A"/>
    <w:rsid w:val="00AF05CE"/>
    <w:rsid w:val="00B4297A"/>
    <w:rsid w:val="00BD7FD2"/>
    <w:rsid w:val="00BF4556"/>
    <w:rsid w:val="00C51BB8"/>
    <w:rsid w:val="00C8779C"/>
    <w:rsid w:val="00CE3C3F"/>
    <w:rsid w:val="00D561A4"/>
    <w:rsid w:val="00D72F42"/>
    <w:rsid w:val="00DE347C"/>
    <w:rsid w:val="00DF1CDB"/>
    <w:rsid w:val="00E6300A"/>
    <w:rsid w:val="00F633B1"/>
    <w:rsid w:val="00F75883"/>
    <w:rsid w:val="00FF4A45"/>
    <w:rsid w:val="07C36E52"/>
    <w:rsid w:val="12CC4469"/>
    <w:rsid w:val="21AF024C"/>
    <w:rsid w:val="56CF2887"/>
    <w:rsid w:val="6BCB10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100A"/>
  <w15:chartTrackingRefBased/>
  <w15:docId w15:val="{691C8529-6D8F-4F02-B29E-FA501D51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249"/>
    <w:pPr>
      <w:keepNext/>
      <w:keepLines/>
      <w:spacing w:after="80"/>
      <w:outlineLvl w:val="0"/>
    </w:pPr>
    <w:rPr>
      <w:rFonts w:ascii="Open Sans" w:eastAsia="Arial" w:hAnsi="Open Sans" w:cs="Open Sans"/>
      <w:noProof/>
      <w:color w:val="0F4761" w:themeColor="accent1" w:themeShade="BF"/>
      <w:sz w:val="40"/>
      <w:szCs w:val="40"/>
    </w:rPr>
  </w:style>
  <w:style w:type="paragraph" w:styleId="Heading2">
    <w:name w:val="heading 2"/>
    <w:basedOn w:val="Normal"/>
    <w:next w:val="Normal"/>
    <w:link w:val="Heading2Char"/>
    <w:uiPriority w:val="9"/>
    <w:unhideWhenUsed/>
    <w:qFormat/>
    <w:rsid w:val="001233AD"/>
    <w:pPr>
      <w:spacing w:before="600" w:after="240" w:line="278" w:lineRule="auto"/>
      <w:outlineLvl w:val="1"/>
    </w:pPr>
    <w:rPr>
      <w:rFonts w:ascii="Open Sans" w:eastAsia="Arial" w:hAnsi="Open Sans" w:cs="Open Sans"/>
      <w:b/>
      <w:bCs/>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249"/>
    <w:rPr>
      <w:rFonts w:ascii="Open Sans" w:eastAsia="Arial" w:hAnsi="Open Sans" w:cs="Open Sans"/>
      <w:noProof/>
      <w:color w:val="0F4761" w:themeColor="accent1" w:themeShade="BF"/>
      <w:sz w:val="40"/>
      <w:szCs w:val="40"/>
    </w:rPr>
  </w:style>
  <w:style w:type="character" w:styleId="Hyperlink">
    <w:name w:val="Hyperlink"/>
    <w:basedOn w:val="DefaultParagraphFont"/>
    <w:uiPriority w:val="99"/>
    <w:unhideWhenUsed/>
    <w:rPr>
      <w:color w:val="467886" w:themeColor="hyperlink"/>
      <w:u w:val="single"/>
    </w:rPr>
  </w:style>
  <w:style w:type="character" w:customStyle="1" w:styleId="Heading2Char">
    <w:name w:val="Heading 2 Char"/>
    <w:basedOn w:val="DefaultParagraphFont"/>
    <w:link w:val="Heading2"/>
    <w:uiPriority w:val="9"/>
    <w:rsid w:val="001233AD"/>
    <w:rPr>
      <w:rFonts w:ascii="Open Sans" w:eastAsia="Arial" w:hAnsi="Open Sans" w:cs="Open Sans"/>
      <w:b/>
      <w:bCs/>
      <w:color w:val="0F4761"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TOCHeading">
    <w:name w:val="TOC Heading"/>
    <w:basedOn w:val="Heading1"/>
    <w:next w:val="Normal"/>
    <w:uiPriority w:val="39"/>
    <w:unhideWhenUsed/>
    <w:qFormat/>
    <w:rsid w:val="008A4E50"/>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8A4E50"/>
    <w:pPr>
      <w:spacing w:after="100"/>
    </w:pPr>
  </w:style>
  <w:style w:type="paragraph" w:styleId="TOC2">
    <w:name w:val="toc 2"/>
    <w:basedOn w:val="Normal"/>
    <w:next w:val="Normal"/>
    <w:autoRedefine/>
    <w:uiPriority w:val="39"/>
    <w:unhideWhenUsed/>
    <w:rsid w:val="008A4E50"/>
    <w:pPr>
      <w:spacing w:after="100"/>
      <w:ind w:left="240"/>
    </w:pPr>
  </w:style>
  <w:style w:type="paragraph" w:styleId="TOC3">
    <w:name w:val="toc 3"/>
    <w:basedOn w:val="Normal"/>
    <w:next w:val="Normal"/>
    <w:autoRedefine/>
    <w:uiPriority w:val="39"/>
    <w:unhideWhenUsed/>
    <w:rsid w:val="008A4E50"/>
    <w:pPr>
      <w:spacing w:after="100"/>
      <w:ind w:left="480"/>
    </w:pPr>
  </w:style>
  <w:style w:type="paragraph" w:styleId="Title">
    <w:name w:val="Title"/>
    <w:basedOn w:val="Heading3"/>
    <w:next w:val="Normal"/>
    <w:link w:val="TitleChar"/>
    <w:rsid w:val="0054217C"/>
    <w:pPr>
      <w:keepNext w:val="0"/>
      <w:keepLines w:val="0"/>
      <w:shd w:val="clear" w:color="auto" w:fill="C00000"/>
      <w:spacing w:before="600" w:after="0" w:line="360" w:lineRule="auto"/>
    </w:pPr>
    <w:rPr>
      <w:rFonts w:ascii="Open Sans" w:eastAsia="Tahoma" w:hAnsi="Open Sans" w:cs="Open Sans"/>
      <w:b/>
      <w:color w:val="FFFFFF" w:themeColor="background1"/>
      <w:szCs w:val="32"/>
    </w:rPr>
  </w:style>
  <w:style w:type="character" w:customStyle="1" w:styleId="TitleChar">
    <w:name w:val="Title Char"/>
    <w:basedOn w:val="DefaultParagraphFont"/>
    <w:link w:val="Title"/>
    <w:rsid w:val="0054217C"/>
    <w:rPr>
      <w:rFonts w:ascii="Open Sans" w:eastAsia="Tahoma" w:hAnsi="Open Sans" w:cs="Open Sans"/>
      <w:b/>
      <w:color w:val="FFFFFF" w:themeColor="background1"/>
      <w:sz w:val="28"/>
      <w:szCs w:val="32"/>
      <w:shd w:val="clear" w:color="auto" w:fill="C00000"/>
    </w:rPr>
  </w:style>
  <w:style w:type="paragraph" w:customStyle="1" w:styleId="Title1">
    <w:name w:val="Title 1"/>
    <w:basedOn w:val="Title"/>
    <w:link w:val="Title1Char"/>
    <w:qFormat/>
    <w:rsid w:val="0029107C"/>
    <w:pPr>
      <w:jc w:val="center"/>
    </w:pPr>
  </w:style>
  <w:style w:type="character" w:customStyle="1" w:styleId="Title1Char">
    <w:name w:val="Title 1 Char"/>
    <w:basedOn w:val="Heading2Char"/>
    <w:link w:val="Title1"/>
    <w:rsid w:val="0029107C"/>
    <w:rPr>
      <w:rFonts w:ascii="Open Sans" w:eastAsia="Tahoma" w:hAnsi="Open Sans" w:cs="Open Sans"/>
      <w:b w:val="0"/>
      <w:bCs/>
      <w:color w:val="FFFFFF" w:themeColor="background1"/>
      <w:sz w:val="28"/>
      <w:szCs w:val="32"/>
      <w:shd w:val="clear" w:color="auto" w:fill="C00000"/>
    </w:rPr>
  </w:style>
  <w:style w:type="paragraph" w:styleId="Header">
    <w:name w:val="header"/>
    <w:basedOn w:val="Normal"/>
    <w:link w:val="HeaderChar"/>
    <w:uiPriority w:val="99"/>
    <w:unhideWhenUsed/>
    <w:rsid w:val="00291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07C"/>
  </w:style>
  <w:style w:type="paragraph" w:styleId="Footer">
    <w:name w:val="footer"/>
    <w:basedOn w:val="Normal"/>
    <w:link w:val="FooterChar"/>
    <w:uiPriority w:val="99"/>
    <w:unhideWhenUsed/>
    <w:rsid w:val="00291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07C"/>
  </w:style>
  <w:style w:type="character" w:styleId="CommentReference">
    <w:name w:val="annotation reference"/>
    <w:basedOn w:val="DefaultParagraphFont"/>
    <w:uiPriority w:val="99"/>
    <w:semiHidden/>
    <w:unhideWhenUsed/>
    <w:rsid w:val="00520882"/>
    <w:rPr>
      <w:sz w:val="16"/>
      <w:szCs w:val="16"/>
    </w:rPr>
  </w:style>
  <w:style w:type="paragraph" w:styleId="CommentText">
    <w:name w:val="annotation text"/>
    <w:basedOn w:val="Normal"/>
    <w:link w:val="CommentTextChar"/>
    <w:uiPriority w:val="99"/>
    <w:unhideWhenUsed/>
    <w:rsid w:val="00520882"/>
    <w:pPr>
      <w:spacing w:line="240" w:lineRule="auto"/>
    </w:pPr>
    <w:rPr>
      <w:sz w:val="20"/>
      <w:szCs w:val="20"/>
    </w:rPr>
  </w:style>
  <w:style w:type="character" w:customStyle="1" w:styleId="CommentTextChar">
    <w:name w:val="Comment Text Char"/>
    <w:basedOn w:val="DefaultParagraphFont"/>
    <w:link w:val="CommentText"/>
    <w:uiPriority w:val="99"/>
    <w:rsid w:val="00520882"/>
    <w:rPr>
      <w:sz w:val="20"/>
      <w:szCs w:val="20"/>
    </w:rPr>
  </w:style>
  <w:style w:type="paragraph" w:styleId="CommentSubject">
    <w:name w:val="annotation subject"/>
    <w:basedOn w:val="CommentText"/>
    <w:next w:val="CommentText"/>
    <w:link w:val="CommentSubjectChar"/>
    <w:uiPriority w:val="99"/>
    <w:semiHidden/>
    <w:unhideWhenUsed/>
    <w:rsid w:val="00520882"/>
    <w:rPr>
      <w:b/>
      <w:bCs/>
    </w:rPr>
  </w:style>
  <w:style w:type="character" w:customStyle="1" w:styleId="CommentSubjectChar">
    <w:name w:val="Comment Subject Char"/>
    <w:basedOn w:val="CommentTextChar"/>
    <w:link w:val="CommentSubject"/>
    <w:uiPriority w:val="99"/>
    <w:semiHidden/>
    <w:rsid w:val="00520882"/>
    <w:rPr>
      <w:b/>
      <w:bCs/>
      <w:sz w:val="20"/>
      <w:szCs w:val="20"/>
    </w:rPr>
  </w:style>
  <w:style w:type="character" w:styleId="UnresolvedMention">
    <w:name w:val="Unresolved Mention"/>
    <w:basedOn w:val="DefaultParagraphFont"/>
    <w:uiPriority w:val="99"/>
    <w:semiHidden/>
    <w:unhideWhenUsed/>
    <w:rsid w:val="003A3B9E"/>
    <w:rPr>
      <w:color w:val="605E5C"/>
      <w:shd w:val="clear" w:color="auto" w:fill="E1DFDD"/>
    </w:rPr>
  </w:style>
  <w:style w:type="character" w:styleId="FollowedHyperlink">
    <w:name w:val="FollowedHyperlink"/>
    <w:basedOn w:val="DefaultParagraphFont"/>
    <w:uiPriority w:val="99"/>
    <w:semiHidden/>
    <w:unhideWhenUsed/>
    <w:rsid w:val="00973A30"/>
    <w:rPr>
      <w:color w:val="96607D" w:themeColor="followedHyperlink"/>
      <w:u w:val="single"/>
    </w:rPr>
  </w:style>
  <w:style w:type="character" w:styleId="Mention">
    <w:name w:val="Mention"/>
    <w:basedOn w:val="DefaultParagraphFont"/>
    <w:uiPriority w:val="99"/>
    <w:unhideWhenUsed/>
    <w:rsid w:val="003B67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f-feph.org/publications/human-rights-report-air-travel/" TargetMode="External"/><Relationship Id="rId18" Type="http://schemas.openxmlformats.org/officeDocument/2006/relationships/hyperlink" Target="https://www.edf-feph.org/publications/guidelines-adopting-a-gender-action-plan/" TargetMode="External"/><Relationship Id="rId3" Type="http://schemas.openxmlformats.org/officeDocument/2006/relationships/customXml" Target="../customXml/item3.xml"/><Relationship Id="rId21" Type="http://schemas.openxmlformats.org/officeDocument/2006/relationships/hyperlink" Target="https://www.youtube.com/watch?v=BcxyxpWzl18" TargetMode="External"/><Relationship Id="rId7" Type="http://schemas.openxmlformats.org/officeDocument/2006/relationships/settings" Target="settings.xml"/><Relationship Id="rId12" Type="http://schemas.openxmlformats.org/officeDocument/2006/relationships/hyperlink" Target="https://www.edf-feph.org/updated-eu-disability-rights-strategy/" TargetMode="External"/><Relationship Id="rId17" Type="http://schemas.openxmlformats.org/officeDocument/2006/relationships/hyperlink" Target="https://www.edf-feph.org/publications/guidelines-creating-a-womens-committ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f-feph.org/content/uploads/2025/06/Self-assesment-test-on-gender-mainstreaming.pdf" TargetMode="External"/><Relationship Id="rId20" Type="http://schemas.openxmlformats.org/officeDocument/2006/relationships/hyperlink" Target="https://www.edf-feph.org/new-edf-guidance-transposing-the-eu-directive-on-combating-violence-against-w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f-feph.org/publications/gender-mainstreaming-packag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f-feph.org/publications/template-gender-mainstreaming-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f-feph.org/publications/edf-amendments-on-the-eu-multiannual-financial-framework-2028-2034/"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27D2B-D2F0-43BF-BB46-8906AB70A170}">
  <ds:schemaRefs>
    <ds:schemaRef ds:uri="http://schemas.openxmlformats.org/officeDocument/2006/bibliography"/>
  </ds:schemaRefs>
</ds:datastoreItem>
</file>

<file path=customXml/itemProps2.xml><?xml version="1.0" encoding="utf-8"?>
<ds:datastoreItem xmlns:ds="http://schemas.openxmlformats.org/officeDocument/2006/customXml" ds:itemID="{DE1A4FB6-FBE1-41E4-9FC0-FA4FA42A8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2B8B9-7F69-4CDD-8F30-CC48E7552919}">
  <ds:schemaRef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252f4827-23ce-43c5-a232-6be14f1d3f55"/>
    <ds:schemaRef ds:uri="3da24565-8b77-45e0-9465-ff23cf6f6a01"/>
    <ds:schemaRef ds:uri="http://schemas.microsoft.com/office/2006/metadata/properties"/>
  </ds:schemaRefs>
</ds:datastoreItem>
</file>

<file path=customXml/itemProps4.xml><?xml version="1.0" encoding="utf-8"?>
<ds:datastoreItem xmlns:ds="http://schemas.openxmlformats.org/officeDocument/2006/customXml" ds:itemID="{7BD934CD-22A6-4FE3-B689-CB0665C1B0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5444</Words>
  <Characters>31031</Characters>
  <Application>Microsoft Office Word</Application>
  <DocSecurity>0</DocSecurity>
  <Lines>258</Lines>
  <Paragraphs>72</Paragraphs>
  <ScaleCrop>false</ScaleCrop>
  <Company/>
  <LinksUpToDate>false</LinksUpToDate>
  <CharactersWithSpaces>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Felix</dc:creator>
  <cp:keywords/>
  <dc:description/>
  <cp:lastModifiedBy>Mary Peterson</cp:lastModifiedBy>
  <cp:revision>2</cp:revision>
  <dcterms:created xsi:type="dcterms:W3CDTF">2026-04-28T15:40:00Z</dcterms:created>
  <dcterms:modified xsi:type="dcterms:W3CDTF">2026-04-28T15:40:00Z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0ac06301-c489-4d94-8d91-f84b27554b95</vt:lpwstr>
  </property>
</Properties>
</file>