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E305" w14:textId="77777777" w:rsidR="00D75C07" w:rsidRDefault="00D75C07" w:rsidP="00636AB9">
      <w:pPr>
        <w:pStyle w:val="Heading1"/>
        <w:spacing w:line="276" w:lineRule="auto"/>
        <w:rPr>
          <w:rFonts w:ascii="Roboto" w:hAnsi="Roboto" w:cstheme="minorHAnsi"/>
          <w:lang w:eastAsia="ko-KR"/>
        </w:rPr>
      </w:pPr>
      <w:r>
        <w:rPr>
          <w:noProof/>
          <w:lang w:val="fr-FR" w:eastAsia="ko-KR"/>
        </w:rPr>
        <w:drawing>
          <wp:inline distT="0" distB="0" distL="0" distR="0" wp14:anchorId="4E7A2853" wp14:editId="4A701B43">
            <wp:extent cx="5709684" cy="2516287"/>
            <wp:effectExtent l="0" t="0" r="5715" b="0"/>
            <wp:docPr id="60737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74013" name="Picture 6073740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9359" cy="2533772"/>
                    </a:xfrm>
                    <a:prstGeom prst="rect">
                      <a:avLst/>
                    </a:prstGeom>
                  </pic:spPr>
                </pic:pic>
              </a:graphicData>
            </a:graphic>
          </wp:inline>
        </w:drawing>
      </w:r>
    </w:p>
    <w:p w14:paraId="26995685" w14:textId="77777777" w:rsidR="00D75C07" w:rsidRDefault="00D75C07" w:rsidP="00636AB9">
      <w:pPr>
        <w:pStyle w:val="Heading1"/>
        <w:spacing w:line="276" w:lineRule="auto"/>
        <w:rPr>
          <w:rFonts w:ascii="Roboto" w:hAnsi="Roboto" w:cstheme="minorHAnsi"/>
          <w:lang w:eastAsia="ko-KR"/>
        </w:rPr>
      </w:pPr>
    </w:p>
    <w:p w14:paraId="5CBAE157" w14:textId="4B841EAB" w:rsidR="007B4BA4" w:rsidRDefault="00A0666F" w:rsidP="00636AB9">
      <w:pPr>
        <w:pStyle w:val="Heading1"/>
        <w:spacing w:line="276" w:lineRule="auto"/>
        <w:rPr>
          <w:rFonts w:ascii="Roboto" w:eastAsiaTheme="minorEastAsia" w:hAnsi="Roboto" w:cstheme="minorHAnsi"/>
          <w:lang w:eastAsia="ko-KR"/>
        </w:rPr>
      </w:pPr>
      <w:r w:rsidRPr="00A06852">
        <w:rPr>
          <w:rFonts w:ascii="Roboto" w:hAnsi="Roboto" w:cstheme="minorHAnsi"/>
          <w:lang w:eastAsia="ko-KR"/>
        </w:rPr>
        <w:t xml:space="preserve">Training of Trainers on applying </w:t>
      </w:r>
      <w:r w:rsidR="00F12B18" w:rsidRPr="00A06852">
        <w:rPr>
          <w:rFonts w:ascii="Roboto" w:hAnsi="Roboto" w:cstheme="minorHAnsi"/>
          <w:lang w:eastAsia="ko-KR"/>
        </w:rPr>
        <w:t>MCR2030 Scorecards Addendum for Persons with Disabilities</w:t>
      </w:r>
    </w:p>
    <w:p w14:paraId="069854E6" w14:textId="3C93AD79" w:rsidR="00CB0617" w:rsidRPr="00C556BB" w:rsidRDefault="00AD3D71" w:rsidP="00CB0617">
      <w:pPr>
        <w:pStyle w:val="Heading2"/>
        <w:jc w:val="center"/>
        <w:rPr>
          <w:lang w:val="en-GB" w:eastAsia="ko-KR"/>
        </w:rPr>
      </w:pPr>
      <w:r>
        <w:rPr>
          <w:rFonts w:hint="eastAsia"/>
          <w:lang w:eastAsia="ko-KR"/>
        </w:rPr>
        <w:t>Wednesday, 15 April 2026</w:t>
      </w:r>
      <w:r w:rsidR="00CB0617">
        <w:rPr>
          <w:lang w:eastAsia="ko-KR"/>
        </w:rPr>
        <w:t xml:space="preserve"> - </w:t>
      </w:r>
      <w:r w:rsidR="0059581E">
        <w:rPr>
          <w:lang w:val="en-GB" w:eastAsia="ko-KR"/>
        </w:rPr>
        <w:t>09</w:t>
      </w:r>
      <w:r w:rsidR="00CB0617" w:rsidRPr="00C556BB">
        <w:rPr>
          <w:lang w:val="en-GB" w:eastAsia="ko-KR"/>
        </w:rPr>
        <w:t>h00-17h30</w:t>
      </w:r>
    </w:p>
    <w:p w14:paraId="163679F2" w14:textId="1CFDC1EA" w:rsidR="00AD3D71" w:rsidRDefault="00AD3D71" w:rsidP="00AD3D71">
      <w:pPr>
        <w:pStyle w:val="Heading2"/>
        <w:jc w:val="center"/>
        <w:rPr>
          <w:lang w:eastAsia="ko-KR"/>
        </w:rPr>
      </w:pPr>
    </w:p>
    <w:p w14:paraId="00EF0FFB" w14:textId="77777777" w:rsidR="001F1E11" w:rsidRDefault="001F1E11" w:rsidP="00AD3D71">
      <w:pPr>
        <w:pStyle w:val="Heading2"/>
        <w:jc w:val="center"/>
        <w:rPr>
          <w:lang w:eastAsia="ko-KR"/>
        </w:rPr>
      </w:pPr>
    </w:p>
    <w:p w14:paraId="1739DBD4" w14:textId="06A03633" w:rsidR="00CE6DED" w:rsidRPr="00C556BB" w:rsidRDefault="001F1E11" w:rsidP="001F1E11">
      <w:pPr>
        <w:pStyle w:val="Heading2"/>
        <w:jc w:val="center"/>
        <w:rPr>
          <w:lang w:val="en-GB" w:eastAsia="ko-KR"/>
        </w:rPr>
      </w:pPr>
      <w:r w:rsidRPr="00540A3A">
        <w:rPr>
          <w:lang w:val="en-GB" w:eastAsia="ko-KR"/>
        </w:rPr>
        <w:t>Thon Hotel EU Hotel</w:t>
      </w:r>
      <w:r w:rsidR="00CB0617" w:rsidRPr="00540A3A">
        <w:rPr>
          <w:lang w:val="en-GB" w:eastAsia="ko-KR"/>
        </w:rPr>
        <w:t xml:space="preserve">, </w:t>
      </w:r>
      <w:r w:rsidRPr="00540A3A">
        <w:rPr>
          <w:lang w:val="en-GB" w:eastAsia="ko-KR"/>
        </w:rPr>
        <w:t xml:space="preserve">Rue De La Loi 75. </w:t>
      </w:r>
      <w:r w:rsidRPr="00C556BB">
        <w:rPr>
          <w:lang w:val="en-GB" w:eastAsia="ko-KR"/>
        </w:rPr>
        <w:t>Brussels</w:t>
      </w:r>
    </w:p>
    <w:p w14:paraId="3691233D" w14:textId="77777777" w:rsidR="00D75C07" w:rsidRPr="00C556BB" w:rsidRDefault="00D75C07" w:rsidP="001F1E11">
      <w:pPr>
        <w:pStyle w:val="Heading2"/>
        <w:jc w:val="center"/>
        <w:rPr>
          <w:lang w:val="en-GB" w:eastAsia="ko-KR"/>
        </w:rPr>
      </w:pPr>
    </w:p>
    <w:p w14:paraId="4E197DDA" w14:textId="77777777" w:rsidR="00D75C07" w:rsidRPr="00C556BB" w:rsidRDefault="00D75C07" w:rsidP="006567B1">
      <w:pPr>
        <w:pStyle w:val="Heading2"/>
        <w:ind w:left="0" w:firstLine="0"/>
        <w:rPr>
          <w:rFonts w:eastAsiaTheme="minorEastAsia"/>
          <w:i/>
          <w:sz w:val="16"/>
          <w:szCs w:val="16"/>
          <w:lang w:val="en-GB" w:eastAsia="ko-KR"/>
        </w:rPr>
      </w:pPr>
    </w:p>
    <w:p w14:paraId="3769E884" w14:textId="77777777" w:rsidR="00636AB9" w:rsidRPr="00C556BB" w:rsidRDefault="00636AB9" w:rsidP="00636AB9">
      <w:pPr>
        <w:pStyle w:val="BodyText"/>
        <w:spacing w:line="276" w:lineRule="auto"/>
        <w:rPr>
          <w:rFonts w:eastAsiaTheme="minorEastAsia"/>
          <w:iCs/>
          <w:sz w:val="16"/>
          <w:szCs w:val="16"/>
          <w:lang w:val="en-GB" w:eastAsia="ko-KR"/>
        </w:rPr>
      </w:pPr>
    </w:p>
    <w:p w14:paraId="68264BA9" w14:textId="4FCC19C4" w:rsidR="00BE39C0" w:rsidRPr="002F0B08" w:rsidRDefault="002647E7" w:rsidP="00155B92">
      <w:pPr>
        <w:pStyle w:val="Heading4"/>
        <w:spacing w:after="240" w:line="276" w:lineRule="auto"/>
        <w:ind w:left="0"/>
        <w:rPr>
          <w:rFonts w:eastAsiaTheme="minorEastAsia"/>
          <w:sz w:val="24"/>
          <w:szCs w:val="24"/>
          <w:u w:val="none"/>
          <w:lang w:eastAsia="ko-KR"/>
        </w:rPr>
      </w:pPr>
      <w:r w:rsidRPr="002F0B08">
        <w:rPr>
          <w:rFonts w:eastAsiaTheme="minorEastAsia" w:hint="eastAsia"/>
          <w:color w:val="44546A"/>
          <w:sz w:val="24"/>
          <w:szCs w:val="24"/>
          <w:u w:color="44546A"/>
          <w:lang w:eastAsia="ko-KR"/>
        </w:rPr>
        <w:t>Background</w:t>
      </w:r>
    </w:p>
    <w:p w14:paraId="155D6120" w14:textId="48A0A095" w:rsidR="00AE7868" w:rsidRPr="00AE7868" w:rsidRDefault="00AE7868" w:rsidP="00AE7868">
      <w:pPr>
        <w:pStyle w:val="BodyText"/>
        <w:spacing w:after="240"/>
        <w:rPr>
          <w:rFonts w:eastAsiaTheme="minorEastAsia"/>
          <w:lang w:eastAsia="ko-KR"/>
        </w:rPr>
      </w:pPr>
      <w:r w:rsidRPr="00AE7868">
        <w:t>As part of the READY BALTICS project — Building Resilience through Disability-inclusive Civil Protection and Disaster Risk Management in the Baltic Region — UNDRR will facilitate a Training of Trainers (</w:t>
      </w:r>
      <w:proofErr w:type="spellStart"/>
      <w:r w:rsidRPr="00AE7868">
        <w:t>ToT</w:t>
      </w:r>
      <w:proofErr w:type="spellEnd"/>
      <w:r w:rsidRPr="00AE7868">
        <w:t xml:space="preserve">) </w:t>
      </w:r>
      <w:r w:rsidR="00C534A1">
        <w:rPr>
          <w:rFonts w:eastAsiaTheme="minorEastAsia" w:hint="eastAsia"/>
          <w:lang w:eastAsia="ko-KR"/>
        </w:rPr>
        <w:t xml:space="preserve">on Disability Inclusion </w:t>
      </w:r>
      <w:r w:rsidRPr="00AE7868">
        <w:t xml:space="preserve">for the European Disability Forum (EDF) and its national partner </w:t>
      </w:r>
      <w:r w:rsidR="00EF6F6B" w:rsidRPr="00AE7868">
        <w:t>organizations</w:t>
      </w:r>
      <w:r w:rsidRPr="00AE7868">
        <w:t xml:space="preserve"> in Estonia, Latvia, and Lithuania. This one-day </w:t>
      </w:r>
      <w:proofErr w:type="spellStart"/>
      <w:r w:rsidRPr="00AE7868">
        <w:t>ToT</w:t>
      </w:r>
      <w:proofErr w:type="spellEnd"/>
      <w:r w:rsidRPr="00AE7868">
        <w:t xml:space="preserve"> is a strategic enabler of the project's broader capacity-building workstream, positioning EDF and its members to lead city-level engagements on disability-inclusive urban resilience across the three target countries.</w:t>
      </w:r>
    </w:p>
    <w:p w14:paraId="228B993C" w14:textId="1D1CE07F" w:rsidR="00AE7868" w:rsidRDefault="00AE7868" w:rsidP="00AE7868">
      <w:pPr>
        <w:pStyle w:val="BodyText"/>
        <w:spacing w:after="240"/>
        <w:rPr>
          <w:rFonts w:eastAsiaTheme="minorEastAsia"/>
          <w:lang w:eastAsia="ko-KR"/>
        </w:rPr>
      </w:pPr>
      <w:r w:rsidRPr="00AE7868">
        <w:t>Persons with disabilities are disproportionately affected by disasters: mortality rates during emergencies are two to four times higher than for persons without disabilities, and 91% lack a personal preparedness plan. Despite this, disability inclusion remains systematically underrepresented in disaster risk management (DRM) planning across the Baltic region and Europe more broadly. Significant gaps persist in policy, practice, and data — making the case for targeted, sustained capacity building.</w:t>
      </w:r>
    </w:p>
    <w:p w14:paraId="691E9713" w14:textId="752B8B4A" w:rsidR="00C56EA1" w:rsidRPr="002F0B08" w:rsidRDefault="00FC4AB9" w:rsidP="00155B92">
      <w:pPr>
        <w:pStyle w:val="Heading4"/>
        <w:spacing w:after="240" w:line="276" w:lineRule="auto"/>
        <w:ind w:left="0"/>
        <w:rPr>
          <w:sz w:val="24"/>
          <w:szCs w:val="24"/>
          <w:u w:val="none"/>
        </w:rPr>
      </w:pPr>
      <w:r w:rsidRPr="002F0B08">
        <w:rPr>
          <w:rFonts w:eastAsiaTheme="minorEastAsia" w:hint="eastAsia"/>
          <w:color w:val="44546A"/>
          <w:sz w:val="24"/>
          <w:szCs w:val="24"/>
          <w:u w:color="44546A"/>
          <w:lang w:eastAsia="ko-KR"/>
        </w:rPr>
        <w:t>Training</w:t>
      </w:r>
      <w:r w:rsidR="00C56EA1" w:rsidRPr="002F0B08">
        <w:rPr>
          <w:color w:val="44546A"/>
          <w:spacing w:val="-8"/>
          <w:sz w:val="24"/>
          <w:szCs w:val="24"/>
          <w:u w:color="44546A"/>
        </w:rPr>
        <w:t xml:space="preserve"> </w:t>
      </w:r>
      <w:r w:rsidR="00C56EA1" w:rsidRPr="002F0B08">
        <w:rPr>
          <w:color w:val="44546A"/>
          <w:spacing w:val="-2"/>
          <w:sz w:val="24"/>
          <w:szCs w:val="24"/>
          <w:u w:color="44546A"/>
        </w:rPr>
        <w:t>Objectives</w:t>
      </w:r>
    </w:p>
    <w:p w14:paraId="3A910902" w14:textId="3EDA2295" w:rsidR="00625B49" w:rsidRPr="00625B49" w:rsidRDefault="00625B49" w:rsidP="000616B1">
      <w:pPr>
        <w:pStyle w:val="BodyText"/>
        <w:numPr>
          <w:ilvl w:val="0"/>
          <w:numId w:val="39"/>
        </w:numPr>
        <w:rPr>
          <w:lang w:eastAsia="ko-KR"/>
        </w:rPr>
      </w:pPr>
      <w:r w:rsidRPr="00625B49">
        <w:rPr>
          <w:lang w:eastAsia="ko-KR"/>
        </w:rPr>
        <w:t xml:space="preserve">Introduce the methodology and indicators of the </w:t>
      </w:r>
      <w:r w:rsidR="001342DA">
        <w:rPr>
          <w:rFonts w:eastAsiaTheme="minorEastAsia" w:hint="eastAsia"/>
          <w:lang w:eastAsia="ko-KR"/>
        </w:rPr>
        <w:t xml:space="preserve">MCR2030 </w:t>
      </w:r>
      <w:r w:rsidRPr="00625B49">
        <w:rPr>
          <w:lang w:eastAsia="ko-KR"/>
        </w:rPr>
        <w:t>Disaster Resilience Scorecard for Cities, including the Ten Essentials for Making Cities Resilient and the two crosscutting principles of participation and accessibility.</w:t>
      </w:r>
    </w:p>
    <w:p w14:paraId="69136C76" w14:textId="16E83139" w:rsidR="00625B49" w:rsidRPr="00625B49" w:rsidRDefault="00625B49" w:rsidP="000616B1">
      <w:pPr>
        <w:pStyle w:val="BodyText"/>
        <w:numPr>
          <w:ilvl w:val="0"/>
          <w:numId w:val="39"/>
        </w:numPr>
        <w:rPr>
          <w:lang w:eastAsia="ko-KR"/>
        </w:rPr>
      </w:pPr>
      <w:r w:rsidRPr="00625B49">
        <w:rPr>
          <w:lang w:eastAsia="ko-KR"/>
        </w:rPr>
        <w:lastRenderedPageBreak/>
        <w:t xml:space="preserve">Provide guidance on how to apply the </w:t>
      </w:r>
      <w:hyperlink r:id="rId12" w:history="1">
        <w:r w:rsidRPr="00625B49">
          <w:rPr>
            <w:rStyle w:val="Hyperlink"/>
            <w:lang w:eastAsia="ko-KR"/>
          </w:rPr>
          <w:t>Disability Inclusion Annex</w:t>
        </w:r>
      </w:hyperlink>
      <w:r w:rsidRPr="00625B49">
        <w:rPr>
          <w:lang w:eastAsia="ko-KR"/>
        </w:rPr>
        <w:t xml:space="preserve"> in urban resilience assessments, covering its 19 indicators, scoring methodology, and the process of translating results into context-specific action plans.</w:t>
      </w:r>
    </w:p>
    <w:p w14:paraId="2934E9CC" w14:textId="77777777" w:rsidR="00625B49" w:rsidRPr="00625B49" w:rsidRDefault="00625B49" w:rsidP="000616B1">
      <w:pPr>
        <w:pStyle w:val="BodyText"/>
        <w:numPr>
          <w:ilvl w:val="0"/>
          <w:numId w:val="39"/>
        </w:numPr>
        <w:rPr>
          <w:lang w:eastAsia="ko-KR"/>
        </w:rPr>
      </w:pPr>
      <w:r w:rsidRPr="00625B49">
        <w:rPr>
          <w:lang w:eastAsia="ko-KR"/>
        </w:rPr>
        <w:t xml:space="preserve">Strengthen participants' understanding of disability-inclusive disaster risk reduction and participatory resilience planning, including how to meaningfully engage </w:t>
      </w:r>
      <w:proofErr w:type="spellStart"/>
      <w:r w:rsidRPr="00625B49">
        <w:rPr>
          <w:lang w:eastAsia="ko-KR"/>
        </w:rPr>
        <w:t>organisations</w:t>
      </w:r>
      <w:proofErr w:type="spellEnd"/>
      <w:r w:rsidRPr="00625B49">
        <w:rPr>
          <w:lang w:eastAsia="ko-KR"/>
        </w:rPr>
        <w:t xml:space="preserve"> of persons with disabilities (OPDs) and city stakeholders in the assessment process.</w:t>
      </w:r>
    </w:p>
    <w:p w14:paraId="4951D0CA" w14:textId="49C70233" w:rsidR="00C56EA1" w:rsidRPr="00625B49" w:rsidRDefault="00625B49" w:rsidP="000616B1">
      <w:pPr>
        <w:pStyle w:val="BodyText"/>
        <w:numPr>
          <w:ilvl w:val="0"/>
          <w:numId w:val="39"/>
        </w:numPr>
        <w:spacing w:after="240"/>
        <w:rPr>
          <w:lang w:eastAsia="ko-KR"/>
        </w:rPr>
      </w:pPr>
      <w:r w:rsidRPr="00625B49">
        <w:rPr>
          <w:lang w:eastAsia="ko-KR"/>
        </w:rPr>
        <w:t>Prepare national partners to facilitate city-level workshops and Scorecard implementation, equipping them with the facilitation skills, contextual knowledge, and practical confidence to lead or co-lead multi-stakeholder Scorecard workshops in their target cities.</w:t>
      </w:r>
    </w:p>
    <w:p w14:paraId="62C3BD88" w14:textId="77777777" w:rsidR="00C56EA1" w:rsidRPr="002F0B08" w:rsidRDefault="00C56EA1" w:rsidP="00155B92">
      <w:pPr>
        <w:pStyle w:val="Heading4"/>
        <w:spacing w:after="240" w:line="276" w:lineRule="auto"/>
        <w:ind w:left="0"/>
        <w:rPr>
          <w:sz w:val="24"/>
          <w:szCs w:val="24"/>
          <w:u w:val="none"/>
        </w:rPr>
      </w:pPr>
      <w:r w:rsidRPr="002F0B08">
        <w:rPr>
          <w:color w:val="44546A"/>
          <w:sz w:val="24"/>
          <w:szCs w:val="24"/>
          <w:u w:color="44546A"/>
        </w:rPr>
        <w:t>Expected</w:t>
      </w:r>
      <w:r w:rsidRPr="002F0B08">
        <w:rPr>
          <w:color w:val="44546A"/>
          <w:spacing w:val="-4"/>
          <w:sz w:val="24"/>
          <w:szCs w:val="24"/>
          <w:u w:color="44546A"/>
        </w:rPr>
        <w:t xml:space="preserve"> </w:t>
      </w:r>
      <w:r w:rsidRPr="002F0B08">
        <w:rPr>
          <w:color w:val="44546A"/>
          <w:spacing w:val="-2"/>
          <w:sz w:val="24"/>
          <w:szCs w:val="24"/>
          <w:u w:color="44546A"/>
        </w:rPr>
        <w:t>Outcomes</w:t>
      </w:r>
    </w:p>
    <w:p w14:paraId="7B0D3F5A" w14:textId="5EE54020" w:rsidR="00AE47B2" w:rsidRPr="00AE47B2" w:rsidRDefault="00AE47B2" w:rsidP="00AE47B2">
      <w:pPr>
        <w:pStyle w:val="BodyText"/>
        <w:spacing w:after="240"/>
        <w:rPr>
          <w:rFonts w:eastAsiaTheme="minorEastAsia"/>
          <w:lang w:eastAsia="ko-KR"/>
        </w:rPr>
      </w:pPr>
      <w:r w:rsidRPr="00AE47B2">
        <w:t xml:space="preserve">By the end of the </w:t>
      </w:r>
      <w:proofErr w:type="spellStart"/>
      <w:r w:rsidRPr="00AE47B2">
        <w:t>ToT</w:t>
      </w:r>
      <w:proofErr w:type="spellEnd"/>
      <w:r w:rsidRPr="00AE47B2">
        <w:t>, participants will be able to:</w:t>
      </w:r>
    </w:p>
    <w:p w14:paraId="46445C8F" w14:textId="77777777" w:rsidR="00AE47B2" w:rsidRPr="00AE47B2" w:rsidRDefault="00AE47B2" w:rsidP="00AE47B2">
      <w:pPr>
        <w:pStyle w:val="BodyText"/>
        <w:numPr>
          <w:ilvl w:val="0"/>
          <w:numId w:val="38"/>
        </w:numPr>
      </w:pPr>
      <w:r w:rsidRPr="00AE47B2">
        <w:t>Explain the purpose, structure, and scoring methodology of the UNDRR Disaster Resilience Scorecard — Disability Inclusion Annex (Ten Essentials; 19 indicators; two crosscutting principles) to multi-stakeholder city audiences.</w:t>
      </w:r>
    </w:p>
    <w:p w14:paraId="479FB416" w14:textId="444AB1DA" w:rsidR="00AE47B2" w:rsidRPr="00AE47B2" w:rsidRDefault="00AE47B2" w:rsidP="00AE47B2">
      <w:pPr>
        <w:pStyle w:val="BodyText"/>
        <w:numPr>
          <w:ilvl w:val="0"/>
          <w:numId w:val="38"/>
        </w:numPr>
      </w:pPr>
      <w:r w:rsidRPr="00AE47B2">
        <w:t>Apply the Scorecard Annex indicators in a facilitated group self-assessment exercise, managing scoring discussions across diverse participants</w:t>
      </w:r>
      <w:r>
        <w:t>,</w:t>
      </w:r>
      <w:r w:rsidRPr="00AE47B2">
        <w:t xml:space="preserve"> including municipal officials, civil protection actors, and OPD representatives.</w:t>
      </w:r>
    </w:p>
    <w:p w14:paraId="54CC9D89" w14:textId="77777777" w:rsidR="00AE47B2" w:rsidRPr="00AE47B2" w:rsidRDefault="00AE47B2" w:rsidP="00AE47B2">
      <w:pPr>
        <w:pStyle w:val="BodyText"/>
        <w:numPr>
          <w:ilvl w:val="0"/>
          <w:numId w:val="38"/>
        </w:numPr>
      </w:pPr>
      <w:r w:rsidRPr="00AE47B2">
        <w:t xml:space="preserve">Facilitate the transition from </w:t>
      </w:r>
      <w:proofErr w:type="gramStart"/>
      <w:r w:rsidRPr="00AE47B2">
        <w:t>Scorecard assessment</w:t>
      </w:r>
      <w:proofErr w:type="gramEnd"/>
      <w:r w:rsidRPr="00AE47B2">
        <w:t xml:space="preserve"> results </w:t>
      </w:r>
      <w:proofErr w:type="gramStart"/>
      <w:r w:rsidRPr="00AE47B2">
        <w:t>to</w:t>
      </w:r>
      <w:proofErr w:type="gramEnd"/>
      <w:r w:rsidRPr="00AE47B2">
        <w:t xml:space="preserve"> the development of context-specific, disability-inclusive urban resilience action recommendations.</w:t>
      </w:r>
    </w:p>
    <w:p w14:paraId="48C4800A" w14:textId="4317C3F1" w:rsidR="00AE47B2" w:rsidRPr="00AE47B2" w:rsidRDefault="00AE47B2" w:rsidP="00AE47B2">
      <w:pPr>
        <w:pStyle w:val="BodyText"/>
        <w:numPr>
          <w:ilvl w:val="0"/>
          <w:numId w:val="38"/>
        </w:numPr>
      </w:pPr>
      <w:r w:rsidRPr="00AE47B2">
        <w:t xml:space="preserve">Engage </w:t>
      </w:r>
      <w:r w:rsidR="00120E98" w:rsidRPr="00AE47B2">
        <w:t>organizations</w:t>
      </w:r>
      <w:r w:rsidRPr="00AE47B2">
        <w:t xml:space="preserve"> of persons with disabilities as meaningful co-participants in the Scorecard process, rather than as passive beneficiaries.</w:t>
      </w:r>
    </w:p>
    <w:p w14:paraId="3570CF5C" w14:textId="741DBBCB" w:rsidR="00AE47B2" w:rsidRPr="00AE47B2" w:rsidRDefault="00AE47B2" w:rsidP="00AE47B2">
      <w:pPr>
        <w:pStyle w:val="BodyText"/>
        <w:numPr>
          <w:ilvl w:val="0"/>
          <w:numId w:val="38"/>
        </w:numPr>
      </w:pPr>
      <w:r w:rsidRPr="00AE47B2">
        <w:t xml:space="preserve">Plan and prepare a city-level Scorecard workshop in their national context, including stakeholder mapping, tool </w:t>
      </w:r>
      <w:r w:rsidR="00120E98" w:rsidRPr="00AE47B2">
        <w:t>localization</w:t>
      </w:r>
      <w:r w:rsidRPr="00AE47B2">
        <w:t>, and co-facilitation arrangements.</w:t>
      </w:r>
    </w:p>
    <w:p w14:paraId="43CFBA17" w14:textId="77777777" w:rsidR="00AE47B2" w:rsidRPr="00AE47B2" w:rsidRDefault="00AE47B2" w:rsidP="00AE47B2">
      <w:pPr>
        <w:pStyle w:val="BodyText"/>
        <w:numPr>
          <w:ilvl w:val="0"/>
          <w:numId w:val="38"/>
        </w:numPr>
      </w:pPr>
      <w:r w:rsidRPr="00AE47B2">
        <w:t xml:space="preserve">Sustain the capacities built through the </w:t>
      </w:r>
      <w:proofErr w:type="spellStart"/>
      <w:r w:rsidRPr="00AE47B2">
        <w:t>ToT</w:t>
      </w:r>
      <w:proofErr w:type="spellEnd"/>
      <w:r w:rsidRPr="00AE47B2">
        <w:t xml:space="preserve"> beyond the project timeline, serving as ongoing national/local anchors for disability-inclusive urban resilience planning.</w:t>
      </w:r>
    </w:p>
    <w:p w14:paraId="61F402DC" w14:textId="77777777" w:rsidR="00C56EA1" w:rsidRDefault="00C56EA1" w:rsidP="00636AB9">
      <w:pPr>
        <w:pStyle w:val="Heading4"/>
        <w:spacing w:line="276" w:lineRule="auto"/>
        <w:ind w:left="0"/>
        <w:rPr>
          <w:rFonts w:eastAsiaTheme="minorEastAsia"/>
          <w:color w:val="44546A"/>
          <w:u w:color="44546A"/>
          <w:lang w:eastAsia="ko-KR"/>
        </w:rPr>
      </w:pPr>
    </w:p>
    <w:p w14:paraId="2C354428" w14:textId="0969B879" w:rsidR="00AD3D71" w:rsidRPr="002F0B08" w:rsidRDefault="00514A95" w:rsidP="00155B92">
      <w:pPr>
        <w:pStyle w:val="Heading4"/>
        <w:spacing w:after="240" w:line="276" w:lineRule="auto"/>
        <w:ind w:left="0"/>
        <w:rPr>
          <w:rFonts w:eastAsiaTheme="minorEastAsia"/>
          <w:color w:val="44546A"/>
          <w:sz w:val="24"/>
          <w:szCs w:val="24"/>
          <w:u w:color="44546A"/>
          <w:lang w:eastAsia="ko-KR"/>
        </w:rPr>
      </w:pPr>
      <w:r w:rsidRPr="002F0B08">
        <w:rPr>
          <w:rFonts w:eastAsiaTheme="minorEastAsia" w:hint="eastAsia"/>
          <w:color w:val="44546A"/>
          <w:sz w:val="24"/>
          <w:szCs w:val="24"/>
          <w:u w:color="44546A"/>
          <w:lang w:eastAsia="ko-KR"/>
        </w:rPr>
        <w:t>Targeted Participants</w:t>
      </w:r>
    </w:p>
    <w:p w14:paraId="5C4F64D1" w14:textId="508E2DE5" w:rsidR="00F50143" w:rsidRDefault="00D72B6E" w:rsidP="00D72B6E">
      <w:pPr>
        <w:pStyle w:val="BodyText"/>
        <w:numPr>
          <w:ilvl w:val="0"/>
          <w:numId w:val="39"/>
        </w:numPr>
        <w:rPr>
          <w:rFonts w:eastAsiaTheme="minorEastAsia"/>
          <w:u w:color="44546A"/>
          <w:lang w:eastAsia="ko-KR"/>
        </w:rPr>
      </w:pPr>
      <w:r>
        <w:rPr>
          <w:rFonts w:eastAsiaTheme="minorEastAsia" w:hint="eastAsia"/>
          <w:u w:color="44546A"/>
          <w:lang w:eastAsia="ko-KR"/>
        </w:rPr>
        <w:t xml:space="preserve">At least one national representative from each country </w:t>
      </w:r>
    </w:p>
    <w:p w14:paraId="0CE64812" w14:textId="470945A9" w:rsidR="003E15A4" w:rsidRDefault="003E15A4" w:rsidP="00D72B6E">
      <w:pPr>
        <w:pStyle w:val="BodyText"/>
        <w:numPr>
          <w:ilvl w:val="0"/>
          <w:numId w:val="39"/>
        </w:numPr>
        <w:rPr>
          <w:rFonts w:eastAsiaTheme="minorEastAsia"/>
          <w:u w:color="44546A"/>
          <w:lang w:eastAsia="ko-KR"/>
        </w:rPr>
      </w:pPr>
      <w:r>
        <w:rPr>
          <w:rFonts w:eastAsiaTheme="minorEastAsia"/>
          <w:u w:color="44546A"/>
          <w:lang w:eastAsia="ko-KR"/>
        </w:rPr>
        <w:t>A</w:t>
      </w:r>
      <w:r>
        <w:rPr>
          <w:rFonts w:eastAsiaTheme="minorEastAsia" w:hint="eastAsia"/>
          <w:u w:color="44546A"/>
          <w:lang w:eastAsia="ko-KR"/>
        </w:rPr>
        <w:t>t least one local/city representative from each targeted city</w:t>
      </w:r>
    </w:p>
    <w:p w14:paraId="5D545850" w14:textId="77777777" w:rsidR="00936DC9" w:rsidRDefault="00936DC9" w:rsidP="003E15A4">
      <w:pPr>
        <w:pStyle w:val="BodyText"/>
        <w:rPr>
          <w:rFonts w:eastAsiaTheme="minorEastAsia"/>
          <w:u w:color="44546A"/>
          <w:lang w:eastAsia="ko-KR"/>
        </w:rPr>
      </w:pPr>
    </w:p>
    <w:p w14:paraId="39C0CDA7" w14:textId="78973EE2" w:rsidR="003E15A4" w:rsidRDefault="00936DC9" w:rsidP="003E15A4">
      <w:pPr>
        <w:pStyle w:val="BodyText"/>
        <w:rPr>
          <w:rFonts w:eastAsiaTheme="minorEastAsia"/>
          <w:u w:color="44546A"/>
          <w:lang w:eastAsia="ko-KR"/>
        </w:rPr>
      </w:pPr>
      <w:r w:rsidRPr="00936DC9">
        <w:rPr>
          <w:rFonts w:eastAsiaTheme="minorEastAsia"/>
          <w:u w:color="44546A"/>
          <w:lang w:eastAsia="ko-KR"/>
        </w:rPr>
        <w:t>To be effective as future Scorecard facilitators, city-level participants should ideally have: a background in urban resilience, DRM strategic planning, or urban development; experience engaging with multi-stakeholder city networks; and the institutional standing to help anchor Scorecard findings in local policy and planning processes. Profiles from municipal DRM offices, urban planning departments, or social inclusion units are particularly well-suited.</w:t>
      </w:r>
    </w:p>
    <w:p w14:paraId="30DF10E0" w14:textId="77777777" w:rsidR="00936DC9" w:rsidRPr="00D72B6E" w:rsidRDefault="00936DC9" w:rsidP="003E15A4">
      <w:pPr>
        <w:pStyle w:val="BodyText"/>
        <w:rPr>
          <w:rFonts w:eastAsiaTheme="minorEastAsia"/>
          <w:u w:color="44546A"/>
          <w:lang w:eastAsia="ko-KR"/>
        </w:rPr>
      </w:pPr>
    </w:p>
    <w:p w14:paraId="6B073415" w14:textId="6766581E" w:rsidR="00207B7E" w:rsidRPr="002F0B08" w:rsidRDefault="00BC37C7" w:rsidP="00155B92">
      <w:pPr>
        <w:pStyle w:val="Heading4"/>
        <w:spacing w:after="240" w:line="276" w:lineRule="auto"/>
        <w:ind w:left="0"/>
        <w:rPr>
          <w:rFonts w:eastAsiaTheme="minorEastAsia"/>
          <w:color w:val="44546A"/>
          <w:sz w:val="24"/>
          <w:szCs w:val="24"/>
          <w:u w:color="44546A"/>
          <w:lang w:eastAsia="ko-KR"/>
        </w:rPr>
      </w:pPr>
      <w:r w:rsidRPr="002F0B08">
        <w:rPr>
          <w:rFonts w:eastAsiaTheme="minorEastAsia" w:hint="eastAsia"/>
          <w:color w:val="44546A"/>
          <w:sz w:val="24"/>
          <w:szCs w:val="24"/>
          <w:u w:color="44546A"/>
          <w:lang w:eastAsia="ko-KR"/>
        </w:rPr>
        <w:t>Pre-requisites and other preparation</w:t>
      </w:r>
      <w:r w:rsidR="006835A2" w:rsidRPr="002F0B08">
        <w:rPr>
          <w:rFonts w:eastAsiaTheme="minorEastAsia" w:hint="eastAsia"/>
          <w:color w:val="44546A"/>
          <w:sz w:val="24"/>
          <w:szCs w:val="24"/>
          <w:u w:color="44546A"/>
          <w:lang w:eastAsia="ko-KR"/>
        </w:rPr>
        <w:t>s</w:t>
      </w:r>
    </w:p>
    <w:p w14:paraId="61B59F2A" w14:textId="308C7D15" w:rsidR="006E404E" w:rsidRPr="0019615C" w:rsidRDefault="006E404E" w:rsidP="006E404E">
      <w:pPr>
        <w:pStyle w:val="BodyText"/>
        <w:spacing w:before="240" w:after="240"/>
        <w:rPr>
          <w:rFonts w:eastAsiaTheme="minorEastAsia"/>
          <w:u w:color="44546A"/>
          <w:lang w:eastAsia="ko-KR"/>
        </w:rPr>
      </w:pPr>
      <w:r w:rsidRPr="0019615C">
        <w:rPr>
          <w:rFonts w:eastAsiaTheme="minorEastAsia"/>
          <w:u w:color="44546A"/>
          <w:lang w:eastAsia="ko-KR"/>
        </w:rPr>
        <w:t>Participants are expected to have familiarity with the following frameworks and concepts:</w:t>
      </w:r>
    </w:p>
    <w:p w14:paraId="0FA7E75A" w14:textId="77777777" w:rsidR="006E404E" w:rsidRPr="0019615C" w:rsidRDefault="006E404E" w:rsidP="006E404E">
      <w:pPr>
        <w:pStyle w:val="BodyText"/>
        <w:numPr>
          <w:ilvl w:val="0"/>
          <w:numId w:val="39"/>
        </w:numPr>
        <w:rPr>
          <w:rFonts w:eastAsiaTheme="minorEastAsia"/>
          <w:u w:color="44546A"/>
          <w:lang w:eastAsia="ko-KR"/>
        </w:rPr>
      </w:pPr>
      <w:r w:rsidRPr="0019615C">
        <w:rPr>
          <w:rFonts w:eastAsiaTheme="minorEastAsia"/>
          <w:u w:color="44546A"/>
          <w:lang w:eastAsia="ko-KR"/>
        </w:rPr>
        <w:t>The Sendai Framework for Disaster Risk Reduction 2015–2030, including its four priorities and the principle of inclusive, all-of-society DRR. Participants should understand how disability inclusion relates to the Framework's targets and monitoring indicators.</w:t>
      </w:r>
    </w:p>
    <w:p w14:paraId="37631A0C" w14:textId="03166040" w:rsidR="006E404E" w:rsidRDefault="006E404E" w:rsidP="006E404E">
      <w:pPr>
        <w:pStyle w:val="BodyText"/>
        <w:numPr>
          <w:ilvl w:val="0"/>
          <w:numId w:val="39"/>
        </w:numPr>
        <w:rPr>
          <w:rFonts w:eastAsiaTheme="minorEastAsia"/>
          <w:u w:color="44546A"/>
          <w:lang w:eastAsia="ko-KR"/>
        </w:rPr>
      </w:pPr>
      <w:r w:rsidRPr="0019615C">
        <w:rPr>
          <w:rFonts w:eastAsiaTheme="minorEastAsia"/>
          <w:u w:color="44546A"/>
          <w:lang w:eastAsia="ko-KR"/>
        </w:rPr>
        <w:lastRenderedPageBreak/>
        <w:t>The Making Cities Resilient 2030 (MCR2030) initiative and its three-stage Resilience Roadmap, including the role of the Ten Essentials for Making Cities Resilient</w:t>
      </w:r>
      <w:r w:rsidRPr="0019615C">
        <w:rPr>
          <w:rFonts w:eastAsiaTheme="minorEastAsia" w:hint="eastAsia"/>
          <w:u w:color="44546A"/>
          <w:lang w:eastAsia="ko-KR"/>
        </w:rPr>
        <w:t>.</w:t>
      </w:r>
    </w:p>
    <w:p w14:paraId="61EC485E" w14:textId="77777777" w:rsidR="0019615C" w:rsidRDefault="0019615C" w:rsidP="0019615C">
      <w:pPr>
        <w:pStyle w:val="BodyText"/>
        <w:rPr>
          <w:rFonts w:eastAsiaTheme="minorEastAsia"/>
          <w:u w:color="44546A"/>
          <w:lang w:eastAsia="ko-KR"/>
        </w:rPr>
      </w:pPr>
    </w:p>
    <w:p w14:paraId="45980321" w14:textId="6B091B90" w:rsidR="0019615C" w:rsidRDefault="0019615C" w:rsidP="0019615C">
      <w:pPr>
        <w:pStyle w:val="BodyText"/>
        <w:rPr>
          <w:rFonts w:eastAsiaTheme="minorEastAsia"/>
          <w:u w:color="44546A"/>
          <w:lang w:eastAsia="ko-KR"/>
        </w:rPr>
      </w:pPr>
      <w:r>
        <w:rPr>
          <w:rFonts w:eastAsiaTheme="minorEastAsia"/>
          <w:u w:color="44546A"/>
          <w:lang w:eastAsia="ko-KR"/>
        </w:rPr>
        <w:t>Please read the following:</w:t>
      </w:r>
      <w:r w:rsidR="00702562">
        <w:rPr>
          <w:rFonts w:eastAsiaTheme="minorEastAsia"/>
          <w:u w:color="44546A"/>
          <w:lang w:eastAsia="ko-KR"/>
        </w:rPr>
        <w:t xml:space="preserve"> </w:t>
      </w:r>
      <w:hyperlink r:id="rId13" w:history="1">
        <w:r w:rsidR="00702562" w:rsidRPr="00640024">
          <w:rPr>
            <w:rStyle w:val="Hyperlink"/>
            <w:rFonts w:eastAsiaTheme="minorEastAsia"/>
            <w:lang w:eastAsia="ko-KR"/>
          </w:rPr>
          <w:t>https://www.undrr.org/implementing-sendai-framework/what-sendai-framework</w:t>
        </w:r>
      </w:hyperlink>
    </w:p>
    <w:p w14:paraId="4724DDFE" w14:textId="77777777" w:rsidR="00702562" w:rsidRDefault="00702562" w:rsidP="0019615C">
      <w:pPr>
        <w:pStyle w:val="BodyText"/>
        <w:rPr>
          <w:rFonts w:eastAsiaTheme="minorEastAsia"/>
          <w:u w:color="44546A"/>
          <w:lang w:eastAsia="ko-KR"/>
        </w:rPr>
      </w:pPr>
    </w:p>
    <w:p w14:paraId="118D8827" w14:textId="12E12E3F" w:rsidR="00702562" w:rsidRDefault="00702562" w:rsidP="0019615C">
      <w:pPr>
        <w:pStyle w:val="BodyText"/>
        <w:rPr>
          <w:rFonts w:eastAsiaTheme="minorEastAsia"/>
          <w:u w:color="44546A"/>
          <w:lang w:eastAsia="ko-KR"/>
        </w:rPr>
      </w:pPr>
      <w:r>
        <w:rPr>
          <w:rFonts w:eastAsiaTheme="minorEastAsia"/>
          <w:u w:color="44546A"/>
          <w:lang w:eastAsia="ko-KR"/>
        </w:rPr>
        <w:t>And here video:</w:t>
      </w:r>
      <w:r w:rsidR="00336B9D">
        <w:rPr>
          <w:rFonts w:eastAsiaTheme="minorEastAsia"/>
          <w:u w:color="44546A"/>
          <w:lang w:eastAsia="ko-KR"/>
        </w:rPr>
        <w:t xml:space="preserve"> </w:t>
      </w:r>
      <w:hyperlink r:id="rId14" w:history="1">
        <w:r w:rsidR="00336B9D" w:rsidRPr="00640024">
          <w:rPr>
            <w:rStyle w:val="Hyperlink"/>
            <w:rFonts w:eastAsiaTheme="minorEastAsia"/>
            <w:lang w:eastAsia="ko-KR"/>
          </w:rPr>
          <w:t>https://www.youtube.com/watch?v=s40zbXOxg1I</w:t>
        </w:r>
      </w:hyperlink>
    </w:p>
    <w:p w14:paraId="180541D7" w14:textId="77777777" w:rsidR="0019615C" w:rsidRPr="0019615C" w:rsidRDefault="0019615C" w:rsidP="0019615C">
      <w:pPr>
        <w:pStyle w:val="BodyText"/>
        <w:rPr>
          <w:rFonts w:eastAsiaTheme="minorEastAsia"/>
          <w:u w:color="44546A"/>
          <w:lang w:eastAsia="ko-KR"/>
        </w:rPr>
      </w:pPr>
    </w:p>
    <w:p w14:paraId="334D18E6" w14:textId="3564E701" w:rsidR="006835A2" w:rsidRPr="008B5CDE" w:rsidRDefault="006835A2" w:rsidP="00B8787F">
      <w:pPr>
        <w:pStyle w:val="BodyText"/>
        <w:ind w:left="720"/>
        <w:rPr>
          <w:rFonts w:eastAsiaTheme="minorEastAsia"/>
          <w:u w:color="44546A"/>
          <w:lang w:eastAsia="ko-KR"/>
        </w:rPr>
      </w:pPr>
    </w:p>
    <w:p w14:paraId="00BE9CA8" w14:textId="6925BFFB" w:rsidR="00BB0349" w:rsidRPr="002F0B08" w:rsidRDefault="00BB0349" w:rsidP="00155B92">
      <w:pPr>
        <w:pStyle w:val="Heading4"/>
        <w:spacing w:after="240" w:line="276" w:lineRule="auto"/>
        <w:ind w:left="0"/>
        <w:rPr>
          <w:rFonts w:eastAsiaTheme="minorEastAsia"/>
          <w:color w:val="44546A"/>
          <w:sz w:val="24"/>
          <w:szCs w:val="24"/>
          <w:u w:color="44546A"/>
          <w:lang w:eastAsia="ko-KR"/>
        </w:rPr>
      </w:pPr>
      <w:r w:rsidRPr="002F0B08">
        <w:rPr>
          <w:rFonts w:eastAsiaTheme="minorEastAsia" w:hint="eastAsia"/>
          <w:color w:val="44546A"/>
          <w:sz w:val="24"/>
          <w:szCs w:val="24"/>
          <w:u w:color="44546A"/>
          <w:lang w:eastAsia="ko-KR"/>
        </w:rPr>
        <w:t xml:space="preserve">Main </w:t>
      </w:r>
      <w:r w:rsidR="002F0B08">
        <w:rPr>
          <w:rFonts w:eastAsiaTheme="minorEastAsia"/>
          <w:color w:val="44546A"/>
          <w:sz w:val="24"/>
          <w:szCs w:val="24"/>
          <w:u w:color="44546A"/>
          <w:lang w:eastAsia="ko-KR"/>
        </w:rPr>
        <w:t>facilitators</w:t>
      </w:r>
    </w:p>
    <w:p w14:paraId="7AAA03F2" w14:textId="4F396F95" w:rsidR="00F50143" w:rsidRPr="00871671" w:rsidRDefault="00871671" w:rsidP="00871671">
      <w:pPr>
        <w:pStyle w:val="BodyText"/>
        <w:numPr>
          <w:ilvl w:val="0"/>
          <w:numId w:val="39"/>
        </w:numPr>
        <w:rPr>
          <w:u w:color="44546A"/>
          <w:lang w:eastAsia="ko-KR"/>
        </w:rPr>
      </w:pPr>
      <w:r>
        <w:rPr>
          <w:rFonts w:hint="eastAsia"/>
          <w:u w:color="44546A"/>
          <w:lang w:eastAsia="ko-KR"/>
        </w:rPr>
        <w:t>Andrew Bower</w:t>
      </w:r>
      <w:r>
        <w:rPr>
          <w:rFonts w:eastAsiaTheme="minorEastAsia" w:hint="eastAsia"/>
          <w:u w:color="44546A"/>
          <w:lang w:eastAsia="ko-KR"/>
        </w:rPr>
        <w:t>, Country Support Manager, UNDRR ROECA</w:t>
      </w:r>
    </w:p>
    <w:p w14:paraId="1D1CAB79" w14:textId="623875FC" w:rsidR="00871671" w:rsidRPr="00856438" w:rsidRDefault="00871671" w:rsidP="00871671">
      <w:pPr>
        <w:pStyle w:val="BodyText"/>
        <w:numPr>
          <w:ilvl w:val="0"/>
          <w:numId w:val="39"/>
        </w:numPr>
        <w:rPr>
          <w:u w:color="44546A"/>
          <w:lang w:eastAsia="ko-KR"/>
        </w:rPr>
      </w:pPr>
      <w:r>
        <w:rPr>
          <w:rFonts w:eastAsiaTheme="minorEastAsia" w:hint="eastAsia"/>
          <w:u w:color="44546A"/>
          <w:lang w:eastAsia="ko-KR"/>
        </w:rPr>
        <w:t xml:space="preserve">Yigyeong Oh, </w:t>
      </w:r>
      <w:r w:rsidR="00856438">
        <w:rPr>
          <w:rFonts w:eastAsiaTheme="minorEastAsia" w:hint="eastAsia"/>
          <w:u w:color="44546A"/>
          <w:lang w:eastAsia="ko-KR"/>
        </w:rPr>
        <w:t>DRR and Resilience Implementation Expert, UNDRR ROECA</w:t>
      </w:r>
    </w:p>
    <w:p w14:paraId="2F0603A3" w14:textId="60F809CE" w:rsidR="00D93327" w:rsidRPr="00D93327" w:rsidRDefault="00D93327" w:rsidP="00D93327">
      <w:pPr>
        <w:pStyle w:val="BodyText"/>
        <w:numPr>
          <w:ilvl w:val="0"/>
          <w:numId w:val="39"/>
        </w:numPr>
        <w:rPr>
          <w:u w:color="44546A"/>
          <w:lang w:eastAsia="ko-KR"/>
        </w:rPr>
      </w:pPr>
      <w:r w:rsidRPr="00D93327">
        <w:rPr>
          <w:u w:color="44546A"/>
          <w:lang w:eastAsia="ko-KR"/>
        </w:rPr>
        <w:t>Phillipa Tucker</w:t>
      </w:r>
      <w:r w:rsidR="001F1E11">
        <w:rPr>
          <w:u w:color="44546A"/>
          <w:lang w:eastAsia="ko-KR"/>
        </w:rPr>
        <w:t xml:space="preserve">, </w:t>
      </w:r>
      <w:r w:rsidR="001F1E11">
        <w:rPr>
          <w:rFonts w:eastAsiaTheme="minorEastAsia"/>
          <w:u w:color="44546A"/>
          <w:lang w:eastAsia="ko-KR"/>
        </w:rPr>
        <w:t>European Disability Forum</w:t>
      </w:r>
    </w:p>
    <w:p w14:paraId="7AEFE883" w14:textId="77777777" w:rsidR="00D93327" w:rsidRPr="00D93327" w:rsidRDefault="00D93327" w:rsidP="00D93327">
      <w:pPr>
        <w:pStyle w:val="BodyText"/>
        <w:rPr>
          <w:u w:color="44546A"/>
          <w:lang w:eastAsia="ko-KR"/>
        </w:rPr>
      </w:pPr>
    </w:p>
    <w:p w14:paraId="7F641362" w14:textId="77777777" w:rsidR="002F0B08" w:rsidRPr="002F0B08" w:rsidRDefault="00BC2A48" w:rsidP="00155B92">
      <w:pPr>
        <w:pStyle w:val="Heading4"/>
        <w:spacing w:after="240" w:line="276" w:lineRule="auto"/>
        <w:ind w:left="0"/>
        <w:rPr>
          <w:rFonts w:eastAsiaTheme="minorEastAsia"/>
          <w:color w:val="44546A"/>
          <w:sz w:val="24"/>
          <w:szCs w:val="24"/>
          <w:u w:color="44546A"/>
          <w:lang w:eastAsia="ko-KR"/>
        </w:rPr>
      </w:pPr>
      <w:r w:rsidRPr="002F0B08">
        <w:rPr>
          <w:rFonts w:eastAsiaTheme="minorEastAsia" w:hint="eastAsia"/>
          <w:color w:val="44546A"/>
          <w:sz w:val="24"/>
          <w:szCs w:val="24"/>
          <w:u w:color="44546A"/>
          <w:lang w:eastAsia="ko-KR"/>
        </w:rPr>
        <w:t>Workshop Language</w:t>
      </w:r>
    </w:p>
    <w:p w14:paraId="1C98B0E6" w14:textId="17955147" w:rsidR="00D72B6E" w:rsidRPr="00D72B6E" w:rsidRDefault="002F0B08" w:rsidP="00D72B6E">
      <w:pPr>
        <w:pStyle w:val="BodyText"/>
        <w:spacing w:after="240"/>
        <w:rPr>
          <w:rFonts w:eastAsiaTheme="minorEastAsia"/>
          <w:u w:color="44546A"/>
          <w:lang w:eastAsia="ko-KR"/>
        </w:rPr>
      </w:pPr>
      <w:r>
        <w:rPr>
          <w:rFonts w:hint="eastAsia"/>
          <w:u w:color="44546A"/>
          <w:lang w:eastAsia="ko-KR"/>
        </w:rPr>
        <w:t>English</w:t>
      </w:r>
    </w:p>
    <w:p w14:paraId="5BED17DB" w14:textId="120E3FDE" w:rsidR="00C4492E" w:rsidRPr="002F0B08" w:rsidRDefault="006053E4" w:rsidP="00155B92">
      <w:pPr>
        <w:pStyle w:val="Heading4"/>
        <w:spacing w:after="240" w:line="276" w:lineRule="auto"/>
        <w:ind w:left="0"/>
        <w:rPr>
          <w:color w:val="44546A"/>
          <w:sz w:val="24"/>
          <w:szCs w:val="24"/>
          <w:u w:color="44546A"/>
        </w:rPr>
      </w:pPr>
      <w:r>
        <w:rPr>
          <w:rFonts w:eastAsiaTheme="minorEastAsia" w:hint="eastAsia"/>
          <w:color w:val="44546A"/>
          <w:sz w:val="24"/>
          <w:szCs w:val="24"/>
          <w:u w:color="44546A"/>
          <w:lang w:eastAsia="ko-KR"/>
        </w:rPr>
        <w:t xml:space="preserve">Training </w:t>
      </w:r>
      <w:r w:rsidR="00C4492E" w:rsidRPr="002F0B08">
        <w:rPr>
          <w:color w:val="44546A"/>
          <w:sz w:val="24"/>
          <w:szCs w:val="24"/>
          <w:u w:color="44546A"/>
        </w:rPr>
        <w:t>Venue</w:t>
      </w:r>
    </w:p>
    <w:p w14:paraId="45927DDA" w14:textId="23F4468F" w:rsidR="00C4492E" w:rsidRPr="001F1E11" w:rsidRDefault="001F1E11" w:rsidP="00636AB9">
      <w:pPr>
        <w:pStyle w:val="Heading4"/>
        <w:spacing w:line="276" w:lineRule="auto"/>
        <w:ind w:left="0"/>
        <w:rPr>
          <w:rFonts w:eastAsiaTheme="minorEastAsia"/>
          <w:b w:val="0"/>
          <w:bCs w:val="0"/>
          <w:color w:val="000000" w:themeColor="text1"/>
          <w:u w:val="none" w:color="44546A"/>
          <w:lang w:val="fr-FR" w:eastAsia="ko-KR"/>
        </w:rPr>
      </w:pPr>
      <w:r w:rsidRPr="001F1E11">
        <w:rPr>
          <w:rFonts w:eastAsiaTheme="minorEastAsia"/>
          <w:b w:val="0"/>
          <w:bCs w:val="0"/>
          <w:color w:val="000000" w:themeColor="text1"/>
          <w:u w:val="none" w:color="44546A"/>
          <w:lang w:val="fr-FR" w:eastAsia="ko-KR"/>
        </w:rPr>
        <w:t>Thon Hotel EU Hotel</w:t>
      </w:r>
      <w:r>
        <w:rPr>
          <w:rFonts w:eastAsiaTheme="minorEastAsia"/>
          <w:b w:val="0"/>
          <w:bCs w:val="0"/>
          <w:color w:val="000000" w:themeColor="text1"/>
          <w:u w:val="none" w:color="44546A"/>
          <w:lang w:val="fr-FR" w:eastAsia="ko-KR"/>
        </w:rPr>
        <w:t xml:space="preserve">, </w:t>
      </w:r>
      <w:r w:rsidRPr="001F1E11">
        <w:rPr>
          <w:rFonts w:eastAsiaTheme="minorEastAsia"/>
          <w:b w:val="0"/>
          <w:bCs w:val="0"/>
          <w:color w:val="000000" w:themeColor="text1"/>
          <w:u w:val="none" w:color="44546A"/>
          <w:lang w:val="fr-FR" w:eastAsia="ko-KR"/>
        </w:rPr>
        <w:t>Rue De La Loi 75. Brussels</w:t>
      </w:r>
      <w:r w:rsidR="00A06852" w:rsidRPr="001F1E11">
        <w:rPr>
          <w:rFonts w:eastAsiaTheme="minorEastAsia" w:hint="eastAsia"/>
          <w:b w:val="0"/>
          <w:bCs w:val="0"/>
          <w:color w:val="000000" w:themeColor="text1"/>
          <w:u w:val="none" w:color="44546A"/>
          <w:lang w:val="fr-FR" w:eastAsia="ko-KR"/>
        </w:rPr>
        <w:t>, Belgium</w:t>
      </w:r>
    </w:p>
    <w:p w14:paraId="4823A41A" w14:textId="77777777" w:rsidR="00C4492E" w:rsidRPr="001F1E11" w:rsidRDefault="00C4492E" w:rsidP="00636AB9">
      <w:pPr>
        <w:pStyle w:val="Heading4"/>
        <w:spacing w:line="276" w:lineRule="auto"/>
        <w:ind w:left="0"/>
        <w:rPr>
          <w:rFonts w:eastAsiaTheme="minorEastAsia"/>
          <w:color w:val="44546A"/>
          <w:u w:color="44546A"/>
          <w:lang w:val="fr-FR" w:eastAsia="ko-KR"/>
        </w:rPr>
      </w:pPr>
    </w:p>
    <w:p w14:paraId="5CCA82E6" w14:textId="330C29F2" w:rsidR="002A2538" w:rsidRPr="00041438" w:rsidRDefault="002A2538" w:rsidP="00155B92">
      <w:pPr>
        <w:pStyle w:val="Heading4"/>
        <w:spacing w:after="240" w:line="276" w:lineRule="auto"/>
        <w:ind w:left="0"/>
        <w:rPr>
          <w:rFonts w:eastAsiaTheme="minorEastAsia"/>
          <w:color w:val="44546A"/>
          <w:sz w:val="24"/>
          <w:szCs w:val="24"/>
          <w:u w:color="44546A"/>
          <w:lang w:eastAsia="ko-KR"/>
        </w:rPr>
      </w:pPr>
      <w:r w:rsidRPr="00041438">
        <w:rPr>
          <w:rFonts w:eastAsiaTheme="minorEastAsia" w:hint="eastAsia"/>
          <w:color w:val="44546A"/>
          <w:sz w:val="24"/>
          <w:szCs w:val="24"/>
          <w:u w:color="44546A"/>
          <w:lang w:eastAsia="ko-KR"/>
        </w:rPr>
        <w:t>Required training materials</w:t>
      </w:r>
    </w:p>
    <w:p w14:paraId="23F88C01" w14:textId="77777777" w:rsidR="009F58A2" w:rsidRPr="009F58A2" w:rsidRDefault="009F58A2" w:rsidP="009F58A2">
      <w:pPr>
        <w:pStyle w:val="BodyText"/>
        <w:numPr>
          <w:ilvl w:val="0"/>
          <w:numId w:val="20"/>
        </w:numPr>
        <w:rPr>
          <w:u w:color="44546A"/>
          <w:lang w:eastAsia="ko-KR"/>
        </w:rPr>
      </w:pPr>
      <w:r w:rsidRPr="009F58A2">
        <w:rPr>
          <w:u w:color="44546A"/>
          <w:lang w:eastAsia="ko-KR"/>
        </w:rPr>
        <w:t>Internet connection</w:t>
      </w:r>
    </w:p>
    <w:p w14:paraId="111FB8FD" w14:textId="77777777" w:rsidR="009F58A2" w:rsidRPr="009F58A2" w:rsidRDefault="009F58A2" w:rsidP="009F58A2">
      <w:pPr>
        <w:pStyle w:val="BodyText"/>
        <w:numPr>
          <w:ilvl w:val="0"/>
          <w:numId w:val="20"/>
        </w:numPr>
        <w:rPr>
          <w:u w:color="44546A"/>
          <w:lang w:eastAsia="ko-KR"/>
        </w:rPr>
      </w:pPr>
      <w:r w:rsidRPr="009F58A2">
        <w:rPr>
          <w:u w:color="44546A"/>
          <w:lang w:eastAsia="ko-KR"/>
        </w:rPr>
        <w:t>Projector and screen</w:t>
      </w:r>
    </w:p>
    <w:p w14:paraId="09088559" w14:textId="77777777" w:rsidR="009F58A2" w:rsidRPr="009F58A2" w:rsidRDefault="009F58A2" w:rsidP="009F58A2">
      <w:pPr>
        <w:pStyle w:val="BodyText"/>
        <w:numPr>
          <w:ilvl w:val="0"/>
          <w:numId w:val="20"/>
        </w:numPr>
        <w:rPr>
          <w:u w:color="44546A"/>
          <w:lang w:eastAsia="ko-KR"/>
        </w:rPr>
      </w:pPr>
      <w:r w:rsidRPr="009F58A2">
        <w:rPr>
          <w:u w:color="44546A"/>
          <w:lang w:eastAsia="ko-KR"/>
        </w:rPr>
        <w:t>Flip chart and markers (1 set/table)</w:t>
      </w:r>
    </w:p>
    <w:p w14:paraId="6CC1708A" w14:textId="4F8F6059" w:rsidR="002A2538" w:rsidRPr="00D75C07" w:rsidRDefault="009F58A2" w:rsidP="00D75C07">
      <w:pPr>
        <w:pStyle w:val="BodyText"/>
        <w:numPr>
          <w:ilvl w:val="0"/>
          <w:numId w:val="20"/>
        </w:numPr>
        <w:rPr>
          <w:u w:color="44546A"/>
          <w:lang w:eastAsia="ko-KR"/>
        </w:rPr>
      </w:pPr>
      <w:r w:rsidRPr="009F58A2">
        <w:rPr>
          <w:u w:color="44546A"/>
          <w:lang w:eastAsia="ko-KR"/>
        </w:rPr>
        <w:t>Microphones (for speakers and 1 mic/table)</w:t>
      </w:r>
    </w:p>
    <w:p w14:paraId="428F3CAF" w14:textId="77777777" w:rsidR="00041438" w:rsidRPr="002A2538" w:rsidRDefault="00041438" w:rsidP="00636AB9">
      <w:pPr>
        <w:pStyle w:val="Heading4"/>
        <w:spacing w:line="276" w:lineRule="auto"/>
        <w:ind w:left="0"/>
        <w:rPr>
          <w:rFonts w:eastAsiaTheme="minorEastAsia"/>
          <w:color w:val="44546A"/>
          <w:u w:color="44546A"/>
          <w:lang w:eastAsia="ko-KR"/>
        </w:rPr>
      </w:pPr>
    </w:p>
    <w:p w14:paraId="65A1C802" w14:textId="1B60641B" w:rsidR="00306C25" w:rsidRPr="002F0B08" w:rsidRDefault="00306C25" w:rsidP="00155B92">
      <w:pPr>
        <w:pStyle w:val="Heading4"/>
        <w:spacing w:after="240" w:line="276" w:lineRule="auto"/>
        <w:ind w:left="0"/>
        <w:rPr>
          <w:sz w:val="24"/>
          <w:szCs w:val="24"/>
          <w:u w:val="none"/>
        </w:rPr>
      </w:pPr>
      <w:r w:rsidRPr="002F0B08">
        <w:rPr>
          <w:color w:val="44546A"/>
          <w:sz w:val="24"/>
          <w:szCs w:val="24"/>
          <w:u w:color="44546A"/>
        </w:rPr>
        <w:t>Organizers</w:t>
      </w:r>
    </w:p>
    <w:p w14:paraId="59FBE2EA" w14:textId="56369D29" w:rsidR="00306C25" w:rsidRPr="00D24D5F" w:rsidRDefault="00306C25" w:rsidP="009329A7">
      <w:pPr>
        <w:pStyle w:val="BodyText"/>
        <w:numPr>
          <w:ilvl w:val="0"/>
          <w:numId w:val="36"/>
        </w:numPr>
        <w:spacing w:line="276" w:lineRule="auto"/>
        <w:jc w:val="both"/>
      </w:pPr>
      <w:r w:rsidRPr="008F2BBC">
        <w:t>UNDRR Regional Office for Europe and Central Asia (</w:t>
      </w:r>
      <w:hyperlink r:id="rId15" w:history="1">
        <w:r w:rsidRPr="008F2BBC">
          <w:rPr>
            <w:rStyle w:val="Hyperlink"/>
          </w:rPr>
          <w:t>link</w:t>
        </w:r>
      </w:hyperlink>
      <w:r w:rsidRPr="008F2BBC">
        <w:t xml:space="preserve">) </w:t>
      </w:r>
    </w:p>
    <w:p w14:paraId="36283F2E" w14:textId="10790695" w:rsidR="00D72B6E" w:rsidRPr="00D72B6E" w:rsidRDefault="00D24D5F" w:rsidP="00D72B6E">
      <w:pPr>
        <w:pStyle w:val="BodyText"/>
        <w:numPr>
          <w:ilvl w:val="0"/>
          <w:numId w:val="36"/>
        </w:numPr>
        <w:spacing w:line="276" w:lineRule="auto"/>
        <w:jc w:val="both"/>
      </w:pPr>
      <w:r>
        <w:rPr>
          <w:rFonts w:eastAsiaTheme="minorEastAsia" w:hint="eastAsia"/>
          <w:lang w:eastAsia="ko-KR"/>
        </w:rPr>
        <w:t xml:space="preserve">European </w:t>
      </w:r>
      <w:r w:rsidR="001B79FB">
        <w:rPr>
          <w:rFonts w:eastAsiaTheme="minorEastAsia"/>
          <w:lang w:eastAsia="ko-KR"/>
        </w:rPr>
        <w:t>Disability</w:t>
      </w:r>
      <w:r>
        <w:rPr>
          <w:rFonts w:eastAsiaTheme="minorEastAsia" w:hint="eastAsia"/>
          <w:lang w:eastAsia="ko-KR"/>
        </w:rPr>
        <w:t xml:space="preserve"> Forum (</w:t>
      </w:r>
      <w:hyperlink r:id="rId16" w:history="1">
        <w:r w:rsidRPr="006567B1">
          <w:rPr>
            <w:rStyle w:val="Hyperlink"/>
            <w:rFonts w:eastAsiaTheme="minorEastAsia" w:hint="eastAsia"/>
            <w:lang w:eastAsia="ko-KR"/>
          </w:rPr>
          <w:t>link</w:t>
        </w:r>
      </w:hyperlink>
      <w:r>
        <w:rPr>
          <w:rFonts w:eastAsiaTheme="minorEastAsia" w:hint="eastAsia"/>
          <w:lang w:eastAsia="ko-KR"/>
        </w:rPr>
        <w:t>)</w:t>
      </w:r>
    </w:p>
    <w:p w14:paraId="637ED64A" w14:textId="77777777" w:rsidR="00D72B6E" w:rsidRPr="005320D7" w:rsidRDefault="00D72B6E" w:rsidP="00D72B6E">
      <w:pPr>
        <w:pStyle w:val="BodyText"/>
        <w:spacing w:line="276" w:lineRule="auto"/>
        <w:jc w:val="both"/>
      </w:pPr>
    </w:p>
    <w:p w14:paraId="3577A905" w14:textId="77777777" w:rsidR="0059581E" w:rsidRDefault="0059581E">
      <w:pPr>
        <w:rPr>
          <w:rFonts w:eastAsiaTheme="minorEastAsia"/>
          <w:b/>
          <w:bCs/>
          <w:color w:val="44546A"/>
          <w:sz w:val="24"/>
          <w:szCs w:val="24"/>
          <w:u w:val="single" w:color="44546A"/>
          <w:lang w:eastAsia="ko-KR"/>
        </w:rPr>
      </w:pPr>
      <w:r>
        <w:rPr>
          <w:rFonts w:eastAsiaTheme="minorEastAsia"/>
          <w:color w:val="44546A"/>
          <w:sz w:val="24"/>
          <w:szCs w:val="24"/>
          <w:u w:color="44546A"/>
          <w:lang w:eastAsia="ko-KR"/>
        </w:rPr>
        <w:br w:type="page"/>
      </w:r>
    </w:p>
    <w:p w14:paraId="7EE5BAFE" w14:textId="77777777" w:rsidR="00E101DC" w:rsidRPr="008F2BBC" w:rsidRDefault="00E101DC" w:rsidP="00636AB9">
      <w:pPr>
        <w:spacing w:line="276" w:lineRule="auto"/>
        <w:jc w:val="center"/>
        <w:rPr>
          <w:rFonts w:asciiTheme="minorHAnsi" w:hAnsiTheme="minorHAnsi" w:cstheme="min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1E0" w:firstRow="1" w:lastRow="1" w:firstColumn="1" w:lastColumn="1" w:noHBand="0" w:noVBand="0"/>
      </w:tblPr>
      <w:tblGrid>
        <w:gridCol w:w="1432"/>
        <w:gridCol w:w="7918"/>
      </w:tblGrid>
      <w:tr w:rsidR="00E101DC" w:rsidRPr="008F2BBC" w14:paraId="16269DD3" w14:textId="77777777" w:rsidTr="00922287">
        <w:trPr>
          <w:cantSplit/>
          <w:trHeight w:val="206"/>
        </w:trPr>
        <w:tc>
          <w:tcPr>
            <w:tcW w:w="766" w:type="pct"/>
            <w:tcBorders>
              <w:bottom w:val="single" w:sz="4" w:space="0" w:color="000000"/>
            </w:tcBorders>
            <w:shd w:val="clear" w:color="auto" w:fill="B8CCE4" w:themeFill="accent1" w:themeFillTint="66"/>
          </w:tcPr>
          <w:p w14:paraId="4E4397E9" w14:textId="77777777" w:rsidR="00E101DC" w:rsidRPr="008F2BBC" w:rsidRDefault="00E101DC" w:rsidP="005964E1">
            <w:pPr>
              <w:pStyle w:val="TableParagraph"/>
              <w:spacing w:before="120" w:after="120" w:line="276" w:lineRule="auto"/>
              <w:ind w:left="0"/>
              <w:jc w:val="center"/>
              <w:rPr>
                <w:rFonts w:asciiTheme="minorHAnsi" w:hAnsiTheme="minorHAnsi" w:cstheme="minorHAnsi"/>
                <w:b/>
              </w:rPr>
            </w:pPr>
            <w:r w:rsidRPr="008F2BBC">
              <w:rPr>
                <w:rFonts w:asciiTheme="minorHAnsi" w:hAnsiTheme="minorHAnsi" w:cstheme="minorHAnsi"/>
                <w:b/>
              </w:rPr>
              <w:t>Time</w:t>
            </w:r>
          </w:p>
        </w:tc>
        <w:tc>
          <w:tcPr>
            <w:tcW w:w="4234" w:type="pct"/>
            <w:shd w:val="clear" w:color="auto" w:fill="B8CCE4" w:themeFill="accent1" w:themeFillTint="66"/>
          </w:tcPr>
          <w:p w14:paraId="1227A661" w14:textId="6CFA4094" w:rsidR="00E101DC" w:rsidRPr="005964E1" w:rsidRDefault="005964E1" w:rsidP="005964E1">
            <w:pPr>
              <w:pStyle w:val="TableParagraph"/>
              <w:spacing w:before="120" w:after="120" w:line="276" w:lineRule="auto"/>
              <w:ind w:left="0"/>
              <w:jc w:val="center"/>
              <w:rPr>
                <w:rFonts w:asciiTheme="minorHAnsi" w:eastAsiaTheme="minorEastAsia" w:hAnsiTheme="minorHAnsi" w:cstheme="minorHAnsi"/>
                <w:b/>
                <w:lang w:eastAsia="ko-KR"/>
              </w:rPr>
            </w:pPr>
            <w:r>
              <w:rPr>
                <w:rFonts w:asciiTheme="minorHAnsi" w:eastAsiaTheme="minorEastAsia" w:hAnsiTheme="minorHAnsi" w:cstheme="minorHAnsi" w:hint="eastAsia"/>
                <w:b/>
                <w:lang w:eastAsia="ko-KR"/>
              </w:rPr>
              <w:t>Session</w:t>
            </w:r>
          </w:p>
        </w:tc>
      </w:tr>
      <w:tr w:rsidR="00E101DC" w:rsidRPr="008F2BBC" w14:paraId="1325CCE2" w14:textId="77777777" w:rsidTr="00922287">
        <w:trPr>
          <w:cantSplit/>
          <w:trHeight w:val="323"/>
        </w:trPr>
        <w:tc>
          <w:tcPr>
            <w:tcW w:w="766" w:type="pct"/>
            <w:tcBorders>
              <w:top w:val="single" w:sz="4" w:space="0" w:color="000000"/>
            </w:tcBorders>
          </w:tcPr>
          <w:p w14:paraId="62815F2C" w14:textId="1540982C" w:rsidR="00E101DC" w:rsidRPr="00422671" w:rsidRDefault="00336B9D" w:rsidP="00A6376D">
            <w:pPr>
              <w:pStyle w:val="BodyText"/>
              <w:rPr>
                <w:rFonts w:eastAsiaTheme="minorEastAsia"/>
                <w:lang w:eastAsia="ko-KR"/>
              </w:rPr>
            </w:pPr>
            <w:r>
              <w:t>09:00-09:15</w:t>
            </w:r>
          </w:p>
        </w:tc>
        <w:tc>
          <w:tcPr>
            <w:tcW w:w="4234" w:type="pct"/>
          </w:tcPr>
          <w:p w14:paraId="182D0BAE" w14:textId="24B6FDEB" w:rsidR="00E101DC" w:rsidRPr="00422671" w:rsidRDefault="00B05462" w:rsidP="00A6376D">
            <w:pPr>
              <w:pStyle w:val="BodyText"/>
              <w:rPr>
                <w:rFonts w:eastAsiaTheme="minorEastAsia"/>
                <w:lang w:eastAsia="ko-KR"/>
              </w:rPr>
            </w:pPr>
            <w:r>
              <w:rPr>
                <w:rFonts w:hint="eastAsia"/>
                <w:lang w:eastAsia="ko-KR"/>
              </w:rPr>
              <w:t>Registration</w:t>
            </w:r>
          </w:p>
        </w:tc>
      </w:tr>
      <w:tr w:rsidR="00422671" w:rsidRPr="008F2BBC" w14:paraId="1AEDD25F" w14:textId="77777777" w:rsidTr="00922287">
        <w:trPr>
          <w:cantSplit/>
          <w:trHeight w:val="323"/>
        </w:trPr>
        <w:tc>
          <w:tcPr>
            <w:tcW w:w="766" w:type="pct"/>
            <w:tcBorders>
              <w:top w:val="single" w:sz="4" w:space="0" w:color="000000"/>
            </w:tcBorders>
          </w:tcPr>
          <w:p w14:paraId="60E923C5" w14:textId="25502DAC" w:rsidR="00422671" w:rsidRPr="00422671" w:rsidRDefault="00336B9D" w:rsidP="00A6376D">
            <w:pPr>
              <w:pStyle w:val="BodyText"/>
              <w:rPr>
                <w:rFonts w:eastAsiaTheme="minorEastAsia"/>
                <w:lang w:eastAsia="ko-KR"/>
              </w:rPr>
            </w:pPr>
            <w:r>
              <w:rPr>
                <w:rFonts w:eastAsiaTheme="minorEastAsia"/>
                <w:lang w:eastAsia="ko-KR"/>
              </w:rPr>
              <w:t>09</w:t>
            </w:r>
            <w:r w:rsidR="00422671">
              <w:rPr>
                <w:rFonts w:eastAsiaTheme="minorEastAsia" w:hint="eastAsia"/>
                <w:lang w:eastAsia="ko-KR"/>
              </w:rPr>
              <w:t xml:space="preserve">:15 </w:t>
            </w:r>
            <w:r w:rsidR="00422671">
              <w:rPr>
                <w:rFonts w:eastAsiaTheme="minorEastAsia"/>
                <w:lang w:eastAsia="ko-KR"/>
              </w:rPr>
              <w:t>–</w:t>
            </w:r>
            <w:r w:rsidR="00422671">
              <w:rPr>
                <w:rFonts w:eastAsiaTheme="minorEastAsia" w:hint="eastAsia"/>
                <w:lang w:eastAsia="ko-KR"/>
              </w:rPr>
              <w:t xml:space="preserve"> </w:t>
            </w:r>
            <w:r>
              <w:rPr>
                <w:rFonts w:eastAsiaTheme="minorEastAsia"/>
                <w:lang w:eastAsia="ko-KR"/>
              </w:rPr>
              <w:t>09</w:t>
            </w:r>
            <w:r w:rsidR="00422671">
              <w:rPr>
                <w:rFonts w:eastAsiaTheme="minorEastAsia" w:hint="eastAsia"/>
                <w:lang w:eastAsia="ko-KR"/>
              </w:rPr>
              <w:t>:30</w:t>
            </w:r>
          </w:p>
        </w:tc>
        <w:tc>
          <w:tcPr>
            <w:tcW w:w="4234" w:type="pct"/>
          </w:tcPr>
          <w:p w14:paraId="4BFFCCE0" w14:textId="77777777" w:rsidR="00422671" w:rsidRDefault="00422671" w:rsidP="00A6376D">
            <w:pPr>
              <w:pStyle w:val="BodyText"/>
              <w:rPr>
                <w:rFonts w:eastAsiaTheme="minorEastAsia"/>
                <w:lang w:eastAsia="ko-KR"/>
              </w:rPr>
            </w:pPr>
            <w:r>
              <w:rPr>
                <w:rFonts w:eastAsiaTheme="minorEastAsia" w:hint="eastAsia"/>
                <w:lang w:eastAsia="ko-KR"/>
              </w:rPr>
              <w:t>Welcome and opening</w:t>
            </w:r>
          </w:p>
          <w:p w14:paraId="42F6CA6D" w14:textId="2716CEFC" w:rsidR="00422671" w:rsidRDefault="00422671" w:rsidP="00422671">
            <w:pPr>
              <w:pStyle w:val="BodyText"/>
              <w:numPr>
                <w:ilvl w:val="0"/>
                <w:numId w:val="36"/>
              </w:numPr>
              <w:rPr>
                <w:rFonts w:eastAsiaTheme="minorEastAsia"/>
                <w:lang w:eastAsia="ko-KR"/>
              </w:rPr>
            </w:pPr>
            <w:r>
              <w:rPr>
                <w:rFonts w:eastAsiaTheme="minorEastAsia"/>
                <w:lang w:eastAsia="ko-KR"/>
              </w:rPr>
              <w:t>O</w:t>
            </w:r>
            <w:r>
              <w:rPr>
                <w:rFonts w:eastAsiaTheme="minorEastAsia" w:hint="eastAsia"/>
                <w:lang w:eastAsia="ko-KR"/>
              </w:rPr>
              <w:t>pening remarks</w:t>
            </w:r>
          </w:p>
          <w:p w14:paraId="6B0E3400" w14:textId="6A10057B" w:rsidR="004C5121" w:rsidRPr="00422671" w:rsidRDefault="004C5121" w:rsidP="00422671">
            <w:pPr>
              <w:pStyle w:val="BodyText"/>
              <w:numPr>
                <w:ilvl w:val="0"/>
                <w:numId w:val="36"/>
              </w:numPr>
              <w:rPr>
                <w:rFonts w:eastAsiaTheme="minorEastAsia"/>
                <w:lang w:eastAsia="ko-KR"/>
              </w:rPr>
            </w:pPr>
            <w:r>
              <w:rPr>
                <w:rFonts w:eastAsiaTheme="minorEastAsia"/>
                <w:lang w:eastAsia="ko-KR"/>
              </w:rPr>
              <w:t>G</w:t>
            </w:r>
            <w:r>
              <w:rPr>
                <w:rFonts w:eastAsiaTheme="minorEastAsia" w:hint="eastAsia"/>
                <w:lang w:eastAsia="ko-KR"/>
              </w:rPr>
              <w:t>roup photo</w:t>
            </w:r>
          </w:p>
        </w:tc>
      </w:tr>
      <w:tr w:rsidR="005D6138" w:rsidRPr="008F2BBC" w14:paraId="201850FA" w14:textId="77777777" w:rsidTr="00A31F2A">
        <w:trPr>
          <w:cantSplit/>
          <w:trHeight w:val="987"/>
        </w:trPr>
        <w:tc>
          <w:tcPr>
            <w:tcW w:w="766" w:type="pct"/>
            <w:tcBorders>
              <w:top w:val="single" w:sz="4" w:space="0" w:color="000000"/>
            </w:tcBorders>
          </w:tcPr>
          <w:p w14:paraId="613BE2A0" w14:textId="0AE7D5CA" w:rsidR="005D6138" w:rsidRDefault="00336B9D" w:rsidP="005D6138">
            <w:pPr>
              <w:pStyle w:val="BodyText"/>
              <w:rPr>
                <w:rFonts w:eastAsiaTheme="minorEastAsia"/>
                <w:lang w:eastAsia="ko-KR"/>
              </w:rPr>
            </w:pPr>
            <w:r>
              <w:t>09</w:t>
            </w:r>
            <w:r w:rsidR="005D6138" w:rsidRPr="008F2BBC">
              <w:t>:</w:t>
            </w:r>
            <w:r w:rsidR="005D6138">
              <w:rPr>
                <w:rFonts w:eastAsiaTheme="minorEastAsia" w:hint="eastAsia"/>
                <w:lang w:eastAsia="ko-KR"/>
              </w:rPr>
              <w:t>30</w:t>
            </w:r>
            <w:r w:rsidR="005D6138" w:rsidRPr="008F2BBC">
              <w:rPr>
                <w:spacing w:val="-3"/>
              </w:rPr>
              <w:t xml:space="preserve"> </w:t>
            </w:r>
            <w:r w:rsidR="005D6138" w:rsidRPr="008F2BBC">
              <w:t>–</w:t>
            </w:r>
            <w:r w:rsidR="005D6138" w:rsidRPr="008F2BBC">
              <w:rPr>
                <w:spacing w:val="-2"/>
              </w:rPr>
              <w:t xml:space="preserve"> 1</w:t>
            </w:r>
            <w:r>
              <w:rPr>
                <w:spacing w:val="-2"/>
              </w:rPr>
              <w:t>0</w:t>
            </w:r>
            <w:r w:rsidR="005D6138" w:rsidRPr="008F2BBC">
              <w:rPr>
                <w:spacing w:val="-2"/>
              </w:rPr>
              <w:t>:</w:t>
            </w:r>
            <w:r w:rsidR="005D6138">
              <w:rPr>
                <w:rFonts w:eastAsiaTheme="minorEastAsia" w:hint="eastAsia"/>
                <w:spacing w:val="-2"/>
                <w:lang w:eastAsia="ko-KR"/>
              </w:rPr>
              <w:t>00</w:t>
            </w:r>
          </w:p>
        </w:tc>
        <w:tc>
          <w:tcPr>
            <w:tcW w:w="4234" w:type="pct"/>
          </w:tcPr>
          <w:p w14:paraId="75410D4E" w14:textId="77777777" w:rsidR="005D6138" w:rsidRDefault="005D6138" w:rsidP="005D6138">
            <w:pPr>
              <w:pStyle w:val="BodyText"/>
              <w:numPr>
                <w:ilvl w:val="0"/>
                <w:numId w:val="41"/>
              </w:numPr>
              <w:rPr>
                <w:rFonts w:eastAsiaTheme="minorEastAsia"/>
                <w:lang w:eastAsia="ko-KR"/>
              </w:rPr>
            </w:pPr>
            <w:r>
              <w:rPr>
                <w:rFonts w:eastAsiaTheme="minorEastAsia" w:hint="eastAsia"/>
                <w:lang w:eastAsia="ko-KR"/>
              </w:rPr>
              <w:t>Introductory session</w:t>
            </w:r>
          </w:p>
          <w:p w14:paraId="0E0E2843" w14:textId="77777777" w:rsidR="005D6138" w:rsidRDefault="005D6138" w:rsidP="005D6138">
            <w:pPr>
              <w:pStyle w:val="BodyText"/>
              <w:numPr>
                <w:ilvl w:val="0"/>
                <w:numId w:val="36"/>
              </w:numPr>
              <w:rPr>
                <w:rFonts w:eastAsiaTheme="minorEastAsia"/>
                <w:lang w:eastAsia="ko-KR"/>
              </w:rPr>
            </w:pPr>
            <w:r>
              <w:rPr>
                <w:rFonts w:eastAsiaTheme="minorEastAsia"/>
                <w:lang w:eastAsia="ko-KR"/>
              </w:rPr>
              <w:t>T</w:t>
            </w:r>
            <w:r>
              <w:rPr>
                <w:rFonts w:eastAsiaTheme="minorEastAsia" w:hint="eastAsia"/>
                <w:lang w:eastAsia="ko-KR"/>
              </w:rPr>
              <w:t>raining overview, objectives, and agenda</w:t>
            </w:r>
          </w:p>
          <w:p w14:paraId="267C48CD" w14:textId="77777777" w:rsidR="005D6138" w:rsidRDefault="005D6138" w:rsidP="005D6138">
            <w:pPr>
              <w:pStyle w:val="BodyText"/>
              <w:numPr>
                <w:ilvl w:val="0"/>
                <w:numId w:val="36"/>
              </w:numPr>
              <w:rPr>
                <w:rFonts w:eastAsiaTheme="minorEastAsia"/>
                <w:lang w:eastAsia="ko-KR"/>
              </w:rPr>
            </w:pPr>
            <w:r>
              <w:rPr>
                <w:rFonts w:eastAsiaTheme="minorEastAsia"/>
                <w:lang w:eastAsia="ko-KR"/>
              </w:rPr>
              <w:t>G</w:t>
            </w:r>
            <w:r>
              <w:rPr>
                <w:rFonts w:eastAsiaTheme="minorEastAsia" w:hint="eastAsia"/>
                <w:lang w:eastAsia="ko-KR"/>
              </w:rPr>
              <w:t>etting to know each other</w:t>
            </w:r>
          </w:p>
          <w:p w14:paraId="5172118E" w14:textId="34C38045" w:rsidR="005D6138" w:rsidRDefault="005D6138" w:rsidP="005D6138">
            <w:pPr>
              <w:pStyle w:val="BodyText"/>
              <w:ind w:left="720"/>
              <w:rPr>
                <w:rFonts w:eastAsiaTheme="minorEastAsia"/>
                <w:lang w:eastAsia="ko-KR"/>
              </w:rPr>
            </w:pPr>
          </w:p>
        </w:tc>
      </w:tr>
      <w:tr w:rsidR="00235088" w:rsidRPr="008F2BBC" w14:paraId="7B2F1EF8" w14:textId="77777777" w:rsidTr="005A5B3B">
        <w:trPr>
          <w:cantSplit/>
          <w:trHeight w:val="1290"/>
        </w:trPr>
        <w:tc>
          <w:tcPr>
            <w:tcW w:w="766" w:type="pct"/>
            <w:tcBorders>
              <w:top w:val="single" w:sz="4" w:space="0" w:color="000000"/>
            </w:tcBorders>
          </w:tcPr>
          <w:p w14:paraId="11B25B8E" w14:textId="0AD16C64" w:rsidR="00235088" w:rsidRPr="00235088" w:rsidRDefault="00235088" w:rsidP="005D6138">
            <w:pPr>
              <w:pStyle w:val="BodyText"/>
              <w:rPr>
                <w:rFonts w:eastAsiaTheme="minorEastAsia"/>
                <w:lang w:eastAsia="ko-KR"/>
              </w:rPr>
            </w:pPr>
            <w:r>
              <w:rPr>
                <w:rFonts w:eastAsiaTheme="minorEastAsia" w:hint="eastAsia"/>
                <w:lang w:eastAsia="ko-KR"/>
              </w:rPr>
              <w:t>1</w:t>
            </w:r>
            <w:r w:rsidR="00336B9D">
              <w:rPr>
                <w:rFonts w:eastAsiaTheme="minorEastAsia"/>
                <w:lang w:eastAsia="ko-KR"/>
              </w:rPr>
              <w:t>0</w:t>
            </w:r>
            <w:r>
              <w:rPr>
                <w:rFonts w:eastAsiaTheme="minorEastAsia" w:hint="eastAsia"/>
                <w:lang w:eastAsia="ko-KR"/>
              </w:rPr>
              <w:t xml:space="preserve">:00 </w:t>
            </w:r>
            <w:r>
              <w:rPr>
                <w:rFonts w:eastAsiaTheme="minorEastAsia"/>
                <w:lang w:eastAsia="ko-KR"/>
              </w:rPr>
              <w:t>–</w:t>
            </w:r>
            <w:r>
              <w:rPr>
                <w:rFonts w:eastAsiaTheme="minorEastAsia" w:hint="eastAsia"/>
                <w:lang w:eastAsia="ko-KR"/>
              </w:rPr>
              <w:t xml:space="preserve"> 1</w:t>
            </w:r>
            <w:r w:rsidR="005A5B3B">
              <w:rPr>
                <w:rFonts w:eastAsiaTheme="minorEastAsia"/>
                <w:lang w:eastAsia="ko-KR"/>
              </w:rPr>
              <w:t>0:30</w:t>
            </w:r>
          </w:p>
        </w:tc>
        <w:tc>
          <w:tcPr>
            <w:tcW w:w="4234" w:type="pct"/>
          </w:tcPr>
          <w:p w14:paraId="4DBA7B24" w14:textId="77777777" w:rsidR="00541C21" w:rsidRPr="0051472C" w:rsidRDefault="00541C21" w:rsidP="005A5B3B">
            <w:pPr>
              <w:pStyle w:val="BodyText"/>
              <w:numPr>
                <w:ilvl w:val="0"/>
                <w:numId w:val="41"/>
              </w:numPr>
              <w:rPr>
                <w:rFonts w:eastAsiaTheme="minorEastAsia"/>
                <w:lang w:eastAsia="ko-KR"/>
              </w:rPr>
            </w:pPr>
            <w:r w:rsidRPr="0051472C">
              <w:rPr>
                <w:rFonts w:eastAsiaTheme="minorEastAsia" w:hint="eastAsia"/>
                <w:bCs/>
                <w:lang w:eastAsia="ko-KR"/>
              </w:rPr>
              <w:t>Disability inclusion in DRR</w:t>
            </w:r>
          </w:p>
          <w:p w14:paraId="3B2C5DCB" w14:textId="77777777" w:rsidR="005A5B3B" w:rsidRPr="0051472C" w:rsidRDefault="005A5B3B" w:rsidP="005A5B3B">
            <w:pPr>
              <w:widowControl/>
              <w:numPr>
                <w:ilvl w:val="0"/>
                <w:numId w:val="43"/>
              </w:numPr>
              <w:autoSpaceDE/>
              <w:autoSpaceDN/>
              <w:rPr>
                <w:rFonts w:eastAsia="SimSun"/>
                <w:lang w:eastAsia="ko-KR"/>
              </w:rPr>
            </w:pPr>
            <w:r w:rsidRPr="0051472C">
              <w:rPr>
                <w:rFonts w:eastAsia="SimSun"/>
                <w:lang w:eastAsia="ko-KR"/>
              </w:rPr>
              <w:t>Overview of the relevant global, regional frameworks</w:t>
            </w:r>
          </w:p>
          <w:p w14:paraId="026F196D" w14:textId="21EC2132" w:rsidR="00235088" w:rsidRPr="0051472C" w:rsidRDefault="005A5B3B" w:rsidP="005A5B3B">
            <w:pPr>
              <w:widowControl/>
              <w:numPr>
                <w:ilvl w:val="0"/>
                <w:numId w:val="43"/>
              </w:numPr>
              <w:autoSpaceDE/>
              <w:autoSpaceDN/>
              <w:rPr>
                <w:rFonts w:eastAsia="SimSun"/>
                <w:lang w:eastAsia="ko-KR"/>
              </w:rPr>
            </w:pPr>
            <w:r w:rsidRPr="0051472C">
              <w:rPr>
                <w:rFonts w:eastAsia="SimSun"/>
                <w:lang w:eastAsia="ko-KR"/>
              </w:rPr>
              <w:t>Why disability inclusion matters in DRM and urban resilience (key data, Sendai Framework, EU Preparedness Union Strategy), 10:00-10:30</w:t>
            </w:r>
          </w:p>
        </w:tc>
      </w:tr>
      <w:tr w:rsidR="005A5B3B" w:rsidRPr="008F2BBC" w14:paraId="150C9B7F" w14:textId="77777777" w:rsidTr="005A5B3B">
        <w:trPr>
          <w:cantSplit/>
          <w:trHeight w:val="416"/>
        </w:trPr>
        <w:tc>
          <w:tcPr>
            <w:tcW w:w="766" w:type="pct"/>
            <w:tcBorders>
              <w:top w:val="single" w:sz="4" w:space="0" w:color="000000"/>
            </w:tcBorders>
          </w:tcPr>
          <w:p w14:paraId="5E596645" w14:textId="36D508AE" w:rsidR="005A5B3B" w:rsidRDefault="005A5B3B" w:rsidP="005D6138">
            <w:pPr>
              <w:pStyle w:val="BodyText"/>
              <w:rPr>
                <w:rFonts w:eastAsiaTheme="minorEastAsia"/>
                <w:lang w:eastAsia="ko-KR"/>
              </w:rPr>
            </w:pPr>
            <w:r>
              <w:rPr>
                <w:rFonts w:eastAsiaTheme="minorEastAsia"/>
                <w:lang w:eastAsia="ko-KR"/>
              </w:rPr>
              <w:t>10:30-10:45</w:t>
            </w:r>
          </w:p>
        </w:tc>
        <w:tc>
          <w:tcPr>
            <w:tcW w:w="4234" w:type="pct"/>
          </w:tcPr>
          <w:p w14:paraId="26B551B7" w14:textId="575D987A" w:rsidR="005A5B3B" w:rsidRPr="0051472C" w:rsidRDefault="005A5B3B" w:rsidP="005A5B3B">
            <w:pPr>
              <w:pStyle w:val="BodyText"/>
              <w:rPr>
                <w:rFonts w:eastAsiaTheme="minorEastAsia"/>
                <w:bCs/>
                <w:lang w:eastAsia="ko-KR"/>
              </w:rPr>
            </w:pPr>
            <w:r w:rsidRPr="0051472C">
              <w:rPr>
                <w:rFonts w:eastAsiaTheme="minorEastAsia"/>
                <w:bCs/>
                <w:lang w:eastAsia="ko-KR"/>
              </w:rPr>
              <w:t>Break</w:t>
            </w:r>
          </w:p>
        </w:tc>
      </w:tr>
      <w:tr w:rsidR="00540A3A" w:rsidRPr="008F2BBC" w14:paraId="79E367D1" w14:textId="77777777" w:rsidTr="00A31F2A">
        <w:trPr>
          <w:cantSplit/>
          <w:trHeight w:val="1403"/>
        </w:trPr>
        <w:tc>
          <w:tcPr>
            <w:tcW w:w="766" w:type="pct"/>
            <w:tcBorders>
              <w:top w:val="single" w:sz="4" w:space="0" w:color="000000"/>
            </w:tcBorders>
          </w:tcPr>
          <w:p w14:paraId="2B6FF025" w14:textId="14F8D4F9" w:rsidR="00540A3A" w:rsidRDefault="00892BB6" w:rsidP="005D6138">
            <w:pPr>
              <w:pStyle w:val="BodyText"/>
              <w:rPr>
                <w:rFonts w:eastAsiaTheme="minorEastAsia"/>
                <w:lang w:eastAsia="ko-KR"/>
              </w:rPr>
            </w:pPr>
            <w:r>
              <w:rPr>
                <w:rFonts w:eastAsiaTheme="minorEastAsia"/>
                <w:lang w:eastAsia="ko-KR"/>
              </w:rPr>
              <w:t>10:45- 12:00</w:t>
            </w:r>
          </w:p>
        </w:tc>
        <w:tc>
          <w:tcPr>
            <w:tcW w:w="4234" w:type="pct"/>
          </w:tcPr>
          <w:p w14:paraId="2B443236" w14:textId="77777777" w:rsidR="00892BB6" w:rsidRPr="0051472C" w:rsidRDefault="00892BB6" w:rsidP="00892BB6">
            <w:pPr>
              <w:widowControl/>
              <w:numPr>
                <w:ilvl w:val="0"/>
                <w:numId w:val="42"/>
              </w:numPr>
              <w:autoSpaceDE/>
              <w:autoSpaceDN/>
              <w:rPr>
                <w:rFonts w:eastAsia="SimSun"/>
                <w:lang w:eastAsia="ko-KR"/>
              </w:rPr>
            </w:pPr>
            <w:r w:rsidRPr="0051472C">
              <w:rPr>
                <w:rFonts w:eastAsia="SimSun"/>
                <w:lang w:eastAsia="ko-KR"/>
              </w:rPr>
              <w:t>Intro to the MCR2030 initiative and Urban Resilience, 10:45-11:05</w:t>
            </w:r>
          </w:p>
          <w:p w14:paraId="7246FE3B" w14:textId="77777777" w:rsidR="00892BB6" w:rsidRPr="0051472C" w:rsidRDefault="00892BB6" w:rsidP="00892BB6">
            <w:pPr>
              <w:widowControl/>
              <w:numPr>
                <w:ilvl w:val="0"/>
                <w:numId w:val="42"/>
              </w:numPr>
              <w:autoSpaceDE/>
              <w:autoSpaceDN/>
              <w:rPr>
                <w:rFonts w:eastAsia="SimSun"/>
                <w:lang w:eastAsia="ko-KR"/>
              </w:rPr>
            </w:pPr>
            <w:r w:rsidRPr="0051472C">
              <w:rPr>
                <w:rFonts w:eastAsia="SimSun"/>
                <w:lang w:eastAsia="ko-KR"/>
              </w:rPr>
              <w:t>Disability inclusion case from Kazakhstan (Astana, Almaty) – online intervention from Kazakhstan, 11:05-11:25</w:t>
            </w:r>
          </w:p>
          <w:p w14:paraId="005C8EEA" w14:textId="7A6A5298" w:rsidR="00540A3A" w:rsidRPr="0051472C" w:rsidRDefault="00892BB6" w:rsidP="005A5B3B">
            <w:pPr>
              <w:widowControl/>
              <w:numPr>
                <w:ilvl w:val="0"/>
                <w:numId w:val="42"/>
              </w:numPr>
              <w:autoSpaceDE/>
              <w:autoSpaceDN/>
              <w:rPr>
                <w:rFonts w:eastAsia="SimSun"/>
                <w:lang w:eastAsia="ko-KR"/>
              </w:rPr>
            </w:pPr>
            <w:r w:rsidRPr="0051472C">
              <w:rPr>
                <w:rFonts w:eastAsia="SimSun"/>
                <w:lang w:eastAsia="ko-KR"/>
              </w:rPr>
              <w:t>Tour de table – sharing the experience from each country/agency, 11:25-12:00</w:t>
            </w:r>
          </w:p>
        </w:tc>
      </w:tr>
      <w:tr w:rsidR="005D6138" w:rsidRPr="008F2BBC" w14:paraId="575A6569" w14:textId="77777777" w:rsidTr="0059581E">
        <w:trPr>
          <w:cantSplit/>
          <w:trHeight w:val="504"/>
        </w:trPr>
        <w:tc>
          <w:tcPr>
            <w:tcW w:w="766" w:type="pct"/>
            <w:tcBorders>
              <w:bottom w:val="single" w:sz="4" w:space="0" w:color="000000"/>
            </w:tcBorders>
          </w:tcPr>
          <w:p w14:paraId="2C31B632" w14:textId="1BEE4CE8" w:rsidR="005D6138" w:rsidRPr="0037196C" w:rsidRDefault="00C02A60" w:rsidP="005D6138">
            <w:pPr>
              <w:pStyle w:val="BodyText"/>
              <w:rPr>
                <w:rFonts w:eastAsiaTheme="minorEastAsia"/>
                <w:lang w:eastAsia="ko-KR"/>
              </w:rPr>
            </w:pPr>
            <w:r>
              <w:t>12:</w:t>
            </w:r>
            <w:r w:rsidR="00AC370E">
              <w:t>00 – 13:</w:t>
            </w:r>
            <w:r w:rsidR="00336B9D">
              <w:t>00</w:t>
            </w:r>
          </w:p>
        </w:tc>
        <w:tc>
          <w:tcPr>
            <w:tcW w:w="4234" w:type="pct"/>
            <w:tcBorders>
              <w:bottom w:val="single" w:sz="4" w:space="0" w:color="000000"/>
            </w:tcBorders>
          </w:tcPr>
          <w:p w14:paraId="087A4FF7" w14:textId="4C204C1B" w:rsidR="005D6138" w:rsidRPr="0037196C" w:rsidRDefault="00AC370E" w:rsidP="005D6138">
            <w:pPr>
              <w:pStyle w:val="BodyText"/>
              <w:rPr>
                <w:rFonts w:eastAsiaTheme="minorEastAsia"/>
                <w:bCs/>
                <w:spacing w:val="-4"/>
                <w:lang w:eastAsia="ko-KR"/>
              </w:rPr>
            </w:pPr>
            <w:r>
              <w:rPr>
                <w:rFonts w:eastAsiaTheme="minorEastAsia"/>
                <w:bCs/>
                <w:spacing w:val="-4"/>
                <w:lang w:eastAsia="ko-KR"/>
              </w:rPr>
              <w:t xml:space="preserve">Lunch </w:t>
            </w:r>
          </w:p>
        </w:tc>
      </w:tr>
      <w:tr w:rsidR="005D6138" w:rsidRPr="008F2BBC" w14:paraId="4E4B6D8A" w14:textId="77777777" w:rsidTr="00922287">
        <w:trPr>
          <w:cantSplit/>
          <w:trHeight w:val="962"/>
        </w:trPr>
        <w:tc>
          <w:tcPr>
            <w:tcW w:w="766" w:type="pct"/>
            <w:tcBorders>
              <w:bottom w:val="single" w:sz="4" w:space="0" w:color="000000"/>
            </w:tcBorders>
          </w:tcPr>
          <w:p w14:paraId="41F14D34" w14:textId="2E0C6F3B" w:rsidR="005D6138" w:rsidRPr="00A6376D" w:rsidRDefault="005D6138" w:rsidP="005D6138">
            <w:pPr>
              <w:pStyle w:val="BodyText"/>
              <w:rPr>
                <w:rFonts w:eastAsiaTheme="minorEastAsia"/>
                <w:lang w:eastAsia="ko-KR"/>
              </w:rPr>
            </w:pPr>
            <w:r>
              <w:rPr>
                <w:rFonts w:eastAsiaTheme="minorEastAsia" w:hint="eastAsia"/>
                <w:lang w:eastAsia="ko-KR"/>
              </w:rPr>
              <w:t>1</w:t>
            </w:r>
            <w:r w:rsidR="00AC370E">
              <w:rPr>
                <w:rFonts w:eastAsiaTheme="minorEastAsia"/>
                <w:lang w:eastAsia="ko-KR"/>
              </w:rPr>
              <w:t>3</w:t>
            </w:r>
            <w:r>
              <w:rPr>
                <w:rFonts w:eastAsiaTheme="minorEastAsia" w:hint="eastAsia"/>
                <w:lang w:eastAsia="ko-KR"/>
              </w:rPr>
              <w:t>:</w:t>
            </w:r>
            <w:r w:rsidR="00E14C20">
              <w:rPr>
                <w:rFonts w:eastAsiaTheme="minorEastAsia"/>
                <w:lang w:eastAsia="ko-KR"/>
              </w:rPr>
              <w:t>0</w:t>
            </w:r>
            <w:r w:rsidR="00AC370E">
              <w:rPr>
                <w:rFonts w:eastAsiaTheme="minorEastAsia"/>
                <w:lang w:eastAsia="ko-KR"/>
              </w:rPr>
              <w:t>0</w:t>
            </w:r>
            <w:r w:rsidR="00235088">
              <w:rPr>
                <w:rFonts w:eastAsiaTheme="minorEastAsia" w:hint="eastAsia"/>
                <w:lang w:eastAsia="ko-KR"/>
              </w:rPr>
              <w:t xml:space="preserve"> </w:t>
            </w:r>
            <w:r w:rsidR="00235088">
              <w:rPr>
                <w:rFonts w:eastAsiaTheme="minorEastAsia"/>
                <w:lang w:eastAsia="ko-KR"/>
              </w:rPr>
              <w:t>–</w:t>
            </w:r>
            <w:r w:rsidR="00235088">
              <w:rPr>
                <w:rFonts w:eastAsiaTheme="minorEastAsia" w:hint="eastAsia"/>
                <w:lang w:eastAsia="ko-KR"/>
              </w:rPr>
              <w:t xml:space="preserve"> 1</w:t>
            </w:r>
            <w:r w:rsidR="00491A1F">
              <w:rPr>
                <w:rFonts w:eastAsiaTheme="minorEastAsia"/>
                <w:lang w:eastAsia="ko-KR"/>
              </w:rPr>
              <w:t>5:00</w:t>
            </w:r>
          </w:p>
        </w:tc>
        <w:tc>
          <w:tcPr>
            <w:tcW w:w="4234" w:type="pct"/>
            <w:tcBorders>
              <w:bottom w:val="single" w:sz="4" w:space="0" w:color="000000"/>
            </w:tcBorders>
          </w:tcPr>
          <w:p w14:paraId="49A42CA3" w14:textId="77777777" w:rsidR="005D6138" w:rsidRDefault="00B21DAD" w:rsidP="00B21DAD">
            <w:pPr>
              <w:pStyle w:val="BodyText"/>
              <w:numPr>
                <w:ilvl w:val="0"/>
                <w:numId w:val="41"/>
              </w:numPr>
              <w:rPr>
                <w:rFonts w:eastAsiaTheme="minorEastAsia"/>
                <w:lang w:eastAsia="ko-KR"/>
              </w:rPr>
            </w:pPr>
            <w:r w:rsidRPr="00B21DAD">
              <w:rPr>
                <w:rFonts w:eastAsiaTheme="minorEastAsia"/>
                <w:lang w:eastAsia="ko-KR"/>
              </w:rPr>
              <w:t>The Disaster Resilience Scorecard &amp; Disability Inclusion Annex — Methodology and Indicators</w:t>
            </w:r>
          </w:p>
          <w:p w14:paraId="3CE8879B" w14:textId="77777777" w:rsidR="00E14C20" w:rsidRDefault="00B21DAD" w:rsidP="001857D2">
            <w:pPr>
              <w:pStyle w:val="BodyText"/>
              <w:numPr>
                <w:ilvl w:val="0"/>
                <w:numId w:val="36"/>
              </w:numPr>
              <w:rPr>
                <w:rFonts w:eastAsiaTheme="minorEastAsia"/>
                <w:lang w:eastAsia="ko-KR"/>
              </w:rPr>
            </w:pPr>
            <w:r>
              <w:rPr>
                <w:rFonts w:eastAsiaTheme="minorEastAsia" w:hint="eastAsia"/>
                <w:lang w:eastAsia="ko-KR"/>
              </w:rPr>
              <w:t xml:space="preserve">MCR2030 initiative and </w:t>
            </w:r>
            <w:r w:rsidR="00E14C20">
              <w:rPr>
                <w:rFonts w:eastAsiaTheme="minorEastAsia"/>
                <w:lang w:eastAsia="ko-KR"/>
              </w:rPr>
              <w:t>Urban Resilience</w:t>
            </w:r>
          </w:p>
          <w:p w14:paraId="2ADB5A6E" w14:textId="77777777" w:rsidR="00E14C20" w:rsidRDefault="00E14C20" w:rsidP="001857D2">
            <w:pPr>
              <w:pStyle w:val="BodyText"/>
              <w:numPr>
                <w:ilvl w:val="0"/>
                <w:numId w:val="36"/>
              </w:numPr>
              <w:rPr>
                <w:rFonts w:eastAsiaTheme="minorEastAsia"/>
                <w:lang w:eastAsia="ko-KR"/>
              </w:rPr>
            </w:pPr>
            <w:r>
              <w:rPr>
                <w:rFonts w:eastAsiaTheme="minorEastAsia"/>
                <w:lang w:eastAsia="ko-KR"/>
              </w:rPr>
              <w:t>Ten Essential for Making Cities Resilient</w:t>
            </w:r>
          </w:p>
          <w:p w14:paraId="7F4773DA" w14:textId="77777777" w:rsidR="003C1932" w:rsidRDefault="00E14C20" w:rsidP="001857D2">
            <w:pPr>
              <w:pStyle w:val="BodyText"/>
              <w:numPr>
                <w:ilvl w:val="0"/>
                <w:numId w:val="36"/>
              </w:numPr>
              <w:rPr>
                <w:rFonts w:eastAsiaTheme="minorEastAsia"/>
                <w:lang w:eastAsia="ko-KR"/>
              </w:rPr>
            </w:pPr>
            <w:r>
              <w:rPr>
                <w:rFonts w:eastAsiaTheme="minorEastAsia"/>
                <w:lang w:eastAsia="ko-KR"/>
              </w:rPr>
              <w:t>Disaster Resilience Scorecard for Cities</w:t>
            </w:r>
          </w:p>
          <w:p w14:paraId="2D847A0F" w14:textId="5B14300E" w:rsidR="00E14C20" w:rsidRPr="001857D2" w:rsidRDefault="00E14C20" w:rsidP="001857D2">
            <w:pPr>
              <w:pStyle w:val="BodyText"/>
              <w:numPr>
                <w:ilvl w:val="0"/>
                <w:numId w:val="36"/>
              </w:numPr>
              <w:rPr>
                <w:rFonts w:eastAsiaTheme="minorEastAsia"/>
                <w:lang w:eastAsia="ko-KR"/>
              </w:rPr>
            </w:pPr>
            <w:r w:rsidRPr="00E14C20">
              <w:rPr>
                <w:rFonts w:eastAsiaTheme="minorEastAsia"/>
                <w:lang w:eastAsia="ko-KR"/>
              </w:rPr>
              <w:t>Introduction to the Annex for the Inclusion of Persons with disabilities (19 indicators)</w:t>
            </w:r>
          </w:p>
        </w:tc>
      </w:tr>
      <w:tr w:rsidR="005D6138" w:rsidRPr="008F2BBC" w14:paraId="1A98A235" w14:textId="77777777" w:rsidTr="00922287">
        <w:trPr>
          <w:cantSplit/>
          <w:trHeight w:val="350"/>
        </w:trPr>
        <w:tc>
          <w:tcPr>
            <w:tcW w:w="766" w:type="pct"/>
          </w:tcPr>
          <w:p w14:paraId="1DAF1782" w14:textId="596EAA43" w:rsidR="005D6138" w:rsidRPr="008F2BBC" w:rsidRDefault="005D6138" w:rsidP="005D6138">
            <w:pPr>
              <w:pStyle w:val="TableParagraph"/>
              <w:spacing w:before="120" w:after="120" w:line="276" w:lineRule="auto"/>
              <w:ind w:left="0"/>
              <w:rPr>
                <w:rFonts w:asciiTheme="minorHAnsi" w:hAnsiTheme="minorHAnsi" w:cstheme="minorHAnsi"/>
              </w:rPr>
            </w:pPr>
            <w:r w:rsidRPr="008F2BBC">
              <w:rPr>
                <w:rFonts w:asciiTheme="minorHAnsi" w:hAnsiTheme="minorHAnsi" w:cstheme="minorHAnsi"/>
              </w:rPr>
              <w:t>1</w:t>
            </w:r>
            <w:r w:rsidR="007173DA">
              <w:rPr>
                <w:rFonts w:asciiTheme="minorHAnsi" w:hAnsiTheme="minorHAnsi" w:cstheme="minorHAnsi"/>
              </w:rPr>
              <w:t>5</w:t>
            </w:r>
            <w:r w:rsidRPr="008F2BBC">
              <w:rPr>
                <w:rFonts w:asciiTheme="minorHAnsi" w:hAnsiTheme="minorHAnsi" w:cstheme="minorHAnsi"/>
              </w:rPr>
              <w:t>:</w:t>
            </w:r>
            <w:r w:rsidR="007173DA">
              <w:rPr>
                <w:rFonts w:asciiTheme="minorHAnsi" w:hAnsiTheme="minorHAnsi" w:cstheme="minorHAnsi"/>
              </w:rPr>
              <w:t>0</w:t>
            </w:r>
            <w:r w:rsidRPr="008F2BBC">
              <w:rPr>
                <w:rFonts w:asciiTheme="minorHAnsi" w:hAnsiTheme="minorHAnsi" w:cstheme="minorHAnsi"/>
              </w:rPr>
              <w:t>0 –</w:t>
            </w:r>
            <w:r w:rsidRPr="008F2BBC">
              <w:rPr>
                <w:rFonts w:asciiTheme="minorHAnsi" w:hAnsiTheme="minorHAnsi" w:cstheme="minorHAnsi"/>
                <w:spacing w:val="-3"/>
              </w:rPr>
              <w:t xml:space="preserve"> </w:t>
            </w:r>
            <w:r w:rsidRPr="008F2BBC">
              <w:rPr>
                <w:rFonts w:asciiTheme="minorHAnsi" w:hAnsiTheme="minorHAnsi" w:cstheme="minorHAnsi"/>
                <w:spacing w:val="-2"/>
              </w:rPr>
              <w:t>1</w:t>
            </w:r>
            <w:r w:rsidR="007173DA">
              <w:rPr>
                <w:rFonts w:asciiTheme="minorHAnsi" w:hAnsiTheme="minorHAnsi" w:cstheme="minorHAnsi"/>
                <w:spacing w:val="-2"/>
              </w:rPr>
              <w:t>5</w:t>
            </w:r>
            <w:r w:rsidRPr="008F2BBC">
              <w:rPr>
                <w:rFonts w:asciiTheme="minorHAnsi" w:hAnsiTheme="minorHAnsi" w:cstheme="minorHAnsi"/>
                <w:spacing w:val="-2"/>
              </w:rPr>
              <w:t>:</w:t>
            </w:r>
            <w:r w:rsidR="007173DA">
              <w:rPr>
                <w:rFonts w:asciiTheme="minorHAnsi" w:hAnsiTheme="minorHAnsi" w:cstheme="minorHAnsi"/>
                <w:spacing w:val="-2"/>
              </w:rPr>
              <w:t>15</w:t>
            </w:r>
          </w:p>
        </w:tc>
        <w:tc>
          <w:tcPr>
            <w:tcW w:w="4234" w:type="pct"/>
          </w:tcPr>
          <w:p w14:paraId="71E934B9" w14:textId="0915461C" w:rsidR="005D6138" w:rsidRPr="007F71D4" w:rsidRDefault="007173DA" w:rsidP="007173DA">
            <w:pPr>
              <w:pStyle w:val="TableParagraph"/>
              <w:spacing w:before="120" w:after="120" w:line="276" w:lineRule="auto"/>
              <w:rPr>
                <w:rFonts w:asciiTheme="minorHAnsi" w:hAnsiTheme="minorHAnsi" w:cstheme="minorHAnsi"/>
              </w:rPr>
            </w:pPr>
            <w:r>
              <w:rPr>
                <w:rFonts w:asciiTheme="minorHAnsi" w:hAnsiTheme="minorHAnsi" w:cstheme="minorHAnsi"/>
              </w:rPr>
              <w:t xml:space="preserve">Break </w:t>
            </w:r>
          </w:p>
        </w:tc>
      </w:tr>
      <w:tr w:rsidR="005D6138" w:rsidRPr="008F2BBC" w14:paraId="3AA21A17" w14:textId="77777777" w:rsidTr="00922287">
        <w:trPr>
          <w:cantSplit/>
          <w:trHeight w:val="441"/>
        </w:trPr>
        <w:tc>
          <w:tcPr>
            <w:tcW w:w="766" w:type="pct"/>
          </w:tcPr>
          <w:p w14:paraId="6C938E9D" w14:textId="636A62AE" w:rsidR="005D6138" w:rsidRPr="003D03F3" w:rsidRDefault="005D6138" w:rsidP="005D6138">
            <w:pPr>
              <w:pStyle w:val="TableParagraph"/>
              <w:spacing w:before="120" w:after="120" w:line="276" w:lineRule="auto"/>
              <w:ind w:left="0"/>
              <w:rPr>
                <w:rFonts w:asciiTheme="minorHAnsi" w:eastAsiaTheme="minorEastAsia" w:hAnsiTheme="minorHAnsi" w:cstheme="minorHAnsi"/>
                <w:lang w:eastAsia="ko-KR"/>
              </w:rPr>
            </w:pPr>
            <w:r w:rsidRPr="008F2BBC">
              <w:rPr>
                <w:rFonts w:asciiTheme="minorHAnsi" w:hAnsiTheme="minorHAnsi" w:cstheme="minorHAnsi"/>
              </w:rPr>
              <w:t>1</w:t>
            </w:r>
            <w:r w:rsidR="007173DA">
              <w:rPr>
                <w:rFonts w:asciiTheme="minorHAnsi" w:hAnsiTheme="minorHAnsi" w:cstheme="minorHAnsi"/>
              </w:rPr>
              <w:t>5</w:t>
            </w:r>
            <w:r w:rsidRPr="008F2BBC">
              <w:rPr>
                <w:rFonts w:asciiTheme="minorHAnsi" w:hAnsiTheme="minorHAnsi" w:cstheme="minorHAnsi"/>
              </w:rPr>
              <w:t>:</w:t>
            </w:r>
            <w:r w:rsidR="007173DA">
              <w:rPr>
                <w:rFonts w:asciiTheme="minorHAnsi" w:hAnsiTheme="minorHAnsi" w:cstheme="minorHAnsi"/>
              </w:rPr>
              <w:t>15</w:t>
            </w:r>
            <w:r w:rsidRPr="008F2BBC">
              <w:rPr>
                <w:rFonts w:asciiTheme="minorHAnsi" w:hAnsiTheme="minorHAnsi" w:cstheme="minorHAnsi"/>
              </w:rPr>
              <w:t xml:space="preserve"> – 1</w:t>
            </w:r>
            <w:r w:rsidR="00816B94">
              <w:rPr>
                <w:rFonts w:asciiTheme="minorHAnsi" w:hAnsiTheme="minorHAnsi" w:cstheme="minorHAnsi"/>
              </w:rPr>
              <w:t>6</w:t>
            </w:r>
            <w:r w:rsidRPr="008F2BBC">
              <w:rPr>
                <w:rFonts w:asciiTheme="minorHAnsi" w:hAnsiTheme="minorHAnsi" w:cstheme="minorHAnsi"/>
              </w:rPr>
              <w:t>:</w:t>
            </w:r>
            <w:r w:rsidR="00816B94">
              <w:rPr>
                <w:rFonts w:asciiTheme="minorHAnsi" w:hAnsiTheme="minorHAnsi" w:cstheme="minorHAnsi"/>
              </w:rPr>
              <w:t>15</w:t>
            </w:r>
          </w:p>
        </w:tc>
        <w:tc>
          <w:tcPr>
            <w:tcW w:w="4234" w:type="pct"/>
          </w:tcPr>
          <w:p w14:paraId="335E103F" w14:textId="2503370F" w:rsidR="005D6138" w:rsidRPr="003D03F3" w:rsidRDefault="00491A1F" w:rsidP="003D03F3">
            <w:pPr>
              <w:pStyle w:val="BodyText"/>
              <w:numPr>
                <w:ilvl w:val="0"/>
                <w:numId w:val="41"/>
              </w:numPr>
              <w:rPr>
                <w:rFonts w:eastAsiaTheme="minorEastAsia"/>
                <w:u w:color="44546A"/>
                <w:lang w:eastAsia="ko-KR"/>
              </w:rPr>
            </w:pPr>
            <w:r w:rsidRPr="00491A1F">
              <w:rPr>
                <w:rFonts w:eastAsiaTheme="minorEastAsia"/>
                <w:u w:color="44546A"/>
                <w:lang w:eastAsia="ko-KR"/>
              </w:rPr>
              <w:t>Practical exercise: Using Disaster Resilience Scorecard for Cities – Annex for the Inclusion of Persons with disabilities</w:t>
            </w:r>
          </w:p>
        </w:tc>
      </w:tr>
      <w:tr w:rsidR="005D6138" w:rsidRPr="00263A57" w14:paraId="7D9AFF6A" w14:textId="77777777" w:rsidTr="00922287">
        <w:trPr>
          <w:cantSplit/>
          <w:trHeight w:val="441"/>
        </w:trPr>
        <w:tc>
          <w:tcPr>
            <w:tcW w:w="766" w:type="pct"/>
          </w:tcPr>
          <w:p w14:paraId="73E6FA1A" w14:textId="05BACF59" w:rsidR="005D6138" w:rsidRPr="00D04FB5" w:rsidRDefault="00263A57" w:rsidP="005D6138">
            <w:pPr>
              <w:pStyle w:val="TableParagraph"/>
              <w:spacing w:before="120" w:after="120" w:line="276" w:lineRule="auto"/>
              <w:ind w:left="0"/>
              <w:rPr>
                <w:rFonts w:asciiTheme="minorHAnsi" w:eastAsiaTheme="minorEastAsia" w:hAnsiTheme="minorHAnsi" w:cstheme="minorHAnsi"/>
                <w:lang w:eastAsia="ko-KR"/>
              </w:rPr>
            </w:pPr>
            <w:r>
              <w:rPr>
                <w:rFonts w:asciiTheme="minorHAnsi" w:eastAsiaTheme="minorEastAsia" w:hAnsiTheme="minorHAnsi" w:cstheme="minorHAnsi" w:hint="eastAsia"/>
                <w:lang w:eastAsia="ko-KR"/>
              </w:rPr>
              <w:t>1</w:t>
            </w:r>
            <w:r w:rsidR="00646362">
              <w:rPr>
                <w:rFonts w:asciiTheme="minorHAnsi" w:eastAsiaTheme="minorEastAsia" w:hAnsiTheme="minorHAnsi" w:cstheme="minorHAnsi"/>
                <w:lang w:eastAsia="ko-KR"/>
              </w:rPr>
              <w:t>6</w:t>
            </w:r>
            <w:r w:rsidR="005D6138" w:rsidRPr="008F2BBC">
              <w:rPr>
                <w:rFonts w:asciiTheme="minorHAnsi" w:hAnsiTheme="minorHAnsi" w:cstheme="minorHAnsi"/>
              </w:rPr>
              <w:t>:</w:t>
            </w:r>
            <w:r w:rsidR="00646362">
              <w:rPr>
                <w:rFonts w:asciiTheme="minorHAnsi" w:hAnsiTheme="minorHAnsi" w:cstheme="minorHAnsi"/>
              </w:rPr>
              <w:t>1</w:t>
            </w:r>
            <w:r w:rsidR="005D6138" w:rsidRPr="008F2BBC">
              <w:rPr>
                <w:rFonts w:asciiTheme="minorHAnsi" w:hAnsiTheme="minorHAnsi" w:cstheme="minorHAnsi"/>
              </w:rPr>
              <w:t>5 – 1</w:t>
            </w:r>
            <w:r w:rsidR="00646362">
              <w:rPr>
                <w:rFonts w:asciiTheme="minorHAnsi" w:hAnsiTheme="minorHAnsi" w:cstheme="minorHAnsi"/>
              </w:rPr>
              <w:t>7</w:t>
            </w:r>
            <w:r w:rsidR="005D6138" w:rsidRPr="008F2BBC">
              <w:rPr>
                <w:rFonts w:asciiTheme="minorHAnsi" w:hAnsiTheme="minorHAnsi" w:cstheme="minorHAnsi"/>
              </w:rPr>
              <w:t>:</w:t>
            </w:r>
            <w:r w:rsidR="00646362">
              <w:rPr>
                <w:rFonts w:asciiTheme="minorHAnsi" w:hAnsiTheme="minorHAnsi" w:cstheme="minorHAnsi"/>
              </w:rPr>
              <w:t>0</w:t>
            </w:r>
            <w:r w:rsidR="00D04FB5">
              <w:rPr>
                <w:rFonts w:asciiTheme="minorHAnsi" w:eastAsiaTheme="minorEastAsia" w:hAnsiTheme="minorHAnsi" w:cstheme="minorHAnsi" w:hint="eastAsia"/>
                <w:lang w:eastAsia="ko-KR"/>
              </w:rPr>
              <w:t>0</w:t>
            </w:r>
          </w:p>
        </w:tc>
        <w:tc>
          <w:tcPr>
            <w:tcW w:w="4234" w:type="pct"/>
          </w:tcPr>
          <w:p w14:paraId="7F15AD01" w14:textId="610E9AF4" w:rsidR="005D6138" w:rsidRPr="001D3507" w:rsidRDefault="00491A1F" w:rsidP="00D04FB5">
            <w:pPr>
              <w:pStyle w:val="TableParagraph"/>
              <w:numPr>
                <w:ilvl w:val="0"/>
                <w:numId w:val="41"/>
              </w:numPr>
              <w:spacing w:before="120" w:after="120" w:line="276" w:lineRule="auto"/>
              <w:rPr>
                <w:rFonts w:asciiTheme="minorHAnsi" w:eastAsiaTheme="minorEastAsia" w:hAnsiTheme="minorHAnsi" w:cstheme="minorHAnsi"/>
                <w:bCs/>
                <w:lang w:eastAsia="ko-KR"/>
              </w:rPr>
            </w:pPr>
            <w:r w:rsidRPr="00491A1F">
              <w:rPr>
                <w:rFonts w:asciiTheme="minorHAnsi" w:eastAsiaTheme="minorEastAsia" w:hAnsiTheme="minorHAnsi" w:cstheme="minorHAnsi"/>
                <w:bCs/>
                <w:lang w:eastAsia="ko-KR"/>
              </w:rPr>
              <w:t>Practical exercise: Using Disaster Resilience Scorecard for Cities – Annex for the Inclusion of Persons with disabilities</w:t>
            </w:r>
          </w:p>
        </w:tc>
      </w:tr>
      <w:tr w:rsidR="001D3507" w:rsidRPr="00263A57" w14:paraId="52FAB8B9" w14:textId="77777777" w:rsidTr="00922287">
        <w:trPr>
          <w:cantSplit/>
          <w:trHeight w:val="441"/>
        </w:trPr>
        <w:tc>
          <w:tcPr>
            <w:tcW w:w="766" w:type="pct"/>
          </w:tcPr>
          <w:p w14:paraId="52C6C7EA" w14:textId="3199B2C6" w:rsidR="001D3507" w:rsidRDefault="001D3507" w:rsidP="005D6138">
            <w:pPr>
              <w:pStyle w:val="TableParagraph"/>
              <w:spacing w:before="120" w:after="120" w:line="276" w:lineRule="auto"/>
              <w:ind w:left="0"/>
              <w:rPr>
                <w:rFonts w:asciiTheme="minorHAnsi" w:eastAsiaTheme="minorEastAsia" w:hAnsiTheme="minorHAnsi" w:cstheme="minorHAnsi"/>
                <w:lang w:eastAsia="ko-KR"/>
              </w:rPr>
            </w:pPr>
            <w:r>
              <w:rPr>
                <w:rFonts w:asciiTheme="minorHAnsi" w:eastAsiaTheme="minorEastAsia" w:hAnsiTheme="minorHAnsi" w:cstheme="minorHAnsi" w:hint="eastAsia"/>
                <w:lang w:eastAsia="ko-KR"/>
              </w:rPr>
              <w:lastRenderedPageBreak/>
              <w:t>1</w:t>
            </w:r>
            <w:r w:rsidR="00646362">
              <w:rPr>
                <w:rFonts w:asciiTheme="minorHAnsi" w:eastAsiaTheme="minorEastAsia" w:hAnsiTheme="minorHAnsi" w:cstheme="minorHAnsi"/>
                <w:lang w:eastAsia="ko-KR"/>
              </w:rPr>
              <w:t>7</w:t>
            </w:r>
            <w:r>
              <w:rPr>
                <w:rFonts w:asciiTheme="minorHAnsi" w:eastAsiaTheme="minorEastAsia" w:hAnsiTheme="minorHAnsi" w:cstheme="minorHAnsi" w:hint="eastAsia"/>
                <w:lang w:eastAsia="ko-KR"/>
              </w:rPr>
              <w:t>:</w:t>
            </w:r>
            <w:r w:rsidR="00646362">
              <w:rPr>
                <w:rFonts w:asciiTheme="minorHAnsi" w:eastAsiaTheme="minorEastAsia" w:hAnsiTheme="minorHAnsi" w:cstheme="minorHAnsi"/>
                <w:lang w:eastAsia="ko-KR"/>
              </w:rPr>
              <w:t>00</w:t>
            </w:r>
            <w:r>
              <w:rPr>
                <w:rFonts w:asciiTheme="minorHAnsi" w:eastAsiaTheme="minorEastAsia" w:hAnsiTheme="minorHAnsi" w:cstheme="minorHAnsi" w:hint="eastAsia"/>
                <w:lang w:eastAsia="ko-KR"/>
              </w:rPr>
              <w:t xml:space="preserve"> </w:t>
            </w:r>
            <w:r w:rsidR="00E9708B">
              <w:rPr>
                <w:rFonts w:asciiTheme="minorHAnsi" w:eastAsiaTheme="minorEastAsia" w:hAnsiTheme="minorHAnsi" w:cstheme="minorHAnsi"/>
                <w:lang w:eastAsia="ko-KR"/>
              </w:rPr>
              <w:t>–</w:t>
            </w:r>
            <w:r w:rsidR="00E9708B">
              <w:rPr>
                <w:rFonts w:asciiTheme="minorHAnsi" w:eastAsiaTheme="minorEastAsia" w:hAnsiTheme="minorHAnsi" w:cstheme="minorHAnsi" w:hint="eastAsia"/>
                <w:lang w:eastAsia="ko-KR"/>
              </w:rPr>
              <w:t xml:space="preserve"> 17:</w:t>
            </w:r>
            <w:r w:rsidR="00646362">
              <w:rPr>
                <w:rFonts w:asciiTheme="minorHAnsi" w:eastAsiaTheme="minorEastAsia" w:hAnsiTheme="minorHAnsi" w:cstheme="minorHAnsi"/>
                <w:lang w:eastAsia="ko-KR"/>
              </w:rPr>
              <w:t>3</w:t>
            </w:r>
            <w:r w:rsidR="00E9708B">
              <w:rPr>
                <w:rFonts w:asciiTheme="minorHAnsi" w:eastAsiaTheme="minorEastAsia" w:hAnsiTheme="minorHAnsi" w:cstheme="minorHAnsi" w:hint="eastAsia"/>
                <w:lang w:eastAsia="ko-KR"/>
              </w:rPr>
              <w:t>0</w:t>
            </w:r>
          </w:p>
        </w:tc>
        <w:tc>
          <w:tcPr>
            <w:tcW w:w="4234" w:type="pct"/>
          </w:tcPr>
          <w:p w14:paraId="6D3F5D3A" w14:textId="77777777" w:rsidR="004F6D00" w:rsidRDefault="004F6D00" w:rsidP="004F6D00">
            <w:pPr>
              <w:pStyle w:val="TableParagraph"/>
              <w:spacing w:before="120" w:after="120" w:line="276" w:lineRule="auto"/>
              <w:ind w:left="0"/>
              <w:rPr>
                <w:rFonts w:asciiTheme="minorHAnsi" w:eastAsiaTheme="minorEastAsia" w:hAnsiTheme="minorHAnsi" w:cstheme="minorHAnsi"/>
                <w:bCs/>
                <w:lang w:eastAsia="ko-KR"/>
              </w:rPr>
            </w:pPr>
            <w:r>
              <w:rPr>
                <w:rFonts w:asciiTheme="minorHAnsi" w:eastAsiaTheme="minorEastAsia" w:hAnsiTheme="minorHAnsi" w:cstheme="minorHAnsi" w:hint="eastAsia"/>
                <w:bCs/>
                <w:lang w:eastAsia="ko-KR"/>
              </w:rPr>
              <w:t>Closing</w:t>
            </w:r>
          </w:p>
          <w:p w14:paraId="2EF047AE" w14:textId="6F1ED197" w:rsidR="00DE75D4" w:rsidRPr="00E14C20" w:rsidRDefault="00E9708B" w:rsidP="00E14C20">
            <w:pPr>
              <w:pStyle w:val="TableParagraph"/>
              <w:numPr>
                <w:ilvl w:val="0"/>
                <w:numId w:val="36"/>
              </w:numPr>
              <w:spacing w:before="120" w:after="120" w:line="276" w:lineRule="auto"/>
              <w:rPr>
                <w:rFonts w:asciiTheme="minorHAnsi" w:eastAsiaTheme="minorEastAsia" w:hAnsiTheme="minorHAnsi" w:cstheme="minorHAnsi"/>
                <w:bCs/>
                <w:lang w:eastAsia="ko-KR"/>
              </w:rPr>
            </w:pPr>
            <w:r>
              <w:rPr>
                <w:rFonts w:asciiTheme="minorHAnsi" w:eastAsiaTheme="minorEastAsia" w:hAnsiTheme="minorHAnsi" w:cstheme="minorHAnsi" w:hint="eastAsia"/>
                <w:bCs/>
                <w:lang w:eastAsia="ko-KR"/>
              </w:rPr>
              <w:t>Reflection, commitments and next steps</w:t>
            </w:r>
          </w:p>
        </w:tc>
      </w:tr>
    </w:tbl>
    <w:p w14:paraId="1041F6C3" w14:textId="1B19B253" w:rsidR="00001B33" w:rsidRPr="00636AB9" w:rsidRDefault="00001B33" w:rsidP="0059581E">
      <w:pPr>
        <w:spacing w:line="276" w:lineRule="auto"/>
        <w:rPr>
          <w:rFonts w:asciiTheme="minorHAnsi" w:eastAsiaTheme="minorEastAsia" w:hAnsiTheme="minorHAnsi" w:cstheme="minorHAnsi"/>
          <w:lang w:eastAsia="ko-KR"/>
        </w:rPr>
      </w:pPr>
    </w:p>
    <w:sectPr w:rsidR="00001B33" w:rsidRPr="00636AB9" w:rsidSect="0051046F">
      <w:headerReference w:type="default" r:id="rId17"/>
      <w:footerReference w:type="default" r:id="rId18"/>
      <w:pgSz w:w="12240" w:h="15840" w:code="1"/>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9A9B" w14:textId="77777777" w:rsidR="00E75585" w:rsidRDefault="00E75585">
      <w:r>
        <w:separator/>
      </w:r>
    </w:p>
  </w:endnote>
  <w:endnote w:type="continuationSeparator" w:id="0">
    <w:p w14:paraId="219429AA" w14:textId="77777777" w:rsidR="00E75585" w:rsidRDefault="00E75585">
      <w:r>
        <w:continuationSeparator/>
      </w:r>
    </w:p>
  </w:endnote>
  <w:endnote w:type="continuationNotice" w:id="1">
    <w:p w14:paraId="79AB746C" w14:textId="77777777" w:rsidR="00E75585" w:rsidRDefault="00E7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317652"/>
      <w:docPartObj>
        <w:docPartGallery w:val="Page Numbers (Bottom of Page)"/>
        <w:docPartUnique/>
      </w:docPartObj>
    </w:sdtPr>
    <w:sdtEndPr>
      <w:rPr>
        <w:noProof/>
      </w:rPr>
    </w:sdtEndPr>
    <w:sdtContent>
      <w:p w14:paraId="1B4E5925" w14:textId="38F9DF87" w:rsidR="00685683" w:rsidRDefault="00E75585">
        <w:pPr>
          <w:pStyle w:val="Footer"/>
          <w:jc w:val="right"/>
        </w:pPr>
      </w:p>
    </w:sdtContent>
  </w:sdt>
  <w:p w14:paraId="57BD89E9" w14:textId="5737D1B5" w:rsidR="00CE6DED" w:rsidRPr="002E7635" w:rsidRDefault="00CE6DED" w:rsidP="002E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D819" w14:textId="77777777" w:rsidR="00E75585" w:rsidRDefault="00E75585">
      <w:r>
        <w:separator/>
      </w:r>
    </w:p>
  </w:footnote>
  <w:footnote w:type="continuationSeparator" w:id="0">
    <w:p w14:paraId="6F70FB27" w14:textId="77777777" w:rsidR="00E75585" w:rsidRDefault="00E75585">
      <w:r>
        <w:continuationSeparator/>
      </w:r>
    </w:p>
  </w:footnote>
  <w:footnote w:type="continuationNotice" w:id="1">
    <w:p w14:paraId="68D4329B" w14:textId="77777777" w:rsidR="00E75585" w:rsidRDefault="00E75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A283" w14:textId="60AC21B4" w:rsidR="0051046F" w:rsidRDefault="00390FD6">
    <w:pPr>
      <w:pStyle w:val="Header"/>
    </w:pPr>
    <w:r>
      <w:rPr>
        <w:noProof/>
      </w:rPr>
      <w:drawing>
        <wp:anchor distT="0" distB="0" distL="114300" distR="114300" simplePos="0" relativeHeight="251660288" behindDoc="0" locked="0" layoutInCell="1" allowOverlap="1" wp14:anchorId="7B737161" wp14:editId="02FC4070">
          <wp:simplePos x="0" y="0"/>
          <wp:positionH relativeFrom="column">
            <wp:posOffset>5280660</wp:posOffset>
          </wp:positionH>
          <wp:positionV relativeFrom="paragraph">
            <wp:posOffset>-175260</wp:posOffset>
          </wp:positionV>
          <wp:extent cx="1067435" cy="439420"/>
          <wp:effectExtent l="0" t="0" r="0" b="0"/>
          <wp:wrapThrough wrapText="bothSides">
            <wp:wrapPolygon edited="0">
              <wp:start x="0" y="0"/>
              <wp:lineTo x="0" y="20601"/>
              <wp:lineTo x="21202" y="20601"/>
              <wp:lineTo x="21202" y="0"/>
              <wp:lineTo x="0" y="0"/>
            </wp:wrapPolygon>
          </wp:wrapThrough>
          <wp:docPr id="95804027" name="Picture 1"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027" name="Picture 1"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7435" cy="439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4DE15534" wp14:editId="30614BA2">
          <wp:simplePos x="0" y="0"/>
          <wp:positionH relativeFrom="margin">
            <wp:posOffset>-358140</wp:posOffset>
          </wp:positionH>
          <wp:positionV relativeFrom="paragraph">
            <wp:posOffset>-160020</wp:posOffset>
          </wp:positionV>
          <wp:extent cx="1095375" cy="439420"/>
          <wp:effectExtent l="0" t="0" r="9525" b="0"/>
          <wp:wrapThrough wrapText="bothSides">
            <wp:wrapPolygon edited="0">
              <wp:start x="376" y="0"/>
              <wp:lineTo x="0" y="2809"/>
              <wp:lineTo x="0" y="20601"/>
              <wp:lineTo x="21412" y="20601"/>
              <wp:lineTo x="21412" y="4682"/>
              <wp:lineTo x="6386" y="0"/>
              <wp:lineTo x="376" y="0"/>
            </wp:wrapPolygon>
          </wp:wrapThrough>
          <wp:docPr id="15" name="Picture 15"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close up of a logo  Description automatically generated"/>
                  <pic:cNvPicPr/>
                </pic:nvPicPr>
                <pic:blipFill>
                  <a:blip r:embed="rId2" cstate="print"/>
                  <a:stretch>
                    <a:fillRect/>
                  </a:stretch>
                </pic:blipFill>
                <pic:spPr>
                  <a:xfrm>
                    <a:off x="0" y="0"/>
                    <a:ext cx="1095375" cy="439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49"/>
    <w:multiLevelType w:val="hybridMultilevel"/>
    <w:tmpl w:val="B324E640"/>
    <w:lvl w:ilvl="0" w:tplc="B80E69BE">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3D08FB4">
      <w:numFmt w:val="bullet"/>
      <w:lvlText w:val="•"/>
      <w:lvlJc w:val="left"/>
      <w:pPr>
        <w:ind w:left="1640" w:hanging="360"/>
      </w:pPr>
      <w:rPr>
        <w:rFonts w:hint="default"/>
        <w:lang w:val="en-US" w:eastAsia="en-US" w:bidi="ar-SA"/>
      </w:rPr>
    </w:lvl>
    <w:lvl w:ilvl="2" w:tplc="61DA681A">
      <w:numFmt w:val="bullet"/>
      <w:lvlText w:val="•"/>
      <w:lvlJc w:val="left"/>
      <w:pPr>
        <w:ind w:left="2565" w:hanging="360"/>
      </w:pPr>
      <w:rPr>
        <w:rFonts w:hint="default"/>
        <w:lang w:val="en-US" w:eastAsia="en-US" w:bidi="ar-SA"/>
      </w:rPr>
    </w:lvl>
    <w:lvl w:ilvl="3" w:tplc="30B024B4">
      <w:numFmt w:val="bullet"/>
      <w:lvlText w:val="•"/>
      <w:lvlJc w:val="left"/>
      <w:pPr>
        <w:ind w:left="3490" w:hanging="360"/>
      </w:pPr>
      <w:rPr>
        <w:rFonts w:hint="default"/>
        <w:lang w:val="en-US" w:eastAsia="en-US" w:bidi="ar-SA"/>
      </w:rPr>
    </w:lvl>
    <w:lvl w:ilvl="4" w:tplc="959869D4">
      <w:numFmt w:val="bullet"/>
      <w:lvlText w:val="•"/>
      <w:lvlJc w:val="left"/>
      <w:pPr>
        <w:ind w:left="4415" w:hanging="360"/>
      </w:pPr>
      <w:rPr>
        <w:rFonts w:hint="default"/>
        <w:lang w:val="en-US" w:eastAsia="en-US" w:bidi="ar-SA"/>
      </w:rPr>
    </w:lvl>
    <w:lvl w:ilvl="5" w:tplc="5DD40F4A">
      <w:numFmt w:val="bullet"/>
      <w:lvlText w:val="•"/>
      <w:lvlJc w:val="left"/>
      <w:pPr>
        <w:ind w:left="5340" w:hanging="360"/>
      </w:pPr>
      <w:rPr>
        <w:rFonts w:hint="default"/>
        <w:lang w:val="en-US" w:eastAsia="en-US" w:bidi="ar-SA"/>
      </w:rPr>
    </w:lvl>
    <w:lvl w:ilvl="6" w:tplc="DF6A9890">
      <w:numFmt w:val="bullet"/>
      <w:lvlText w:val="•"/>
      <w:lvlJc w:val="left"/>
      <w:pPr>
        <w:ind w:left="6265" w:hanging="360"/>
      </w:pPr>
      <w:rPr>
        <w:rFonts w:hint="default"/>
        <w:lang w:val="en-US" w:eastAsia="en-US" w:bidi="ar-SA"/>
      </w:rPr>
    </w:lvl>
    <w:lvl w:ilvl="7" w:tplc="4EF6822C">
      <w:numFmt w:val="bullet"/>
      <w:lvlText w:val="•"/>
      <w:lvlJc w:val="left"/>
      <w:pPr>
        <w:ind w:left="7190" w:hanging="360"/>
      </w:pPr>
      <w:rPr>
        <w:rFonts w:hint="default"/>
        <w:lang w:val="en-US" w:eastAsia="en-US" w:bidi="ar-SA"/>
      </w:rPr>
    </w:lvl>
    <w:lvl w:ilvl="8" w:tplc="685C1250">
      <w:numFmt w:val="bullet"/>
      <w:lvlText w:val="•"/>
      <w:lvlJc w:val="left"/>
      <w:pPr>
        <w:ind w:left="8115" w:hanging="360"/>
      </w:pPr>
      <w:rPr>
        <w:rFonts w:hint="default"/>
        <w:lang w:val="en-US" w:eastAsia="en-US" w:bidi="ar-SA"/>
      </w:rPr>
    </w:lvl>
  </w:abstractNum>
  <w:abstractNum w:abstractNumId="1" w15:restartNumberingAfterBreak="0">
    <w:nsid w:val="027C6F84"/>
    <w:multiLevelType w:val="hybridMultilevel"/>
    <w:tmpl w:val="B2A6125A"/>
    <w:lvl w:ilvl="0" w:tplc="5310E5DA">
      <w:numFmt w:val="bullet"/>
      <w:lvlText w:val="-"/>
      <w:lvlJc w:val="left"/>
      <w:pPr>
        <w:ind w:left="720" w:hanging="360"/>
      </w:pPr>
      <w:rPr>
        <w:rFonts w:ascii="Calibri" w:eastAsia="Calibri" w:hAnsi="Calibri" w:cs="Calibri"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35029"/>
    <w:multiLevelType w:val="hybridMultilevel"/>
    <w:tmpl w:val="0B0A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55F55"/>
    <w:multiLevelType w:val="hybridMultilevel"/>
    <w:tmpl w:val="FBEA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32878"/>
    <w:multiLevelType w:val="hybridMultilevel"/>
    <w:tmpl w:val="8C4E22EC"/>
    <w:lvl w:ilvl="0" w:tplc="38B0287C">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7C567CD2">
      <w:numFmt w:val="bullet"/>
      <w:lvlText w:val="•"/>
      <w:lvlJc w:val="left"/>
      <w:pPr>
        <w:ind w:left="1745" w:hanging="361"/>
      </w:pPr>
      <w:rPr>
        <w:rFonts w:hint="default"/>
        <w:lang w:val="en-US" w:eastAsia="en-US" w:bidi="ar-SA"/>
      </w:rPr>
    </w:lvl>
    <w:lvl w:ilvl="2" w:tplc="03180330">
      <w:numFmt w:val="bullet"/>
      <w:lvlText w:val="•"/>
      <w:lvlJc w:val="left"/>
      <w:pPr>
        <w:ind w:left="2670" w:hanging="361"/>
      </w:pPr>
      <w:rPr>
        <w:rFonts w:hint="default"/>
        <w:lang w:val="en-US" w:eastAsia="en-US" w:bidi="ar-SA"/>
      </w:rPr>
    </w:lvl>
    <w:lvl w:ilvl="3" w:tplc="989AD920">
      <w:numFmt w:val="bullet"/>
      <w:lvlText w:val="•"/>
      <w:lvlJc w:val="left"/>
      <w:pPr>
        <w:ind w:left="3595" w:hanging="361"/>
      </w:pPr>
      <w:rPr>
        <w:rFonts w:hint="default"/>
        <w:lang w:val="en-US" w:eastAsia="en-US" w:bidi="ar-SA"/>
      </w:rPr>
    </w:lvl>
    <w:lvl w:ilvl="4" w:tplc="25A0ED52">
      <w:numFmt w:val="bullet"/>
      <w:lvlText w:val="•"/>
      <w:lvlJc w:val="left"/>
      <w:pPr>
        <w:ind w:left="4520" w:hanging="361"/>
      </w:pPr>
      <w:rPr>
        <w:rFonts w:hint="default"/>
        <w:lang w:val="en-US" w:eastAsia="en-US" w:bidi="ar-SA"/>
      </w:rPr>
    </w:lvl>
    <w:lvl w:ilvl="5" w:tplc="E1B6C1CA">
      <w:numFmt w:val="bullet"/>
      <w:lvlText w:val="•"/>
      <w:lvlJc w:val="left"/>
      <w:pPr>
        <w:ind w:left="5445" w:hanging="361"/>
      </w:pPr>
      <w:rPr>
        <w:rFonts w:hint="default"/>
        <w:lang w:val="en-US" w:eastAsia="en-US" w:bidi="ar-SA"/>
      </w:rPr>
    </w:lvl>
    <w:lvl w:ilvl="6" w:tplc="F1C46D86">
      <w:numFmt w:val="bullet"/>
      <w:lvlText w:val="•"/>
      <w:lvlJc w:val="left"/>
      <w:pPr>
        <w:ind w:left="6370" w:hanging="361"/>
      </w:pPr>
      <w:rPr>
        <w:rFonts w:hint="default"/>
        <w:lang w:val="en-US" w:eastAsia="en-US" w:bidi="ar-SA"/>
      </w:rPr>
    </w:lvl>
    <w:lvl w:ilvl="7" w:tplc="43629922">
      <w:numFmt w:val="bullet"/>
      <w:lvlText w:val="•"/>
      <w:lvlJc w:val="left"/>
      <w:pPr>
        <w:ind w:left="7295" w:hanging="361"/>
      </w:pPr>
      <w:rPr>
        <w:rFonts w:hint="default"/>
        <w:lang w:val="en-US" w:eastAsia="en-US" w:bidi="ar-SA"/>
      </w:rPr>
    </w:lvl>
    <w:lvl w:ilvl="8" w:tplc="3262464C">
      <w:numFmt w:val="bullet"/>
      <w:lvlText w:val="•"/>
      <w:lvlJc w:val="left"/>
      <w:pPr>
        <w:ind w:left="8220" w:hanging="361"/>
      </w:pPr>
      <w:rPr>
        <w:rFonts w:hint="default"/>
        <w:lang w:val="en-US" w:eastAsia="en-US" w:bidi="ar-SA"/>
      </w:rPr>
    </w:lvl>
  </w:abstractNum>
  <w:abstractNum w:abstractNumId="5" w15:restartNumberingAfterBreak="0">
    <w:nsid w:val="148314F9"/>
    <w:multiLevelType w:val="hybridMultilevel"/>
    <w:tmpl w:val="7CC2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B1FCB"/>
    <w:multiLevelType w:val="hybridMultilevel"/>
    <w:tmpl w:val="ABE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E6414"/>
    <w:multiLevelType w:val="hybridMultilevel"/>
    <w:tmpl w:val="247AAB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D27F14"/>
    <w:multiLevelType w:val="hybridMultilevel"/>
    <w:tmpl w:val="DEE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0222D"/>
    <w:multiLevelType w:val="hybridMultilevel"/>
    <w:tmpl w:val="94423520"/>
    <w:lvl w:ilvl="0" w:tplc="5310E5DA">
      <w:numFmt w:val="bullet"/>
      <w:lvlText w:val="-"/>
      <w:lvlJc w:val="left"/>
      <w:pPr>
        <w:ind w:left="496" w:hanging="360"/>
      </w:pPr>
      <w:rPr>
        <w:rFonts w:ascii="Calibri" w:eastAsia="Calibri" w:hAnsi="Calibri" w:cs="Calibri" w:hint="default"/>
        <w:spacing w:val="0"/>
        <w:w w:val="100"/>
        <w:lang w:val="en-US" w:eastAsia="en-US" w:bidi="ar-SA"/>
      </w:rPr>
    </w:lvl>
    <w:lvl w:ilvl="1" w:tplc="908A8A4C">
      <w:numFmt w:val="bullet"/>
      <w:lvlText w:val="•"/>
      <w:lvlJc w:val="left"/>
      <w:pPr>
        <w:ind w:left="1457" w:hanging="360"/>
      </w:pPr>
      <w:rPr>
        <w:rFonts w:hint="default"/>
        <w:lang w:val="en-US" w:eastAsia="en-US" w:bidi="ar-SA"/>
      </w:rPr>
    </w:lvl>
    <w:lvl w:ilvl="2" w:tplc="042208FA">
      <w:numFmt w:val="bullet"/>
      <w:lvlText w:val="•"/>
      <w:lvlJc w:val="left"/>
      <w:pPr>
        <w:ind w:left="2414" w:hanging="360"/>
      </w:pPr>
      <w:rPr>
        <w:rFonts w:hint="default"/>
        <w:lang w:val="en-US" w:eastAsia="en-US" w:bidi="ar-SA"/>
      </w:rPr>
    </w:lvl>
    <w:lvl w:ilvl="3" w:tplc="A254F372">
      <w:numFmt w:val="bullet"/>
      <w:lvlText w:val="•"/>
      <w:lvlJc w:val="left"/>
      <w:pPr>
        <w:ind w:left="3371" w:hanging="360"/>
      </w:pPr>
      <w:rPr>
        <w:rFonts w:hint="default"/>
        <w:lang w:val="en-US" w:eastAsia="en-US" w:bidi="ar-SA"/>
      </w:rPr>
    </w:lvl>
    <w:lvl w:ilvl="4" w:tplc="E266173A">
      <w:numFmt w:val="bullet"/>
      <w:lvlText w:val="•"/>
      <w:lvlJc w:val="left"/>
      <w:pPr>
        <w:ind w:left="4328" w:hanging="360"/>
      </w:pPr>
      <w:rPr>
        <w:rFonts w:hint="default"/>
        <w:lang w:val="en-US" w:eastAsia="en-US" w:bidi="ar-SA"/>
      </w:rPr>
    </w:lvl>
    <w:lvl w:ilvl="5" w:tplc="79CAA824">
      <w:numFmt w:val="bullet"/>
      <w:lvlText w:val="•"/>
      <w:lvlJc w:val="left"/>
      <w:pPr>
        <w:ind w:left="5285" w:hanging="360"/>
      </w:pPr>
      <w:rPr>
        <w:rFonts w:hint="default"/>
        <w:lang w:val="en-US" w:eastAsia="en-US" w:bidi="ar-SA"/>
      </w:rPr>
    </w:lvl>
    <w:lvl w:ilvl="6" w:tplc="0316B328">
      <w:numFmt w:val="bullet"/>
      <w:lvlText w:val="•"/>
      <w:lvlJc w:val="left"/>
      <w:pPr>
        <w:ind w:left="6242" w:hanging="360"/>
      </w:pPr>
      <w:rPr>
        <w:rFonts w:hint="default"/>
        <w:lang w:val="en-US" w:eastAsia="en-US" w:bidi="ar-SA"/>
      </w:rPr>
    </w:lvl>
    <w:lvl w:ilvl="7" w:tplc="71F2DB10">
      <w:numFmt w:val="bullet"/>
      <w:lvlText w:val="•"/>
      <w:lvlJc w:val="left"/>
      <w:pPr>
        <w:ind w:left="7199" w:hanging="360"/>
      </w:pPr>
      <w:rPr>
        <w:rFonts w:hint="default"/>
        <w:lang w:val="en-US" w:eastAsia="en-US" w:bidi="ar-SA"/>
      </w:rPr>
    </w:lvl>
    <w:lvl w:ilvl="8" w:tplc="961E8E90">
      <w:numFmt w:val="bullet"/>
      <w:lvlText w:val="•"/>
      <w:lvlJc w:val="left"/>
      <w:pPr>
        <w:ind w:left="8156" w:hanging="360"/>
      </w:pPr>
      <w:rPr>
        <w:rFonts w:hint="default"/>
        <w:lang w:val="en-US" w:eastAsia="en-US" w:bidi="ar-SA"/>
      </w:rPr>
    </w:lvl>
  </w:abstractNum>
  <w:abstractNum w:abstractNumId="10" w15:restartNumberingAfterBreak="0">
    <w:nsid w:val="22DE50F4"/>
    <w:multiLevelType w:val="hybridMultilevel"/>
    <w:tmpl w:val="C4EAC93E"/>
    <w:lvl w:ilvl="0" w:tplc="083EA1CE">
      <w:numFmt w:val="bullet"/>
      <w:lvlText w:val=""/>
      <w:lvlJc w:val="left"/>
      <w:pPr>
        <w:ind w:left="833" w:hanging="360"/>
      </w:pPr>
      <w:rPr>
        <w:rFonts w:ascii="Symbol" w:eastAsia="Symbol" w:hAnsi="Symbol" w:cs="Symbol" w:hint="default"/>
        <w:b w:val="0"/>
        <w:bCs w:val="0"/>
        <w:i w:val="0"/>
        <w:iCs w:val="0"/>
        <w:spacing w:val="0"/>
        <w:w w:val="99"/>
        <w:sz w:val="20"/>
        <w:szCs w:val="20"/>
        <w:lang w:val="en-US" w:eastAsia="en-US" w:bidi="ar-SA"/>
      </w:rPr>
    </w:lvl>
    <w:lvl w:ilvl="1" w:tplc="CE38CC46">
      <w:numFmt w:val="bullet"/>
      <w:lvlText w:val="•"/>
      <w:lvlJc w:val="left"/>
      <w:pPr>
        <w:ind w:left="1812" w:hanging="360"/>
      </w:pPr>
      <w:rPr>
        <w:rFonts w:hint="default"/>
        <w:lang w:val="en-US" w:eastAsia="en-US" w:bidi="ar-SA"/>
      </w:rPr>
    </w:lvl>
    <w:lvl w:ilvl="2" w:tplc="13FADEA6">
      <w:numFmt w:val="bullet"/>
      <w:lvlText w:val="•"/>
      <w:lvlJc w:val="left"/>
      <w:pPr>
        <w:ind w:left="2784" w:hanging="360"/>
      </w:pPr>
      <w:rPr>
        <w:rFonts w:hint="default"/>
        <w:lang w:val="en-US" w:eastAsia="en-US" w:bidi="ar-SA"/>
      </w:rPr>
    </w:lvl>
    <w:lvl w:ilvl="3" w:tplc="24E03136">
      <w:numFmt w:val="bullet"/>
      <w:lvlText w:val="•"/>
      <w:lvlJc w:val="left"/>
      <w:pPr>
        <w:ind w:left="3756" w:hanging="360"/>
      </w:pPr>
      <w:rPr>
        <w:rFonts w:hint="default"/>
        <w:lang w:val="en-US" w:eastAsia="en-US" w:bidi="ar-SA"/>
      </w:rPr>
    </w:lvl>
    <w:lvl w:ilvl="4" w:tplc="31C48A54">
      <w:numFmt w:val="bullet"/>
      <w:lvlText w:val="•"/>
      <w:lvlJc w:val="left"/>
      <w:pPr>
        <w:ind w:left="4728" w:hanging="360"/>
      </w:pPr>
      <w:rPr>
        <w:rFonts w:hint="default"/>
        <w:lang w:val="en-US" w:eastAsia="en-US" w:bidi="ar-SA"/>
      </w:rPr>
    </w:lvl>
    <w:lvl w:ilvl="5" w:tplc="46F0C978">
      <w:numFmt w:val="bullet"/>
      <w:lvlText w:val="•"/>
      <w:lvlJc w:val="left"/>
      <w:pPr>
        <w:ind w:left="5700" w:hanging="360"/>
      </w:pPr>
      <w:rPr>
        <w:rFonts w:hint="default"/>
        <w:lang w:val="en-US" w:eastAsia="en-US" w:bidi="ar-SA"/>
      </w:rPr>
    </w:lvl>
    <w:lvl w:ilvl="6" w:tplc="88EC679A">
      <w:numFmt w:val="bullet"/>
      <w:lvlText w:val="•"/>
      <w:lvlJc w:val="left"/>
      <w:pPr>
        <w:ind w:left="6672" w:hanging="360"/>
      </w:pPr>
      <w:rPr>
        <w:rFonts w:hint="default"/>
        <w:lang w:val="en-US" w:eastAsia="en-US" w:bidi="ar-SA"/>
      </w:rPr>
    </w:lvl>
    <w:lvl w:ilvl="7" w:tplc="EBBAFB2C">
      <w:numFmt w:val="bullet"/>
      <w:lvlText w:val="•"/>
      <w:lvlJc w:val="left"/>
      <w:pPr>
        <w:ind w:left="7644" w:hanging="360"/>
      </w:pPr>
      <w:rPr>
        <w:rFonts w:hint="default"/>
        <w:lang w:val="en-US" w:eastAsia="en-US" w:bidi="ar-SA"/>
      </w:rPr>
    </w:lvl>
    <w:lvl w:ilvl="8" w:tplc="811A648E">
      <w:numFmt w:val="bullet"/>
      <w:lvlText w:val="•"/>
      <w:lvlJc w:val="left"/>
      <w:pPr>
        <w:ind w:left="8616" w:hanging="360"/>
      </w:pPr>
      <w:rPr>
        <w:rFonts w:hint="default"/>
        <w:lang w:val="en-US" w:eastAsia="en-US" w:bidi="ar-SA"/>
      </w:rPr>
    </w:lvl>
  </w:abstractNum>
  <w:abstractNum w:abstractNumId="11" w15:restartNumberingAfterBreak="0">
    <w:nsid w:val="232B7035"/>
    <w:multiLevelType w:val="hybridMultilevel"/>
    <w:tmpl w:val="450EBDD6"/>
    <w:lvl w:ilvl="0" w:tplc="F050C990">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D4704"/>
    <w:multiLevelType w:val="hybridMultilevel"/>
    <w:tmpl w:val="521EABA4"/>
    <w:lvl w:ilvl="0" w:tplc="3320C068">
      <w:numFmt w:val="bullet"/>
      <w:lvlText w:val="-"/>
      <w:lvlJc w:val="left"/>
      <w:pPr>
        <w:ind w:left="551" w:hanging="288"/>
      </w:pPr>
      <w:rPr>
        <w:rFonts w:ascii="Calibri" w:eastAsia="Calibri" w:hAnsi="Calibri" w:cs="Calibri" w:hint="default"/>
        <w:spacing w:val="0"/>
        <w:w w:val="100"/>
        <w:lang w:val="en-US" w:eastAsia="en-US" w:bidi="ar-SA"/>
      </w:rPr>
    </w:lvl>
    <w:lvl w:ilvl="1" w:tplc="06B23B74">
      <w:numFmt w:val="bullet"/>
      <w:lvlText w:val="•"/>
      <w:lvlJc w:val="left"/>
      <w:pPr>
        <w:ind w:left="1511" w:hanging="288"/>
      </w:pPr>
      <w:rPr>
        <w:rFonts w:hint="default"/>
        <w:lang w:val="en-US" w:eastAsia="en-US" w:bidi="ar-SA"/>
      </w:rPr>
    </w:lvl>
    <w:lvl w:ilvl="2" w:tplc="546E68EC">
      <w:numFmt w:val="bullet"/>
      <w:lvlText w:val="•"/>
      <w:lvlJc w:val="left"/>
      <w:pPr>
        <w:ind w:left="2462" w:hanging="288"/>
      </w:pPr>
      <w:rPr>
        <w:rFonts w:hint="default"/>
        <w:lang w:val="en-US" w:eastAsia="en-US" w:bidi="ar-SA"/>
      </w:rPr>
    </w:lvl>
    <w:lvl w:ilvl="3" w:tplc="C6148C56">
      <w:numFmt w:val="bullet"/>
      <w:lvlText w:val="•"/>
      <w:lvlJc w:val="left"/>
      <w:pPr>
        <w:ind w:left="3413" w:hanging="288"/>
      </w:pPr>
      <w:rPr>
        <w:rFonts w:hint="default"/>
        <w:lang w:val="en-US" w:eastAsia="en-US" w:bidi="ar-SA"/>
      </w:rPr>
    </w:lvl>
    <w:lvl w:ilvl="4" w:tplc="3D8C8B18">
      <w:numFmt w:val="bullet"/>
      <w:lvlText w:val="•"/>
      <w:lvlJc w:val="left"/>
      <w:pPr>
        <w:ind w:left="4364" w:hanging="288"/>
      </w:pPr>
      <w:rPr>
        <w:rFonts w:hint="default"/>
        <w:lang w:val="en-US" w:eastAsia="en-US" w:bidi="ar-SA"/>
      </w:rPr>
    </w:lvl>
    <w:lvl w:ilvl="5" w:tplc="A2E22ACA">
      <w:numFmt w:val="bullet"/>
      <w:lvlText w:val="•"/>
      <w:lvlJc w:val="left"/>
      <w:pPr>
        <w:ind w:left="5315" w:hanging="288"/>
      </w:pPr>
      <w:rPr>
        <w:rFonts w:hint="default"/>
        <w:lang w:val="en-US" w:eastAsia="en-US" w:bidi="ar-SA"/>
      </w:rPr>
    </w:lvl>
    <w:lvl w:ilvl="6" w:tplc="EC8073F2">
      <w:numFmt w:val="bullet"/>
      <w:lvlText w:val="•"/>
      <w:lvlJc w:val="left"/>
      <w:pPr>
        <w:ind w:left="6266" w:hanging="288"/>
      </w:pPr>
      <w:rPr>
        <w:rFonts w:hint="default"/>
        <w:lang w:val="en-US" w:eastAsia="en-US" w:bidi="ar-SA"/>
      </w:rPr>
    </w:lvl>
    <w:lvl w:ilvl="7" w:tplc="B01A840C">
      <w:numFmt w:val="bullet"/>
      <w:lvlText w:val="•"/>
      <w:lvlJc w:val="left"/>
      <w:pPr>
        <w:ind w:left="7217" w:hanging="288"/>
      </w:pPr>
      <w:rPr>
        <w:rFonts w:hint="default"/>
        <w:lang w:val="en-US" w:eastAsia="en-US" w:bidi="ar-SA"/>
      </w:rPr>
    </w:lvl>
    <w:lvl w:ilvl="8" w:tplc="67988A28">
      <w:numFmt w:val="bullet"/>
      <w:lvlText w:val="•"/>
      <w:lvlJc w:val="left"/>
      <w:pPr>
        <w:ind w:left="8168" w:hanging="288"/>
      </w:pPr>
      <w:rPr>
        <w:rFonts w:hint="default"/>
        <w:lang w:val="en-US" w:eastAsia="en-US" w:bidi="ar-SA"/>
      </w:rPr>
    </w:lvl>
  </w:abstractNum>
  <w:abstractNum w:abstractNumId="13" w15:restartNumberingAfterBreak="0">
    <w:nsid w:val="27261806"/>
    <w:multiLevelType w:val="hybridMultilevel"/>
    <w:tmpl w:val="CD54B87A"/>
    <w:lvl w:ilvl="0" w:tplc="AAFE7206">
      <w:start w:val="1"/>
      <w:numFmt w:val="bullet"/>
      <w:lvlText w:val=""/>
      <w:lvlJc w:val="left"/>
      <w:pPr>
        <w:ind w:left="1020" w:hanging="360"/>
      </w:pPr>
      <w:rPr>
        <w:rFonts w:ascii="Symbol" w:hAnsi="Symbol"/>
      </w:rPr>
    </w:lvl>
    <w:lvl w:ilvl="1" w:tplc="E33E8860">
      <w:start w:val="1"/>
      <w:numFmt w:val="bullet"/>
      <w:lvlText w:val=""/>
      <w:lvlJc w:val="left"/>
      <w:pPr>
        <w:ind w:left="1020" w:hanging="360"/>
      </w:pPr>
      <w:rPr>
        <w:rFonts w:ascii="Symbol" w:hAnsi="Symbol"/>
      </w:rPr>
    </w:lvl>
    <w:lvl w:ilvl="2" w:tplc="69902A6C">
      <w:start w:val="1"/>
      <w:numFmt w:val="bullet"/>
      <w:lvlText w:val=""/>
      <w:lvlJc w:val="left"/>
      <w:pPr>
        <w:ind w:left="1020" w:hanging="360"/>
      </w:pPr>
      <w:rPr>
        <w:rFonts w:ascii="Symbol" w:hAnsi="Symbol"/>
      </w:rPr>
    </w:lvl>
    <w:lvl w:ilvl="3" w:tplc="D8220F24">
      <w:start w:val="1"/>
      <w:numFmt w:val="bullet"/>
      <w:lvlText w:val=""/>
      <w:lvlJc w:val="left"/>
      <w:pPr>
        <w:ind w:left="1020" w:hanging="360"/>
      </w:pPr>
      <w:rPr>
        <w:rFonts w:ascii="Symbol" w:hAnsi="Symbol"/>
      </w:rPr>
    </w:lvl>
    <w:lvl w:ilvl="4" w:tplc="2DB4CB24">
      <w:start w:val="1"/>
      <w:numFmt w:val="bullet"/>
      <w:lvlText w:val=""/>
      <w:lvlJc w:val="left"/>
      <w:pPr>
        <w:ind w:left="1020" w:hanging="360"/>
      </w:pPr>
      <w:rPr>
        <w:rFonts w:ascii="Symbol" w:hAnsi="Symbol"/>
      </w:rPr>
    </w:lvl>
    <w:lvl w:ilvl="5" w:tplc="B7F49AE8">
      <w:start w:val="1"/>
      <w:numFmt w:val="bullet"/>
      <w:lvlText w:val=""/>
      <w:lvlJc w:val="left"/>
      <w:pPr>
        <w:ind w:left="1020" w:hanging="360"/>
      </w:pPr>
      <w:rPr>
        <w:rFonts w:ascii="Symbol" w:hAnsi="Symbol"/>
      </w:rPr>
    </w:lvl>
    <w:lvl w:ilvl="6" w:tplc="24CAB0CE">
      <w:start w:val="1"/>
      <w:numFmt w:val="bullet"/>
      <w:lvlText w:val=""/>
      <w:lvlJc w:val="left"/>
      <w:pPr>
        <w:ind w:left="1020" w:hanging="360"/>
      </w:pPr>
      <w:rPr>
        <w:rFonts w:ascii="Symbol" w:hAnsi="Symbol"/>
      </w:rPr>
    </w:lvl>
    <w:lvl w:ilvl="7" w:tplc="5F3CF710">
      <w:start w:val="1"/>
      <w:numFmt w:val="bullet"/>
      <w:lvlText w:val=""/>
      <w:lvlJc w:val="left"/>
      <w:pPr>
        <w:ind w:left="1020" w:hanging="360"/>
      </w:pPr>
      <w:rPr>
        <w:rFonts w:ascii="Symbol" w:hAnsi="Symbol"/>
      </w:rPr>
    </w:lvl>
    <w:lvl w:ilvl="8" w:tplc="E60603F6">
      <w:start w:val="1"/>
      <w:numFmt w:val="bullet"/>
      <w:lvlText w:val=""/>
      <w:lvlJc w:val="left"/>
      <w:pPr>
        <w:ind w:left="1020" w:hanging="360"/>
      </w:pPr>
      <w:rPr>
        <w:rFonts w:ascii="Symbol" w:hAnsi="Symbol"/>
      </w:rPr>
    </w:lvl>
  </w:abstractNum>
  <w:abstractNum w:abstractNumId="14" w15:restartNumberingAfterBreak="0">
    <w:nsid w:val="2D85713A"/>
    <w:multiLevelType w:val="hybridMultilevel"/>
    <w:tmpl w:val="CC42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24EE6"/>
    <w:multiLevelType w:val="hybridMultilevel"/>
    <w:tmpl w:val="152E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C3EE0"/>
    <w:multiLevelType w:val="hybridMultilevel"/>
    <w:tmpl w:val="C1D21A4A"/>
    <w:lvl w:ilvl="0" w:tplc="EE720BD0">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1" w:tplc="7EF61068">
      <w:numFmt w:val="bullet"/>
      <w:lvlText w:val="•"/>
      <w:lvlJc w:val="left"/>
      <w:pPr>
        <w:ind w:left="1799" w:hanging="361"/>
      </w:pPr>
      <w:rPr>
        <w:rFonts w:hint="default"/>
        <w:lang w:val="en-US" w:eastAsia="en-US" w:bidi="ar-SA"/>
      </w:rPr>
    </w:lvl>
    <w:lvl w:ilvl="2" w:tplc="BFB66426">
      <w:numFmt w:val="bullet"/>
      <w:lvlText w:val="•"/>
      <w:lvlJc w:val="left"/>
      <w:pPr>
        <w:ind w:left="2718" w:hanging="361"/>
      </w:pPr>
      <w:rPr>
        <w:rFonts w:hint="default"/>
        <w:lang w:val="en-US" w:eastAsia="en-US" w:bidi="ar-SA"/>
      </w:rPr>
    </w:lvl>
    <w:lvl w:ilvl="3" w:tplc="5F0A7CCA">
      <w:numFmt w:val="bullet"/>
      <w:lvlText w:val="•"/>
      <w:lvlJc w:val="left"/>
      <w:pPr>
        <w:ind w:left="3637" w:hanging="361"/>
      </w:pPr>
      <w:rPr>
        <w:rFonts w:hint="default"/>
        <w:lang w:val="en-US" w:eastAsia="en-US" w:bidi="ar-SA"/>
      </w:rPr>
    </w:lvl>
    <w:lvl w:ilvl="4" w:tplc="E9BEE484">
      <w:numFmt w:val="bullet"/>
      <w:lvlText w:val="•"/>
      <w:lvlJc w:val="left"/>
      <w:pPr>
        <w:ind w:left="4556" w:hanging="361"/>
      </w:pPr>
      <w:rPr>
        <w:rFonts w:hint="default"/>
        <w:lang w:val="en-US" w:eastAsia="en-US" w:bidi="ar-SA"/>
      </w:rPr>
    </w:lvl>
    <w:lvl w:ilvl="5" w:tplc="339A19C6">
      <w:numFmt w:val="bullet"/>
      <w:lvlText w:val="•"/>
      <w:lvlJc w:val="left"/>
      <w:pPr>
        <w:ind w:left="5475" w:hanging="361"/>
      </w:pPr>
      <w:rPr>
        <w:rFonts w:hint="default"/>
        <w:lang w:val="en-US" w:eastAsia="en-US" w:bidi="ar-SA"/>
      </w:rPr>
    </w:lvl>
    <w:lvl w:ilvl="6" w:tplc="2CB23452">
      <w:numFmt w:val="bullet"/>
      <w:lvlText w:val="•"/>
      <w:lvlJc w:val="left"/>
      <w:pPr>
        <w:ind w:left="6394" w:hanging="361"/>
      </w:pPr>
      <w:rPr>
        <w:rFonts w:hint="default"/>
        <w:lang w:val="en-US" w:eastAsia="en-US" w:bidi="ar-SA"/>
      </w:rPr>
    </w:lvl>
    <w:lvl w:ilvl="7" w:tplc="868408D2">
      <w:numFmt w:val="bullet"/>
      <w:lvlText w:val="•"/>
      <w:lvlJc w:val="left"/>
      <w:pPr>
        <w:ind w:left="7313" w:hanging="361"/>
      </w:pPr>
      <w:rPr>
        <w:rFonts w:hint="default"/>
        <w:lang w:val="en-US" w:eastAsia="en-US" w:bidi="ar-SA"/>
      </w:rPr>
    </w:lvl>
    <w:lvl w:ilvl="8" w:tplc="AC9EB74A">
      <w:numFmt w:val="bullet"/>
      <w:lvlText w:val="•"/>
      <w:lvlJc w:val="left"/>
      <w:pPr>
        <w:ind w:left="8232" w:hanging="361"/>
      </w:pPr>
      <w:rPr>
        <w:rFonts w:hint="default"/>
        <w:lang w:val="en-US" w:eastAsia="en-US" w:bidi="ar-SA"/>
      </w:rPr>
    </w:lvl>
  </w:abstractNum>
  <w:abstractNum w:abstractNumId="17" w15:restartNumberingAfterBreak="0">
    <w:nsid w:val="39315908"/>
    <w:multiLevelType w:val="hybridMultilevel"/>
    <w:tmpl w:val="89F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23660"/>
    <w:multiLevelType w:val="hybridMultilevel"/>
    <w:tmpl w:val="9B1614AA"/>
    <w:lvl w:ilvl="0" w:tplc="1A3E051C">
      <w:start w:val="1"/>
      <w:numFmt w:val="bullet"/>
      <w:lvlText w:val="•"/>
      <w:lvlJc w:val="left"/>
      <w:pPr>
        <w:ind w:left="720" w:hanging="360"/>
      </w:pPr>
    </w:lvl>
    <w:lvl w:ilvl="1" w:tplc="4366271A">
      <w:numFmt w:val="decimal"/>
      <w:lvlText w:val=""/>
      <w:lvlJc w:val="left"/>
      <w:pPr>
        <w:ind w:left="0" w:firstLine="0"/>
      </w:pPr>
    </w:lvl>
    <w:lvl w:ilvl="2" w:tplc="6562EAD2">
      <w:numFmt w:val="decimal"/>
      <w:lvlText w:val=""/>
      <w:lvlJc w:val="left"/>
      <w:pPr>
        <w:ind w:left="0" w:firstLine="0"/>
      </w:pPr>
    </w:lvl>
    <w:lvl w:ilvl="3" w:tplc="042A3D38">
      <w:numFmt w:val="decimal"/>
      <w:lvlText w:val=""/>
      <w:lvlJc w:val="left"/>
      <w:pPr>
        <w:ind w:left="0" w:firstLine="0"/>
      </w:pPr>
    </w:lvl>
    <w:lvl w:ilvl="4" w:tplc="FED4935C">
      <w:numFmt w:val="decimal"/>
      <w:lvlText w:val=""/>
      <w:lvlJc w:val="left"/>
      <w:pPr>
        <w:ind w:left="0" w:firstLine="0"/>
      </w:pPr>
    </w:lvl>
    <w:lvl w:ilvl="5" w:tplc="9B3E091A">
      <w:numFmt w:val="decimal"/>
      <w:lvlText w:val=""/>
      <w:lvlJc w:val="left"/>
      <w:pPr>
        <w:ind w:left="0" w:firstLine="0"/>
      </w:pPr>
    </w:lvl>
    <w:lvl w:ilvl="6" w:tplc="77D46194">
      <w:numFmt w:val="decimal"/>
      <w:lvlText w:val=""/>
      <w:lvlJc w:val="left"/>
      <w:pPr>
        <w:ind w:left="0" w:firstLine="0"/>
      </w:pPr>
    </w:lvl>
    <w:lvl w:ilvl="7" w:tplc="E75EB8E4">
      <w:numFmt w:val="decimal"/>
      <w:lvlText w:val=""/>
      <w:lvlJc w:val="left"/>
      <w:pPr>
        <w:ind w:left="0" w:firstLine="0"/>
      </w:pPr>
    </w:lvl>
    <w:lvl w:ilvl="8" w:tplc="776E4686">
      <w:numFmt w:val="decimal"/>
      <w:lvlText w:val=""/>
      <w:lvlJc w:val="left"/>
      <w:pPr>
        <w:ind w:left="0" w:firstLine="0"/>
      </w:pPr>
    </w:lvl>
  </w:abstractNum>
  <w:abstractNum w:abstractNumId="19" w15:restartNumberingAfterBreak="0">
    <w:nsid w:val="458C426E"/>
    <w:multiLevelType w:val="hybridMultilevel"/>
    <w:tmpl w:val="81B6ACD2"/>
    <w:lvl w:ilvl="0" w:tplc="CAEAE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233CB"/>
    <w:multiLevelType w:val="hybridMultilevel"/>
    <w:tmpl w:val="3ACE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A0F4F"/>
    <w:multiLevelType w:val="hybridMultilevel"/>
    <w:tmpl w:val="EC506060"/>
    <w:lvl w:ilvl="0" w:tplc="B4E2D77C">
      <w:start w:val="1"/>
      <w:numFmt w:val="decimal"/>
      <w:lvlText w:val="%1."/>
      <w:lvlJc w:val="left"/>
      <w:pPr>
        <w:ind w:left="1020" w:hanging="360"/>
      </w:pPr>
    </w:lvl>
    <w:lvl w:ilvl="1" w:tplc="35BA8D0C">
      <w:start w:val="1"/>
      <w:numFmt w:val="decimal"/>
      <w:lvlText w:val="%2."/>
      <w:lvlJc w:val="left"/>
      <w:pPr>
        <w:ind w:left="1020" w:hanging="360"/>
      </w:pPr>
    </w:lvl>
    <w:lvl w:ilvl="2" w:tplc="6D724916">
      <w:start w:val="1"/>
      <w:numFmt w:val="decimal"/>
      <w:lvlText w:val="%3."/>
      <w:lvlJc w:val="left"/>
      <w:pPr>
        <w:ind w:left="1020" w:hanging="360"/>
      </w:pPr>
    </w:lvl>
    <w:lvl w:ilvl="3" w:tplc="4508C552">
      <w:start w:val="1"/>
      <w:numFmt w:val="decimal"/>
      <w:lvlText w:val="%4."/>
      <w:lvlJc w:val="left"/>
      <w:pPr>
        <w:ind w:left="1020" w:hanging="360"/>
      </w:pPr>
    </w:lvl>
    <w:lvl w:ilvl="4" w:tplc="78AA8F78">
      <w:start w:val="1"/>
      <w:numFmt w:val="decimal"/>
      <w:lvlText w:val="%5."/>
      <w:lvlJc w:val="left"/>
      <w:pPr>
        <w:ind w:left="1020" w:hanging="360"/>
      </w:pPr>
    </w:lvl>
    <w:lvl w:ilvl="5" w:tplc="96502AAC">
      <w:start w:val="1"/>
      <w:numFmt w:val="decimal"/>
      <w:lvlText w:val="%6."/>
      <w:lvlJc w:val="left"/>
      <w:pPr>
        <w:ind w:left="1020" w:hanging="360"/>
      </w:pPr>
    </w:lvl>
    <w:lvl w:ilvl="6" w:tplc="59C8EB00">
      <w:start w:val="1"/>
      <w:numFmt w:val="decimal"/>
      <w:lvlText w:val="%7."/>
      <w:lvlJc w:val="left"/>
      <w:pPr>
        <w:ind w:left="1020" w:hanging="360"/>
      </w:pPr>
    </w:lvl>
    <w:lvl w:ilvl="7" w:tplc="064E3DB8">
      <w:start w:val="1"/>
      <w:numFmt w:val="decimal"/>
      <w:lvlText w:val="%8."/>
      <w:lvlJc w:val="left"/>
      <w:pPr>
        <w:ind w:left="1020" w:hanging="360"/>
      </w:pPr>
    </w:lvl>
    <w:lvl w:ilvl="8" w:tplc="49384510">
      <w:start w:val="1"/>
      <w:numFmt w:val="decimal"/>
      <w:lvlText w:val="%9."/>
      <w:lvlJc w:val="left"/>
      <w:pPr>
        <w:ind w:left="1020" w:hanging="360"/>
      </w:pPr>
    </w:lvl>
  </w:abstractNum>
  <w:abstractNum w:abstractNumId="22" w15:restartNumberingAfterBreak="0">
    <w:nsid w:val="482028D2"/>
    <w:multiLevelType w:val="hybridMultilevel"/>
    <w:tmpl w:val="6634586A"/>
    <w:lvl w:ilvl="0" w:tplc="5310E5DA">
      <w:numFmt w:val="bullet"/>
      <w:lvlText w:val="-"/>
      <w:lvlJc w:val="left"/>
      <w:pPr>
        <w:ind w:left="1545" w:hanging="360"/>
      </w:pPr>
      <w:rPr>
        <w:rFonts w:ascii="Calibri" w:eastAsia="Calibri" w:hAnsi="Calibri" w:cs="Calibri" w:hint="default"/>
        <w:spacing w:val="0"/>
        <w:w w:val="100"/>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3" w15:restartNumberingAfterBreak="0">
    <w:nsid w:val="4A7C4EA4"/>
    <w:multiLevelType w:val="hybridMultilevel"/>
    <w:tmpl w:val="406E46E4"/>
    <w:lvl w:ilvl="0" w:tplc="5310E5DA">
      <w:numFmt w:val="bullet"/>
      <w:lvlText w:val="-"/>
      <w:lvlJc w:val="left"/>
      <w:pPr>
        <w:ind w:left="720" w:hanging="360"/>
      </w:pPr>
      <w:rPr>
        <w:rFonts w:ascii="Calibri" w:eastAsia="Calibri" w:hAnsi="Calibri" w:cs="Calibri"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9F53AB"/>
    <w:multiLevelType w:val="hybridMultilevel"/>
    <w:tmpl w:val="1F3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560DF"/>
    <w:multiLevelType w:val="hybridMultilevel"/>
    <w:tmpl w:val="6EA8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C7E67"/>
    <w:multiLevelType w:val="hybridMultilevel"/>
    <w:tmpl w:val="141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610F6"/>
    <w:multiLevelType w:val="hybridMultilevel"/>
    <w:tmpl w:val="DECE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F34"/>
    <w:multiLevelType w:val="hybridMultilevel"/>
    <w:tmpl w:val="D0C48316"/>
    <w:lvl w:ilvl="0" w:tplc="767252F2">
      <w:numFmt w:val="bullet"/>
      <w:lvlText w:val=""/>
      <w:lvlJc w:val="left"/>
      <w:pPr>
        <w:ind w:left="860" w:hanging="360"/>
      </w:pPr>
      <w:rPr>
        <w:rFonts w:ascii="Symbol" w:eastAsia="Symbol" w:hAnsi="Symbol" w:cs="Symbol" w:hint="default"/>
        <w:w w:val="100"/>
        <w:sz w:val="24"/>
        <w:szCs w:val="24"/>
        <w:lang w:val="en-US" w:eastAsia="en-US" w:bidi="ar-SA"/>
      </w:rPr>
    </w:lvl>
    <w:lvl w:ilvl="1" w:tplc="7E88A7CA">
      <w:numFmt w:val="bullet"/>
      <w:lvlText w:val="•"/>
      <w:lvlJc w:val="left"/>
      <w:pPr>
        <w:ind w:left="1776" w:hanging="360"/>
      </w:pPr>
      <w:rPr>
        <w:rFonts w:hint="default"/>
        <w:lang w:val="en-US" w:eastAsia="en-US" w:bidi="ar-SA"/>
      </w:rPr>
    </w:lvl>
    <w:lvl w:ilvl="2" w:tplc="72324640">
      <w:numFmt w:val="bullet"/>
      <w:lvlText w:val="•"/>
      <w:lvlJc w:val="left"/>
      <w:pPr>
        <w:ind w:left="2693" w:hanging="360"/>
      </w:pPr>
      <w:rPr>
        <w:rFonts w:hint="default"/>
        <w:lang w:val="en-US" w:eastAsia="en-US" w:bidi="ar-SA"/>
      </w:rPr>
    </w:lvl>
    <w:lvl w:ilvl="3" w:tplc="68D2C88A">
      <w:numFmt w:val="bullet"/>
      <w:lvlText w:val="•"/>
      <w:lvlJc w:val="left"/>
      <w:pPr>
        <w:ind w:left="3609" w:hanging="360"/>
      </w:pPr>
      <w:rPr>
        <w:rFonts w:hint="default"/>
        <w:lang w:val="en-US" w:eastAsia="en-US" w:bidi="ar-SA"/>
      </w:rPr>
    </w:lvl>
    <w:lvl w:ilvl="4" w:tplc="105869DE">
      <w:numFmt w:val="bullet"/>
      <w:lvlText w:val="•"/>
      <w:lvlJc w:val="left"/>
      <w:pPr>
        <w:ind w:left="4526" w:hanging="360"/>
      </w:pPr>
      <w:rPr>
        <w:rFonts w:hint="default"/>
        <w:lang w:val="en-US" w:eastAsia="en-US" w:bidi="ar-SA"/>
      </w:rPr>
    </w:lvl>
    <w:lvl w:ilvl="5" w:tplc="E23E057E">
      <w:numFmt w:val="bullet"/>
      <w:lvlText w:val="•"/>
      <w:lvlJc w:val="left"/>
      <w:pPr>
        <w:ind w:left="5443" w:hanging="360"/>
      </w:pPr>
      <w:rPr>
        <w:rFonts w:hint="default"/>
        <w:lang w:val="en-US" w:eastAsia="en-US" w:bidi="ar-SA"/>
      </w:rPr>
    </w:lvl>
    <w:lvl w:ilvl="6" w:tplc="36908348">
      <w:numFmt w:val="bullet"/>
      <w:lvlText w:val="•"/>
      <w:lvlJc w:val="left"/>
      <w:pPr>
        <w:ind w:left="6359" w:hanging="360"/>
      </w:pPr>
      <w:rPr>
        <w:rFonts w:hint="default"/>
        <w:lang w:val="en-US" w:eastAsia="en-US" w:bidi="ar-SA"/>
      </w:rPr>
    </w:lvl>
    <w:lvl w:ilvl="7" w:tplc="F428286A">
      <w:numFmt w:val="bullet"/>
      <w:lvlText w:val="•"/>
      <w:lvlJc w:val="left"/>
      <w:pPr>
        <w:ind w:left="7276" w:hanging="360"/>
      </w:pPr>
      <w:rPr>
        <w:rFonts w:hint="default"/>
        <w:lang w:val="en-US" w:eastAsia="en-US" w:bidi="ar-SA"/>
      </w:rPr>
    </w:lvl>
    <w:lvl w:ilvl="8" w:tplc="E454FEA2">
      <w:numFmt w:val="bullet"/>
      <w:lvlText w:val="•"/>
      <w:lvlJc w:val="left"/>
      <w:pPr>
        <w:ind w:left="8193" w:hanging="360"/>
      </w:pPr>
      <w:rPr>
        <w:rFonts w:hint="default"/>
        <w:lang w:val="en-US" w:eastAsia="en-US" w:bidi="ar-SA"/>
      </w:rPr>
    </w:lvl>
  </w:abstractNum>
  <w:abstractNum w:abstractNumId="29" w15:restartNumberingAfterBreak="0">
    <w:nsid w:val="5D611045"/>
    <w:multiLevelType w:val="hybridMultilevel"/>
    <w:tmpl w:val="A438700E"/>
    <w:lvl w:ilvl="0" w:tplc="3B92A0AA">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D0C83DE">
      <w:numFmt w:val="bullet"/>
      <w:lvlText w:val="•"/>
      <w:lvlJc w:val="left"/>
      <w:pPr>
        <w:ind w:left="1745" w:hanging="360"/>
      </w:pPr>
      <w:rPr>
        <w:rFonts w:hint="default"/>
        <w:lang w:val="en-US" w:eastAsia="en-US" w:bidi="ar-SA"/>
      </w:rPr>
    </w:lvl>
    <w:lvl w:ilvl="2" w:tplc="83F01EE6">
      <w:numFmt w:val="bullet"/>
      <w:lvlText w:val="•"/>
      <w:lvlJc w:val="left"/>
      <w:pPr>
        <w:ind w:left="2670" w:hanging="360"/>
      </w:pPr>
      <w:rPr>
        <w:rFonts w:hint="default"/>
        <w:lang w:val="en-US" w:eastAsia="en-US" w:bidi="ar-SA"/>
      </w:rPr>
    </w:lvl>
    <w:lvl w:ilvl="3" w:tplc="BE007ABE">
      <w:numFmt w:val="bullet"/>
      <w:lvlText w:val="•"/>
      <w:lvlJc w:val="left"/>
      <w:pPr>
        <w:ind w:left="3595" w:hanging="360"/>
      </w:pPr>
      <w:rPr>
        <w:rFonts w:hint="default"/>
        <w:lang w:val="en-US" w:eastAsia="en-US" w:bidi="ar-SA"/>
      </w:rPr>
    </w:lvl>
    <w:lvl w:ilvl="4" w:tplc="5BF64BD0">
      <w:numFmt w:val="bullet"/>
      <w:lvlText w:val="•"/>
      <w:lvlJc w:val="left"/>
      <w:pPr>
        <w:ind w:left="4520" w:hanging="360"/>
      </w:pPr>
      <w:rPr>
        <w:rFonts w:hint="default"/>
        <w:lang w:val="en-US" w:eastAsia="en-US" w:bidi="ar-SA"/>
      </w:rPr>
    </w:lvl>
    <w:lvl w:ilvl="5" w:tplc="F9AA8FC2">
      <w:numFmt w:val="bullet"/>
      <w:lvlText w:val="•"/>
      <w:lvlJc w:val="left"/>
      <w:pPr>
        <w:ind w:left="5445" w:hanging="360"/>
      </w:pPr>
      <w:rPr>
        <w:rFonts w:hint="default"/>
        <w:lang w:val="en-US" w:eastAsia="en-US" w:bidi="ar-SA"/>
      </w:rPr>
    </w:lvl>
    <w:lvl w:ilvl="6" w:tplc="8BB2D622">
      <w:numFmt w:val="bullet"/>
      <w:lvlText w:val="•"/>
      <w:lvlJc w:val="left"/>
      <w:pPr>
        <w:ind w:left="6370" w:hanging="360"/>
      </w:pPr>
      <w:rPr>
        <w:rFonts w:hint="default"/>
        <w:lang w:val="en-US" w:eastAsia="en-US" w:bidi="ar-SA"/>
      </w:rPr>
    </w:lvl>
    <w:lvl w:ilvl="7" w:tplc="52807862">
      <w:numFmt w:val="bullet"/>
      <w:lvlText w:val="•"/>
      <w:lvlJc w:val="left"/>
      <w:pPr>
        <w:ind w:left="7295" w:hanging="360"/>
      </w:pPr>
      <w:rPr>
        <w:rFonts w:hint="default"/>
        <w:lang w:val="en-US" w:eastAsia="en-US" w:bidi="ar-SA"/>
      </w:rPr>
    </w:lvl>
    <w:lvl w:ilvl="8" w:tplc="EB5A65E8">
      <w:numFmt w:val="bullet"/>
      <w:lvlText w:val="•"/>
      <w:lvlJc w:val="left"/>
      <w:pPr>
        <w:ind w:left="8220" w:hanging="360"/>
      </w:pPr>
      <w:rPr>
        <w:rFonts w:hint="default"/>
        <w:lang w:val="en-US" w:eastAsia="en-US" w:bidi="ar-SA"/>
      </w:rPr>
    </w:lvl>
  </w:abstractNum>
  <w:abstractNum w:abstractNumId="30" w15:restartNumberingAfterBreak="0">
    <w:nsid w:val="5D9327BA"/>
    <w:multiLevelType w:val="hybridMultilevel"/>
    <w:tmpl w:val="79F4FB5A"/>
    <w:lvl w:ilvl="0" w:tplc="77D6E73C">
      <w:numFmt w:val="bullet"/>
      <w:lvlText w:val=""/>
      <w:lvlJc w:val="left"/>
      <w:pPr>
        <w:ind w:left="833" w:hanging="361"/>
      </w:pPr>
      <w:rPr>
        <w:rFonts w:ascii="Symbol" w:eastAsia="Symbol" w:hAnsi="Symbol" w:cs="Symbol" w:hint="default"/>
        <w:spacing w:val="0"/>
        <w:w w:val="100"/>
        <w:lang w:val="en-US" w:eastAsia="en-US" w:bidi="ar-SA"/>
      </w:rPr>
    </w:lvl>
    <w:lvl w:ilvl="1" w:tplc="ADF2A7CA">
      <w:numFmt w:val="bullet"/>
      <w:lvlText w:val="•"/>
      <w:lvlJc w:val="left"/>
      <w:pPr>
        <w:ind w:left="1812" w:hanging="361"/>
      </w:pPr>
      <w:rPr>
        <w:rFonts w:hint="default"/>
        <w:lang w:val="en-US" w:eastAsia="en-US" w:bidi="ar-SA"/>
      </w:rPr>
    </w:lvl>
    <w:lvl w:ilvl="2" w:tplc="7B5E68CE">
      <w:numFmt w:val="bullet"/>
      <w:lvlText w:val="•"/>
      <w:lvlJc w:val="left"/>
      <w:pPr>
        <w:ind w:left="2784" w:hanging="361"/>
      </w:pPr>
      <w:rPr>
        <w:rFonts w:hint="default"/>
        <w:lang w:val="en-US" w:eastAsia="en-US" w:bidi="ar-SA"/>
      </w:rPr>
    </w:lvl>
    <w:lvl w:ilvl="3" w:tplc="434AEB2C">
      <w:numFmt w:val="bullet"/>
      <w:lvlText w:val="•"/>
      <w:lvlJc w:val="left"/>
      <w:pPr>
        <w:ind w:left="3756" w:hanging="361"/>
      </w:pPr>
      <w:rPr>
        <w:rFonts w:hint="default"/>
        <w:lang w:val="en-US" w:eastAsia="en-US" w:bidi="ar-SA"/>
      </w:rPr>
    </w:lvl>
    <w:lvl w:ilvl="4" w:tplc="A97EF362">
      <w:numFmt w:val="bullet"/>
      <w:lvlText w:val="•"/>
      <w:lvlJc w:val="left"/>
      <w:pPr>
        <w:ind w:left="4728" w:hanging="361"/>
      </w:pPr>
      <w:rPr>
        <w:rFonts w:hint="default"/>
        <w:lang w:val="en-US" w:eastAsia="en-US" w:bidi="ar-SA"/>
      </w:rPr>
    </w:lvl>
    <w:lvl w:ilvl="5" w:tplc="B88EBCC6">
      <w:numFmt w:val="bullet"/>
      <w:lvlText w:val="•"/>
      <w:lvlJc w:val="left"/>
      <w:pPr>
        <w:ind w:left="5700" w:hanging="361"/>
      </w:pPr>
      <w:rPr>
        <w:rFonts w:hint="default"/>
        <w:lang w:val="en-US" w:eastAsia="en-US" w:bidi="ar-SA"/>
      </w:rPr>
    </w:lvl>
    <w:lvl w:ilvl="6" w:tplc="97B0A8DE">
      <w:numFmt w:val="bullet"/>
      <w:lvlText w:val="•"/>
      <w:lvlJc w:val="left"/>
      <w:pPr>
        <w:ind w:left="6672" w:hanging="361"/>
      </w:pPr>
      <w:rPr>
        <w:rFonts w:hint="default"/>
        <w:lang w:val="en-US" w:eastAsia="en-US" w:bidi="ar-SA"/>
      </w:rPr>
    </w:lvl>
    <w:lvl w:ilvl="7" w:tplc="FF1ED2F0">
      <w:numFmt w:val="bullet"/>
      <w:lvlText w:val="•"/>
      <w:lvlJc w:val="left"/>
      <w:pPr>
        <w:ind w:left="7644" w:hanging="361"/>
      </w:pPr>
      <w:rPr>
        <w:rFonts w:hint="default"/>
        <w:lang w:val="en-US" w:eastAsia="en-US" w:bidi="ar-SA"/>
      </w:rPr>
    </w:lvl>
    <w:lvl w:ilvl="8" w:tplc="CBE468A0">
      <w:numFmt w:val="bullet"/>
      <w:lvlText w:val="•"/>
      <w:lvlJc w:val="left"/>
      <w:pPr>
        <w:ind w:left="8616" w:hanging="361"/>
      </w:pPr>
      <w:rPr>
        <w:rFonts w:hint="default"/>
        <w:lang w:val="en-US" w:eastAsia="en-US" w:bidi="ar-SA"/>
      </w:rPr>
    </w:lvl>
  </w:abstractNum>
  <w:abstractNum w:abstractNumId="31" w15:restartNumberingAfterBreak="0">
    <w:nsid w:val="617D358B"/>
    <w:multiLevelType w:val="hybridMultilevel"/>
    <w:tmpl w:val="ED0C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21A5E"/>
    <w:multiLevelType w:val="hybridMultilevel"/>
    <w:tmpl w:val="8E58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769BF"/>
    <w:multiLevelType w:val="hybridMultilevel"/>
    <w:tmpl w:val="2164783C"/>
    <w:lvl w:ilvl="0" w:tplc="12CA4622">
      <w:start w:val="1"/>
      <w:numFmt w:val="bullet"/>
      <w:lvlText w:val=""/>
      <w:lvlJc w:val="left"/>
      <w:pPr>
        <w:ind w:left="1020" w:hanging="360"/>
      </w:pPr>
      <w:rPr>
        <w:rFonts w:ascii="Symbol" w:hAnsi="Symbol"/>
      </w:rPr>
    </w:lvl>
    <w:lvl w:ilvl="1" w:tplc="076878AC">
      <w:start w:val="1"/>
      <w:numFmt w:val="bullet"/>
      <w:lvlText w:val=""/>
      <w:lvlJc w:val="left"/>
      <w:pPr>
        <w:ind w:left="1020" w:hanging="360"/>
      </w:pPr>
      <w:rPr>
        <w:rFonts w:ascii="Symbol" w:hAnsi="Symbol"/>
      </w:rPr>
    </w:lvl>
    <w:lvl w:ilvl="2" w:tplc="D9E81C00">
      <w:start w:val="1"/>
      <w:numFmt w:val="bullet"/>
      <w:lvlText w:val=""/>
      <w:lvlJc w:val="left"/>
      <w:pPr>
        <w:ind w:left="1020" w:hanging="360"/>
      </w:pPr>
      <w:rPr>
        <w:rFonts w:ascii="Symbol" w:hAnsi="Symbol"/>
      </w:rPr>
    </w:lvl>
    <w:lvl w:ilvl="3" w:tplc="6C4AE2FA">
      <w:start w:val="1"/>
      <w:numFmt w:val="bullet"/>
      <w:lvlText w:val=""/>
      <w:lvlJc w:val="left"/>
      <w:pPr>
        <w:ind w:left="1020" w:hanging="360"/>
      </w:pPr>
      <w:rPr>
        <w:rFonts w:ascii="Symbol" w:hAnsi="Symbol"/>
      </w:rPr>
    </w:lvl>
    <w:lvl w:ilvl="4" w:tplc="3198F834">
      <w:start w:val="1"/>
      <w:numFmt w:val="bullet"/>
      <w:lvlText w:val=""/>
      <w:lvlJc w:val="left"/>
      <w:pPr>
        <w:ind w:left="1020" w:hanging="360"/>
      </w:pPr>
      <w:rPr>
        <w:rFonts w:ascii="Symbol" w:hAnsi="Symbol"/>
      </w:rPr>
    </w:lvl>
    <w:lvl w:ilvl="5" w:tplc="6CAEBBC2">
      <w:start w:val="1"/>
      <w:numFmt w:val="bullet"/>
      <w:lvlText w:val=""/>
      <w:lvlJc w:val="left"/>
      <w:pPr>
        <w:ind w:left="1020" w:hanging="360"/>
      </w:pPr>
      <w:rPr>
        <w:rFonts w:ascii="Symbol" w:hAnsi="Symbol"/>
      </w:rPr>
    </w:lvl>
    <w:lvl w:ilvl="6" w:tplc="7CB6DC50">
      <w:start w:val="1"/>
      <w:numFmt w:val="bullet"/>
      <w:lvlText w:val=""/>
      <w:lvlJc w:val="left"/>
      <w:pPr>
        <w:ind w:left="1020" w:hanging="360"/>
      </w:pPr>
      <w:rPr>
        <w:rFonts w:ascii="Symbol" w:hAnsi="Symbol"/>
      </w:rPr>
    </w:lvl>
    <w:lvl w:ilvl="7" w:tplc="93464B6C">
      <w:start w:val="1"/>
      <w:numFmt w:val="bullet"/>
      <w:lvlText w:val=""/>
      <w:lvlJc w:val="left"/>
      <w:pPr>
        <w:ind w:left="1020" w:hanging="360"/>
      </w:pPr>
      <w:rPr>
        <w:rFonts w:ascii="Symbol" w:hAnsi="Symbol"/>
      </w:rPr>
    </w:lvl>
    <w:lvl w:ilvl="8" w:tplc="D5DCEC9E">
      <w:start w:val="1"/>
      <w:numFmt w:val="bullet"/>
      <w:lvlText w:val=""/>
      <w:lvlJc w:val="left"/>
      <w:pPr>
        <w:ind w:left="1020" w:hanging="360"/>
      </w:pPr>
      <w:rPr>
        <w:rFonts w:ascii="Symbol" w:hAnsi="Symbol"/>
      </w:rPr>
    </w:lvl>
  </w:abstractNum>
  <w:abstractNum w:abstractNumId="34" w15:restartNumberingAfterBreak="0">
    <w:nsid w:val="6D3C536A"/>
    <w:multiLevelType w:val="hybridMultilevel"/>
    <w:tmpl w:val="B600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72916"/>
    <w:multiLevelType w:val="hybridMultilevel"/>
    <w:tmpl w:val="0BDEC7FE"/>
    <w:lvl w:ilvl="0" w:tplc="5310E5DA">
      <w:numFmt w:val="bullet"/>
      <w:lvlText w:val="-"/>
      <w:lvlJc w:val="left"/>
      <w:pPr>
        <w:ind w:left="825" w:hanging="360"/>
      </w:pPr>
      <w:rPr>
        <w:rFonts w:ascii="Calibri" w:eastAsia="Calibri" w:hAnsi="Calibri" w:cs="Calibri" w:hint="default"/>
        <w:spacing w:val="0"/>
        <w:w w:val="100"/>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713C65A8"/>
    <w:multiLevelType w:val="hybridMultilevel"/>
    <w:tmpl w:val="3B1AA48A"/>
    <w:lvl w:ilvl="0" w:tplc="CF5EC3A0">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4484E79A">
      <w:numFmt w:val="bullet"/>
      <w:lvlText w:val="•"/>
      <w:lvlJc w:val="left"/>
      <w:pPr>
        <w:ind w:left="1745" w:hanging="360"/>
      </w:pPr>
      <w:rPr>
        <w:rFonts w:hint="default"/>
        <w:lang w:val="en-US" w:eastAsia="en-US" w:bidi="ar-SA"/>
      </w:rPr>
    </w:lvl>
    <w:lvl w:ilvl="2" w:tplc="A6325FE6">
      <w:numFmt w:val="bullet"/>
      <w:lvlText w:val="•"/>
      <w:lvlJc w:val="left"/>
      <w:pPr>
        <w:ind w:left="2670" w:hanging="360"/>
      </w:pPr>
      <w:rPr>
        <w:rFonts w:hint="default"/>
        <w:lang w:val="en-US" w:eastAsia="en-US" w:bidi="ar-SA"/>
      </w:rPr>
    </w:lvl>
    <w:lvl w:ilvl="3" w:tplc="8A266D50">
      <w:numFmt w:val="bullet"/>
      <w:lvlText w:val="•"/>
      <w:lvlJc w:val="left"/>
      <w:pPr>
        <w:ind w:left="3595" w:hanging="360"/>
      </w:pPr>
      <w:rPr>
        <w:rFonts w:hint="default"/>
        <w:lang w:val="en-US" w:eastAsia="en-US" w:bidi="ar-SA"/>
      </w:rPr>
    </w:lvl>
    <w:lvl w:ilvl="4" w:tplc="F09E9816">
      <w:numFmt w:val="bullet"/>
      <w:lvlText w:val="•"/>
      <w:lvlJc w:val="left"/>
      <w:pPr>
        <w:ind w:left="4520" w:hanging="360"/>
      </w:pPr>
      <w:rPr>
        <w:rFonts w:hint="default"/>
        <w:lang w:val="en-US" w:eastAsia="en-US" w:bidi="ar-SA"/>
      </w:rPr>
    </w:lvl>
    <w:lvl w:ilvl="5" w:tplc="1AD6F8C4">
      <w:numFmt w:val="bullet"/>
      <w:lvlText w:val="•"/>
      <w:lvlJc w:val="left"/>
      <w:pPr>
        <w:ind w:left="5445" w:hanging="360"/>
      </w:pPr>
      <w:rPr>
        <w:rFonts w:hint="default"/>
        <w:lang w:val="en-US" w:eastAsia="en-US" w:bidi="ar-SA"/>
      </w:rPr>
    </w:lvl>
    <w:lvl w:ilvl="6" w:tplc="42B20020">
      <w:numFmt w:val="bullet"/>
      <w:lvlText w:val="•"/>
      <w:lvlJc w:val="left"/>
      <w:pPr>
        <w:ind w:left="6370" w:hanging="360"/>
      </w:pPr>
      <w:rPr>
        <w:rFonts w:hint="default"/>
        <w:lang w:val="en-US" w:eastAsia="en-US" w:bidi="ar-SA"/>
      </w:rPr>
    </w:lvl>
    <w:lvl w:ilvl="7" w:tplc="41CECA38">
      <w:numFmt w:val="bullet"/>
      <w:lvlText w:val="•"/>
      <w:lvlJc w:val="left"/>
      <w:pPr>
        <w:ind w:left="7295" w:hanging="360"/>
      </w:pPr>
      <w:rPr>
        <w:rFonts w:hint="default"/>
        <w:lang w:val="en-US" w:eastAsia="en-US" w:bidi="ar-SA"/>
      </w:rPr>
    </w:lvl>
    <w:lvl w:ilvl="8" w:tplc="4F24A758">
      <w:numFmt w:val="bullet"/>
      <w:lvlText w:val="•"/>
      <w:lvlJc w:val="left"/>
      <w:pPr>
        <w:ind w:left="8220" w:hanging="360"/>
      </w:pPr>
      <w:rPr>
        <w:rFonts w:hint="default"/>
        <w:lang w:val="en-US" w:eastAsia="en-US" w:bidi="ar-SA"/>
      </w:rPr>
    </w:lvl>
  </w:abstractNum>
  <w:abstractNum w:abstractNumId="37" w15:restartNumberingAfterBreak="0">
    <w:nsid w:val="71662975"/>
    <w:multiLevelType w:val="hybridMultilevel"/>
    <w:tmpl w:val="3A00775A"/>
    <w:lvl w:ilvl="0" w:tplc="72DA7F50">
      <w:start w:val="15"/>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515FC"/>
    <w:multiLevelType w:val="hybridMultilevel"/>
    <w:tmpl w:val="38F43700"/>
    <w:lvl w:ilvl="0" w:tplc="5310E5DA">
      <w:numFmt w:val="bullet"/>
      <w:lvlText w:val="-"/>
      <w:lvlJc w:val="left"/>
      <w:pPr>
        <w:ind w:left="720" w:hanging="360"/>
      </w:pPr>
      <w:rPr>
        <w:rFonts w:ascii="Calibri" w:eastAsia="Calibri" w:hAnsi="Calibri" w:cs="Calibri" w:hint="default"/>
        <w:spacing w:val="0"/>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62305"/>
    <w:multiLevelType w:val="hybridMultilevel"/>
    <w:tmpl w:val="E19EE9F4"/>
    <w:lvl w:ilvl="0" w:tplc="5310E5DA">
      <w:numFmt w:val="bullet"/>
      <w:lvlText w:val="-"/>
      <w:lvlJc w:val="left"/>
      <w:pPr>
        <w:ind w:left="720" w:hanging="360"/>
      </w:pPr>
      <w:rPr>
        <w:rFonts w:ascii="Calibri" w:eastAsia="Calibri" w:hAnsi="Calibri" w:cs="Calibri"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CB2364"/>
    <w:multiLevelType w:val="hybridMultilevel"/>
    <w:tmpl w:val="BB52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127456">
    <w:abstractNumId w:val="9"/>
  </w:num>
  <w:num w:numId="2" w16cid:durableId="1642072241">
    <w:abstractNumId w:val="16"/>
  </w:num>
  <w:num w:numId="3" w16cid:durableId="702360372">
    <w:abstractNumId w:val="36"/>
  </w:num>
  <w:num w:numId="4" w16cid:durableId="1583102428">
    <w:abstractNumId w:val="29"/>
  </w:num>
  <w:num w:numId="5" w16cid:durableId="1421373107">
    <w:abstractNumId w:val="0"/>
  </w:num>
  <w:num w:numId="6" w16cid:durableId="2126844284">
    <w:abstractNumId w:val="4"/>
  </w:num>
  <w:num w:numId="7" w16cid:durableId="1995066497">
    <w:abstractNumId w:val="12"/>
  </w:num>
  <w:num w:numId="8" w16cid:durableId="827674829">
    <w:abstractNumId w:val="30"/>
  </w:num>
  <w:num w:numId="9" w16cid:durableId="1183126419">
    <w:abstractNumId w:val="10"/>
  </w:num>
  <w:num w:numId="10" w16cid:durableId="19019151">
    <w:abstractNumId w:val="31"/>
  </w:num>
  <w:num w:numId="11" w16cid:durableId="1079716153">
    <w:abstractNumId w:val="6"/>
  </w:num>
  <w:num w:numId="12" w16cid:durableId="814448207">
    <w:abstractNumId w:val="39"/>
  </w:num>
  <w:num w:numId="13" w16cid:durableId="1792897663">
    <w:abstractNumId w:val="22"/>
  </w:num>
  <w:num w:numId="14" w16cid:durableId="584996565">
    <w:abstractNumId w:val="38"/>
  </w:num>
  <w:num w:numId="15" w16cid:durableId="818378169">
    <w:abstractNumId w:val="1"/>
  </w:num>
  <w:num w:numId="16" w16cid:durableId="62915332">
    <w:abstractNumId w:val="35"/>
  </w:num>
  <w:num w:numId="17" w16cid:durableId="828834679">
    <w:abstractNumId w:val="23"/>
  </w:num>
  <w:num w:numId="18" w16cid:durableId="1112282457">
    <w:abstractNumId w:val="17"/>
  </w:num>
  <w:num w:numId="19" w16cid:durableId="1554853947">
    <w:abstractNumId w:val="2"/>
  </w:num>
  <w:num w:numId="20" w16cid:durableId="514078818">
    <w:abstractNumId w:val="25"/>
  </w:num>
  <w:num w:numId="21" w16cid:durableId="838421166">
    <w:abstractNumId w:val="24"/>
  </w:num>
  <w:num w:numId="22" w16cid:durableId="192038771">
    <w:abstractNumId w:val="20"/>
  </w:num>
  <w:num w:numId="23" w16cid:durableId="597178858">
    <w:abstractNumId w:val="5"/>
  </w:num>
  <w:num w:numId="24" w16cid:durableId="653994053">
    <w:abstractNumId w:val="8"/>
  </w:num>
  <w:num w:numId="25" w16cid:durableId="2058552495">
    <w:abstractNumId w:val="26"/>
  </w:num>
  <w:num w:numId="26" w16cid:durableId="1005211165">
    <w:abstractNumId w:val="34"/>
  </w:num>
  <w:num w:numId="27" w16cid:durableId="1700012520">
    <w:abstractNumId w:val="21"/>
  </w:num>
  <w:num w:numId="28" w16cid:durableId="148718318">
    <w:abstractNumId w:val="19"/>
  </w:num>
  <w:num w:numId="29" w16cid:durableId="2028867951">
    <w:abstractNumId w:val="40"/>
  </w:num>
  <w:num w:numId="30" w16cid:durableId="780496469">
    <w:abstractNumId w:val="3"/>
  </w:num>
  <w:num w:numId="31" w16cid:durableId="1280141694">
    <w:abstractNumId w:val="32"/>
  </w:num>
  <w:num w:numId="32" w16cid:durableId="2016374558">
    <w:abstractNumId w:val="15"/>
  </w:num>
  <w:num w:numId="33" w16cid:durableId="856850051">
    <w:abstractNumId w:val="17"/>
  </w:num>
  <w:num w:numId="34" w16cid:durableId="2012441521">
    <w:abstractNumId w:val="33"/>
  </w:num>
  <w:num w:numId="35" w16cid:durableId="558051494">
    <w:abstractNumId w:val="13"/>
  </w:num>
  <w:num w:numId="36" w16cid:durableId="501817617">
    <w:abstractNumId w:val="37"/>
  </w:num>
  <w:num w:numId="37" w16cid:durableId="1907035196">
    <w:abstractNumId w:val="28"/>
  </w:num>
  <w:num w:numId="38" w16cid:durableId="619920391">
    <w:abstractNumId w:val="18"/>
  </w:num>
  <w:num w:numId="39" w16cid:durableId="323238377">
    <w:abstractNumId w:val="27"/>
  </w:num>
  <w:num w:numId="40" w16cid:durableId="1313676229">
    <w:abstractNumId w:val="11"/>
  </w:num>
  <w:num w:numId="41" w16cid:durableId="1106773104">
    <w:abstractNumId w:val="14"/>
  </w:num>
  <w:num w:numId="42" w16cid:durableId="1422334736">
    <w:abstractNumId w:val="37"/>
  </w:num>
  <w:num w:numId="43" w16cid:durableId="512915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ED"/>
    <w:rsid w:val="00000942"/>
    <w:rsid w:val="0000196E"/>
    <w:rsid w:val="00001B33"/>
    <w:rsid w:val="00003885"/>
    <w:rsid w:val="00004C4D"/>
    <w:rsid w:val="000129E8"/>
    <w:rsid w:val="000152E8"/>
    <w:rsid w:val="00015509"/>
    <w:rsid w:val="00015ABC"/>
    <w:rsid w:val="00027FD4"/>
    <w:rsid w:val="00030281"/>
    <w:rsid w:val="000306FB"/>
    <w:rsid w:val="0003205A"/>
    <w:rsid w:val="000320FA"/>
    <w:rsid w:val="00033EE9"/>
    <w:rsid w:val="00034793"/>
    <w:rsid w:val="00035B67"/>
    <w:rsid w:val="00041438"/>
    <w:rsid w:val="00042D40"/>
    <w:rsid w:val="0004345E"/>
    <w:rsid w:val="00046BDB"/>
    <w:rsid w:val="000477F3"/>
    <w:rsid w:val="00047E0E"/>
    <w:rsid w:val="0005728A"/>
    <w:rsid w:val="00057FA5"/>
    <w:rsid w:val="000616B1"/>
    <w:rsid w:val="00062E8A"/>
    <w:rsid w:val="00062ED5"/>
    <w:rsid w:val="0007689C"/>
    <w:rsid w:val="00080358"/>
    <w:rsid w:val="00081FAB"/>
    <w:rsid w:val="00083100"/>
    <w:rsid w:val="00083167"/>
    <w:rsid w:val="00085B76"/>
    <w:rsid w:val="00092AC3"/>
    <w:rsid w:val="00093096"/>
    <w:rsid w:val="0009339A"/>
    <w:rsid w:val="00093788"/>
    <w:rsid w:val="00094E2A"/>
    <w:rsid w:val="000967EF"/>
    <w:rsid w:val="00096862"/>
    <w:rsid w:val="000A483F"/>
    <w:rsid w:val="000A4BED"/>
    <w:rsid w:val="000A694A"/>
    <w:rsid w:val="000B0E04"/>
    <w:rsid w:val="000B1A27"/>
    <w:rsid w:val="000C0DB5"/>
    <w:rsid w:val="000C2CA6"/>
    <w:rsid w:val="000C3B7A"/>
    <w:rsid w:val="000C44A6"/>
    <w:rsid w:val="000C4A91"/>
    <w:rsid w:val="000C61E7"/>
    <w:rsid w:val="000C665C"/>
    <w:rsid w:val="000C7B86"/>
    <w:rsid w:val="000D5650"/>
    <w:rsid w:val="000E0DF4"/>
    <w:rsid w:val="000E2A74"/>
    <w:rsid w:val="000E3533"/>
    <w:rsid w:val="000E78D8"/>
    <w:rsid w:val="000E7E28"/>
    <w:rsid w:val="000F101B"/>
    <w:rsid w:val="000F433C"/>
    <w:rsid w:val="000F58F4"/>
    <w:rsid w:val="000F68A2"/>
    <w:rsid w:val="00101FEC"/>
    <w:rsid w:val="001021CA"/>
    <w:rsid w:val="00104610"/>
    <w:rsid w:val="0010479B"/>
    <w:rsid w:val="0010707E"/>
    <w:rsid w:val="001129FB"/>
    <w:rsid w:val="0011370D"/>
    <w:rsid w:val="00115376"/>
    <w:rsid w:val="00115F19"/>
    <w:rsid w:val="00120E98"/>
    <w:rsid w:val="00121AB1"/>
    <w:rsid w:val="00121CEF"/>
    <w:rsid w:val="00123167"/>
    <w:rsid w:val="0012385C"/>
    <w:rsid w:val="00125A04"/>
    <w:rsid w:val="00126E1B"/>
    <w:rsid w:val="00127142"/>
    <w:rsid w:val="00131594"/>
    <w:rsid w:val="0013401C"/>
    <w:rsid w:val="001342DA"/>
    <w:rsid w:val="001355DE"/>
    <w:rsid w:val="00136DDA"/>
    <w:rsid w:val="001378E0"/>
    <w:rsid w:val="0014220B"/>
    <w:rsid w:val="00144607"/>
    <w:rsid w:val="00145B37"/>
    <w:rsid w:val="00146FA1"/>
    <w:rsid w:val="001520E5"/>
    <w:rsid w:val="00152CEB"/>
    <w:rsid w:val="00153392"/>
    <w:rsid w:val="00155B92"/>
    <w:rsid w:val="001564AF"/>
    <w:rsid w:val="00156555"/>
    <w:rsid w:val="0016021E"/>
    <w:rsid w:val="00160BDC"/>
    <w:rsid w:val="00170549"/>
    <w:rsid w:val="00171606"/>
    <w:rsid w:val="0017379C"/>
    <w:rsid w:val="00173A02"/>
    <w:rsid w:val="00176264"/>
    <w:rsid w:val="00180D73"/>
    <w:rsid w:val="0018430B"/>
    <w:rsid w:val="001857D2"/>
    <w:rsid w:val="00185A20"/>
    <w:rsid w:val="00186A7E"/>
    <w:rsid w:val="00193402"/>
    <w:rsid w:val="001943F6"/>
    <w:rsid w:val="00194FAF"/>
    <w:rsid w:val="0019504E"/>
    <w:rsid w:val="0019508F"/>
    <w:rsid w:val="001952E2"/>
    <w:rsid w:val="00195399"/>
    <w:rsid w:val="00195BAB"/>
    <w:rsid w:val="0019615C"/>
    <w:rsid w:val="001A0C71"/>
    <w:rsid w:val="001A3536"/>
    <w:rsid w:val="001A41F9"/>
    <w:rsid w:val="001A5690"/>
    <w:rsid w:val="001A653B"/>
    <w:rsid w:val="001B193C"/>
    <w:rsid w:val="001B241F"/>
    <w:rsid w:val="001B2DE1"/>
    <w:rsid w:val="001B3384"/>
    <w:rsid w:val="001B42B5"/>
    <w:rsid w:val="001B6470"/>
    <w:rsid w:val="001B79FB"/>
    <w:rsid w:val="001C5F22"/>
    <w:rsid w:val="001C688B"/>
    <w:rsid w:val="001C79D4"/>
    <w:rsid w:val="001D3507"/>
    <w:rsid w:val="001D3601"/>
    <w:rsid w:val="001D3607"/>
    <w:rsid w:val="001D38A8"/>
    <w:rsid w:val="001D5DDE"/>
    <w:rsid w:val="001E136B"/>
    <w:rsid w:val="001E3BD7"/>
    <w:rsid w:val="001E41AC"/>
    <w:rsid w:val="001E4F74"/>
    <w:rsid w:val="001F0D05"/>
    <w:rsid w:val="001F1E11"/>
    <w:rsid w:val="001F24AD"/>
    <w:rsid w:val="001F2DE9"/>
    <w:rsid w:val="00205EAE"/>
    <w:rsid w:val="0020607C"/>
    <w:rsid w:val="00206BB2"/>
    <w:rsid w:val="00206D6E"/>
    <w:rsid w:val="00207B6F"/>
    <w:rsid w:val="00207B7E"/>
    <w:rsid w:val="00207BFD"/>
    <w:rsid w:val="00213195"/>
    <w:rsid w:val="00216843"/>
    <w:rsid w:val="00217110"/>
    <w:rsid w:val="00220C90"/>
    <w:rsid w:val="002265B2"/>
    <w:rsid w:val="00230AC6"/>
    <w:rsid w:val="00231588"/>
    <w:rsid w:val="00231D72"/>
    <w:rsid w:val="002336C3"/>
    <w:rsid w:val="00235088"/>
    <w:rsid w:val="0024265F"/>
    <w:rsid w:val="00256773"/>
    <w:rsid w:val="00257440"/>
    <w:rsid w:val="00261831"/>
    <w:rsid w:val="00261D75"/>
    <w:rsid w:val="00261E12"/>
    <w:rsid w:val="00262015"/>
    <w:rsid w:val="002625DA"/>
    <w:rsid w:val="00263A57"/>
    <w:rsid w:val="002647E7"/>
    <w:rsid w:val="002677CD"/>
    <w:rsid w:val="00267ED0"/>
    <w:rsid w:val="00270C73"/>
    <w:rsid w:val="00270E38"/>
    <w:rsid w:val="00273718"/>
    <w:rsid w:val="00274421"/>
    <w:rsid w:val="002762B0"/>
    <w:rsid w:val="00280EFD"/>
    <w:rsid w:val="00283634"/>
    <w:rsid w:val="00283DDC"/>
    <w:rsid w:val="00284399"/>
    <w:rsid w:val="00285269"/>
    <w:rsid w:val="00294908"/>
    <w:rsid w:val="00295B99"/>
    <w:rsid w:val="002964C6"/>
    <w:rsid w:val="00296F1B"/>
    <w:rsid w:val="002A0B41"/>
    <w:rsid w:val="002A0B4B"/>
    <w:rsid w:val="002A2538"/>
    <w:rsid w:val="002A5226"/>
    <w:rsid w:val="002B40D2"/>
    <w:rsid w:val="002B63F8"/>
    <w:rsid w:val="002B7F83"/>
    <w:rsid w:val="002C0557"/>
    <w:rsid w:val="002C3AE2"/>
    <w:rsid w:val="002C4356"/>
    <w:rsid w:val="002C5AF1"/>
    <w:rsid w:val="002D0E35"/>
    <w:rsid w:val="002D20B3"/>
    <w:rsid w:val="002D32B3"/>
    <w:rsid w:val="002D32D8"/>
    <w:rsid w:val="002D7417"/>
    <w:rsid w:val="002E1A47"/>
    <w:rsid w:val="002E21B6"/>
    <w:rsid w:val="002E22AF"/>
    <w:rsid w:val="002E6229"/>
    <w:rsid w:val="002E7416"/>
    <w:rsid w:val="002E7635"/>
    <w:rsid w:val="002F09D8"/>
    <w:rsid w:val="002F0B08"/>
    <w:rsid w:val="002F4955"/>
    <w:rsid w:val="002F4DE9"/>
    <w:rsid w:val="002F4F88"/>
    <w:rsid w:val="002F5065"/>
    <w:rsid w:val="002F511F"/>
    <w:rsid w:val="0030129E"/>
    <w:rsid w:val="00303D6A"/>
    <w:rsid w:val="00306330"/>
    <w:rsid w:val="00306C25"/>
    <w:rsid w:val="0031100C"/>
    <w:rsid w:val="00312520"/>
    <w:rsid w:val="00313CD8"/>
    <w:rsid w:val="00317180"/>
    <w:rsid w:val="00321439"/>
    <w:rsid w:val="00321936"/>
    <w:rsid w:val="00322B18"/>
    <w:rsid w:val="00323539"/>
    <w:rsid w:val="00331A4B"/>
    <w:rsid w:val="00333218"/>
    <w:rsid w:val="00334BA3"/>
    <w:rsid w:val="00335CAD"/>
    <w:rsid w:val="00336B9D"/>
    <w:rsid w:val="003410D3"/>
    <w:rsid w:val="00342F04"/>
    <w:rsid w:val="00344A46"/>
    <w:rsid w:val="00345B1A"/>
    <w:rsid w:val="00346338"/>
    <w:rsid w:val="00347D67"/>
    <w:rsid w:val="00352839"/>
    <w:rsid w:val="003548E8"/>
    <w:rsid w:val="003551D8"/>
    <w:rsid w:val="0035627C"/>
    <w:rsid w:val="0036215D"/>
    <w:rsid w:val="003639E8"/>
    <w:rsid w:val="00366E0C"/>
    <w:rsid w:val="00370D07"/>
    <w:rsid w:val="0037196C"/>
    <w:rsid w:val="00372D0E"/>
    <w:rsid w:val="00375083"/>
    <w:rsid w:val="00375165"/>
    <w:rsid w:val="00380E53"/>
    <w:rsid w:val="0038159E"/>
    <w:rsid w:val="0038457B"/>
    <w:rsid w:val="00385594"/>
    <w:rsid w:val="00386683"/>
    <w:rsid w:val="00386CB6"/>
    <w:rsid w:val="003873C7"/>
    <w:rsid w:val="00390E84"/>
    <w:rsid w:val="00390FD6"/>
    <w:rsid w:val="00394357"/>
    <w:rsid w:val="003A0536"/>
    <w:rsid w:val="003A0E19"/>
    <w:rsid w:val="003A3813"/>
    <w:rsid w:val="003A526C"/>
    <w:rsid w:val="003B203F"/>
    <w:rsid w:val="003B2644"/>
    <w:rsid w:val="003B2BD7"/>
    <w:rsid w:val="003B4BC2"/>
    <w:rsid w:val="003B5D19"/>
    <w:rsid w:val="003B5F78"/>
    <w:rsid w:val="003C1932"/>
    <w:rsid w:val="003C1A64"/>
    <w:rsid w:val="003C5638"/>
    <w:rsid w:val="003D03F3"/>
    <w:rsid w:val="003D2D69"/>
    <w:rsid w:val="003E15A4"/>
    <w:rsid w:val="003E1CF2"/>
    <w:rsid w:val="003E1E3D"/>
    <w:rsid w:val="003E22C0"/>
    <w:rsid w:val="003E4B4E"/>
    <w:rsid w:val="003F06B9"/>
    <w:rsid w:val="003F0B2D"/>
    <w:rsid w:val="003F2831"/>
    <w:rsid w:val="003F4034"/>
    <w:rsid w:val="003F6661"/>
    <w:rsid w:val="003F7C5F"/>
    <w:rsid w:val="00400451"/>
    <w:rsid w:val="00403F54"/>
    <w:rsid w:val="00404827"/>
    <w:rsid w:val="0041200A"/>
    <w:rsid w:val="004219D2"/>
    <w:rsid w:val="00422671"/>
    <w:rsid w:val="00425BCB"/>
    <w:rsid w:val="004315B0"/>
    <w:rsid w:val="00431C8A"/>
    <w:rsid w:val="004335B3"/>
    <w:rsid w:val="0043513F"/>
    <w:rsid w:val="00435F75"/>
    <w:rsid w:val="004379AD"/>
    <w:rsid w:val="00440490"/>
    <w:rsid w:val="00443CB5"/>
    <w:rsid w:val="00446BA2"/>
    <w:rsid w:val="0045072D"/>
    <w:rsid w:val="00456041"/>
    <w:rsid w:val="0045616E"/>
    <w:rsid w:val="00456754"/>
    <w:rsid w:val="0046001E"/>
    <w:rsid w:val="004607AB"/>
    <w:rsid w:val="004613AE"/>
    <w:rsid w:val="00463508"/>
    <w:rsid w:val="00473400"/>
    <w:rsid w:val="00473D42"/>
    <w:rsid w:val="0047559B"/>
    <w:rsid w:val="00482AD7"/>
    <w:rsid w:val="00483143"/>
    <w:rsid w:val="00484CFD"/>
    <w:rsid w:val="00491896"/>
    <w:rsid w:val="00491A1F"/>
    <w:rsid w:val="00491BC7"/>
    <w:rsid w:val="004935F4"/>
    <w:rsid w:val="004974F9"/>
    <w:rsid w:val="004A1E71"/>
    <w:rsid w:val="004A4269"/>
    <w:rsid w:val="004A4286"/>
    <w:rsid w:val="004A57E6"/>
    <w:rsid w:val="004A743E"/>
    <w:rsid w:val="004A7603"/>
    <w:rsid w:val="004B0AD7"/>
    <w:rsid w:val="004B1B18"/>
    <w:rsid w:val="004B36AB"/>
    <w:rsid w:val="004B5136"/>
    <w:rsid w:val="004B7478"/>
    <w:rsid w:val="004C0DE1"/>
    <w:rsid w:val="004C3D47"/>
    <w:rsid w:val="004C5121"/>
    <w:rsid w:val="004C59DD"/>
    <w:rsid w:val="004C5F95"/>
    <w:rsid w:val="004C6E72"/>
    <w:rsid w:val="004C77C7"/>
    <w:rsid w:val="004D2356"/>
    <w:rsid w:val="004D3332"/>
    <w:rsid w:val="004D4402"/>
    <w:rsid w:val="004D53F6"/>
    <w:rsid w:val="004E1248"/>
    <w:rsid w:val="004E14CF"/>
    <w:rsid w:val="004E15B4"/>
    <w:rsid w:val="004E7406"/>
    <w:rsid w:val="004F270F"/>
    <w:rsid w:val="004F33FB"/>
    <w:rsid w:val="004F37A1"/>
    <w:rsid w:val="004F3D85"/>
    <w:rsid w:val="004F4380"/>
    <w:rsid w:val="004F6D00"/>
    <w:rsid w:val="004F7CA3"/>
    <w:rsid w:val="0050339A"/>
    <w:rsid w:val="005052E4"/>
    <w:rsid w:val="005055A0"/>
    <w:rsid w:val="0051046F"/>
    <w:rsid w:val="0051094A"/>
    <w:rsid w:val="0051472C"/>
    <w:rsid w:val="00514892"/>
    <w:rsid w:val="00514A95"/>
    <w:rsid w:val="00515796"/>
    <w:rsid w:val="005159BE"/>
    <w:rsid w:val="0051787C"/>
    <w:rsid w:val="005220BA"/>
    <w:rsid w:val="0052244A"/>
    <w:rsid w:val="0052324F"/>
    <w:rsid w:val="005240F1"/>
    <w:rsid w:val="0052452F"/>
    <w:rsid w:val="00524B79"/>
    <w:rsid w:val="0053051D"/>
    <w:rsid w:val="005320D7"/>
    <w:rsid w:val="00532DB2"/>
    <w:rsid w:val="00536AA7"/>
    <w:rsid w:val="00540A3A"/>
    <w:rsid w:val="00541C21"/>
    <w:rsid w:val="00541D8F"/>
    <w:rsid w:val="0054269E"/>
    <w:rsid w:val="00542DE6"/>
    <w:rsid w:val="00544677"/>
    <w:rsid w:val="005461A9"/>
    <w:rsid w:val="00546B20"/>
    <w:rsid w:val="00546FCB"/>
    <w:rsid w:val="005474CE"/>
    <w:rsid w:val="005476A3"/>
    <w:rsid w:val="0055181A"/>
    <w:rsid w:val="00552387"/>
    <w:rsid w:val="005557F1"/>
    <w:rsid w:val="00555AEE"/>
    <w:rsid w:val="005561C2"/>
    <w:rsid w:val="00556D2E"/>
    <w:rsid w:val="0056162B"/>
    <w:rsid w:val="00561B4B"/>
    <w:rsid w:val="00563B95"/>
    <w:rsid w:val="00563E80"/>
    <w:rsid w:val="005640EE"/>
    <w:rsid w:val="0056455E"/>
    <w:rsid w:val="0056643E"/>
    <w:rsid w:val="0056718A"/>
    <w:rsid w:val="00570199"/>
    <w:rsid w:val="00570509"/>
    <w:rsid w:val="005706A8"/>
    <w:rsid w:val="005744B2"/>
    <w:rsid w:val="00574B16"/>
    <w:rsid w:val="0057546A"/>
    <w:rsid w:val="005768FB"/>
    <w:rsid w:val="005805CD"/>
    <w:rsid w:val="00580D66"/>
    <w:rsid w:val="0058442C"/>
    <w:rsid w:val="00585E99"/>
    <w:rsid w:val="00592866"/>
    <w:rsid w:val="0059581E"/>
    <w:rsid w:val="0059602C"/>
    <w:rsid w:val="005964E1"/>
    <w:rsid w:val="00597F99"/>
    <w:rsid w:val="005A3F25"/>
    <w:rsid w:val="005A4D98"/>
    <w:rsid w:val="005A5B3B"/>
    <w:rsid w:val="005A62B3"/>
    <w:rsid w:val="005A7DE8"/>
    <w:rsid w:val="005B24B6"/>
    <w:rsid w:val="005B58EA"/>
    <w:rsid w:val="005B60E7"/>
    <w:rsid w:val="005B6A01"/>
    <w:rsid w:val="005B709F"/>
    <w:rsid w:val="005B77D1"/>
    <w:rsid w:val="005B7CA8"/>
    <w:rsid w:val="005C24AA"/>
    <w:rsid w:val="005C47DF"/>
    <w:rsid w:val="005C5C06"/>
    <w:rsid w:val="005D2509"/>
    <w:rsid w:val="005D46F1"/>
    <w:rsid w:val="005D6138"/>
    <w:rsid w:val="005E3563"/>
    <w:rsid w:val="005E3AA9"/>
    <w:rsid w:val="005E511C"/>
    <w:rsid w:val="005E5F99"/>
    <w:rsid w:val="005F0640"/>
    <w:rsid w:val="005F3B54"/>
    <w:rsid w:val="005F43BE"/>
    <w:rsid w:val="005F4661"/>
    <w:rsid w:val="005F5AAC"/>
    <w:rsid w:val="006009E4"/>
    <w:rsid w:val="00600B3D"/>
    <w:rsid w:val="0060222E"/>
    <w:rsid w:val="006053E4"/>
    <w:rsid w:val="00611CB5"/>
    <w:rsid w:val="00611CE0"/>
    <w:rsid w:val="00612CE8"/>
    <w:rsid w:val="00617685"/>
    <w:rsid w:val="006227B2"/>
    <w:rsid w:val="00623BC5"/>
    <w:rsid w:val="00623EC9"/>
    <w:rsid w:val="00624162"/>
    <w:rsid w:val="00625B49"/>
    <w:rsid w:val="00632FDE"/>
    <w:rsid w:val="0063505C"/>
    <w:rsid w:val="00636AB9"/>
    <w:rsid w:val="006377DF"/>
    <w:rsid w:val="00640706"/>
    <w:rsid w:val="00640E85"/>
    <w:rsid w:val="006415DE"/>
    <w:rsid w:val="0064160D"/>
    <w:rsid w:val="006422BB"/>
    <w:rsid w:val="00645128"/>
    <w:rsid w:val="006455C5"/>
    <w:rsid w:val="0064577B"/>
    <w:rsid w:val="00646362"/>
    <w:rsid w:val="0064711A"/>
    <w:rsid w:val="00647CC9"/>
    <w:rsid w:val="006501CF"/>
    <w:rsid w:val="006506D4"/>
    <w:rsid w:val="006520EB"/>
    <w:rsid w:val="00653A9E"/>
    <w:rsid w:val="006567B1"/>
    <w:rsid w:val="00660A1E"/>
    <w:rsid w:val="00661392"/>
    <w:rsid w:val="00663E8B"/>
    <w:rsid w:val="00665898"/>
    <w:rsid w:val="0066624E"/>
    <w:rsid w:val="0067002E"/>
    <w:rsid w:val="00671C91"/>
    <w:rsid w:val="006729F9"/>
    <w:rsid w:val="00680925"/>
    <w:rsid w:val="00681471"/>
    <w:rsid w:val="00682B7E"/>
    <w:rsid w:val="006835A2"/>
    <w:rsid w:val="00685683"/>
    <w:rsid w:val="00685F94"/>
    <w:rsid w:val="00686128"/>
    <w:rsid w:val="00686224"/>
    <w:rsid w:val="0069324B"/>
    <w:rsid w:val="006A0FEB"/>
    <w:rsid w:val="006A38A6"/>
    <w:rsid w:val="006A51BD"/>
    <w:rsid w:val="006A5C67"/>
    <w:rsid w:val="006A6906"/>
    <w:rsid w:val="006B298E"/>
    <w:rsid w:val="006B5914"/>
    <w:rsid w:val="006C19A1"/>
    <w:rsid w:val="006C1CDA"/>
    <w:rsid w:val="006C3093"/>
    <w:rsid w:val="006C44B2"/>
    <w:rsid w:val="006C7566"/>
    <w:rsid w:val="006D1BF4"/>
    <w:rsid w:val="006D2E3C"/>
    <w:rsid w:val="006E0342"/>
    <w:rsid w:val="006E19A5"/>
    <w:rsid w:val="006E275A"/>
    <w:rsid w:val="006E404E"/>
    <w:rsid w:val="006F20A2"/>
    <w:rsid w:val="006F214D"/>
    <w:rsid w:val="006F4F58"/>
    <w:rsid w:val="00701D2F"/>
    <w:rsid w:val="00702562"/>
    <w:rsid w:val="007103CF"/>
    <w:rsid w:val="00711714"/>
    <w:rsid w:val="00712B9F"/>
    <w:rsid w:val="00712CDF"/>
    <w:rsid w:val="0071332C"/>
    <w:rsid w:val="0071447F"/>
    <w:rsid w:val="0071487F"/>
    <w:rsid w:val="007155B6"/>
    <w:rsid w:val="00716DCB"/>
    <w:rsid w:val="007173DA"/>
    <w:rsid w:val="00721DA8"/>
    <w:rsid w:val="00723FD9"/>
    <w:rsid w:val="00724506"/>
    <w:rsid w:val="007277AA"/>
    <w:rsid w:val="00731C12"/>
    <w:rsid w:val="00731DD0"/>
    <w:rsid w:val="00733234"/>
    <w:rsid w:val="007337DB"/>
    <w:rsid w:val="00733E99"/>
    <w:rsid w:val="00736743"/>
    <w:rsid w:val="00736D3B"/>
    <w:rsid w:val="00736F47"/>
    <w:rsid w:val="007420E2"/>
    <w:rsid w:val="00746384"/>
    <w:rsid w:val="0074682B"/>
    <w:rsid w:val="007502EB"/>
    <w:rsid w:val="0075144C"/>
    <w:rsid w:val="00755206"/>
    <w:rsid w:val="00755FEF"/>
    <w:rsid w:val="007603D4"/>
    <w:rsid w:val="00761AFA"/>
    <w:rsid w:val="0076336B"/>
    <w:rsid w:val="00763EB5"/>
    <w:rsid w:val="007648E9"/>
    <w:rsid w:val="00765DC4"/>
    <w:rsid w:val="00767008"/>
    <w:rsid w:val="007727AD"/>
    <w:rsid w:val="00774C60"/>
    <w:rsid w:val="00774D8C"/>
    <w:rsid w:val="00774E9B"/>
    <w:rsid w:val="007830C7"/>
    <w:rsid w:val="0078378F"/>
    <w:rsid w:val="00785B19"/>
    <w:rsid w:val="00785B58"/>
    <w:rsid w:val="007875F5"/>
    <w:rsid w:val="0079282E"/>
    <w:rsid w:val="00794646"/>
    <w:rsid w:val="00794BDD"/>
    <w:rsid w:val="00797247"/>
    <w:rsid w:val="007A3C7F"/>
    <w:rsid w:val="007A5893"/>
    <w:rsid w:val="007B318A"/>
    <w:rsid w:val="007B4BA4"/>
    <w:rsid w:val="007C06F2"/>
    <w:rsid w:val="007C0D59"/>
    <w:rsid w:val="007C1260"/>
    <w:rsid w:val="007C1FC6"/>
    <w:rsid w:val="007C28AB"/>
    <w:rsid w:val="007C4733"/>
    <w:rsid w:val="007C5C18"/>
    <w:rsid w:val="007D09A3"/>
    <w:rsid w:val="007D33DF"/>
    <w:rsid w:val="007D438B"/>
    <w:rsid w:val="007D45D0"/>
    <w:rsid w:val="007D5430"/>
    <w:rsid w:val="007D6AF8"/>
    <w:rsid w:val="007D732F"/>
    <w:rsid w:val="007D7385"/>
    <w:rsid w:val="007D7CA2"/>
    <w:rsid w:val="007E0718"/>
    <w:rsid w:val="007E3766"/>
    <w:rsid w:val="007E681C"/>
    <w:rsid w:val="007F1BEF"/>
    <w:rsid w:val="007F2A5B"/>
    <w:rsid w:val="007F38DE"/>
    <w:rsid w:val="007F581E"/>
    <w:rsid w:val="007F7050"/>
    <w:rsid w:val="007F71D4"/>
    <w:rsid w:val="007F7D5F"/>
    <w:rsid w:val="00800B30"/>
    <w:rsid w:val="00801504"/>
    <w:rsid w:val="00801D9A"/>
    <w:rsid w:val="0080755D"/>
    <w:rsid w:val="008134F8"/>
    <w:rsid w:val="008157CA"/>
    <w:rsid w:val="00816B94"/>
    <w:rsid w:val="00823D0C"/>
    <w:rsid w:val="00826CD5"/>
    <w:rsid w:val="00832786"/>
    <w:rsid w:val="0083326D"/>
    <w:rsid w:val="008337C1"/>
    <w:rsid w:val="00833980"/>
    <w:rsid w:val="00833F81"/>
    <w:rsid w:val="008361CD"/>
    <w:rsid w:val="008412B4"/>
    <w:rsid w:val="0084376E"/>
    <w:rsid w:val="00844E8D"/>
    <w:rsid w:val="00845331"/>
    <w:rsid w:val="008462DB"/>
    <w:rsid w:val="00852663"/>
    <w:rsid w:val="00853A14"/>
    <w:rsid w:val="00853E90"/>
    <w:rsid w:val="00854544"/>
    <w:rsid w:val="00856438"/>
    <w:rsid w:val="00856F97"/>
    <w:rsid w:val="00860C35"/>
    <w:rsid w:val="00861C0B"/>
    <w:rsid w:val="00863AAC"/>
    <w:rsid w:val="00864149"/>
    <w:rsid w:val="00864957"/>
    <w:rsid w:val="00866576"/>
    <w:rsid w:val="00871671"/>
    <w:rsid w:val="0087208D"/>
    <w:rsid w:val="00872158"/>
    <w:rsid w:val="00872850"/>
    <w:rsid w:val="0087417A"/>
    <w:rsid w:val="0087424D"/>
    <w:rsid w:val="00874875"/>
    <w:rsid w:val="00877AF7"/>
    <w:rsid w:val="008806CD"/>
    <w:rsid w:val="00881132"/>
    <w:rsid w:val="00887230"/>
    <w:rsid w:val="00890366"/>
    <w:rsid w:val="00890FBD"/>
    <w:rsid w:val="00891CB3"/>
    <w:rsid w:val="00892BB6"/>
    <w:rsid w:val="008966F6"/>
    <w:rsid w:val="00896FA9"/>
    <w:rsid w:val="00897852"/>
    <w:rsid w:val="008A164F"/>
    <w:rsid w:val="008A52A0"/>
    <w:rsid w:val="008B0A7E"/>
    <w:rsid w:val="008B0FE6"/>
    <w:rsid w:val="008B271D"/>
    <w:rsid w:val="008B2E55"/>
    <w:rsid w:val="008B3CAC"/>
    <w:rsid w:val="008B54A4"/>
    <w:rsid w:val="008B5CDE"/>
    <w:rsid w:val="008B67EB"/>
    <w:rsid w:val="008C07B6"/>
    <w:rsid w:val="008C64E9"/>
    <w:rsid w:val="008D4A0A"/>
    <w:rsid w:val="008D580C"/>
    <w:rsid w:val="008D593D"/>
    <w:rsid w:val="008D6B53"/>
    <w:rsid w:val="008E6B48"/>
    <w:rsid w:val="008E702E"/>
    <w:rsid w:val="008E7377"/>
    <w:rsid w:val="008F042F"/>
    <w:rsid w:val="008F0C3F"/>
    <w:rsid w:val="008F2620"/>
    <w:rsid w:val="008F2BBC"/>
    <w:rsid w:val="008F6721"/>
    <w:rsid w:val="00907291"/>
    <w:rsid w:val="00911804"/>
    <w:rsid w:val="00912180"/>
    <w:rsid w:val="00913189"/>
    <w:rsid w:val="00913D24"/>
    <w:rsid w:val="00914BDA"/>
    <w:rsid w:val="009161F6"/>
    <w:rsid w:val="0092203E"/>
    <w:rsid w:val="00922B77"/>
    <w:rsid w:val="00923DAA"/>
    <w:rsid w:val="00924081"/>
    <w:rsid w:val="00924CA9"/>
    <w:rsid w:val="00927E0D"/>
    <w:rsid w:val="009329A7"/>
    <w:rsid w:val="00932A45"/>
    <w:rsid w:val="00933152"/>
    <w:rsid w:val="00934B3E"/>
    <w:rsid w:val="00935161"/>
    <w:rsid w:val="00935A13"/>
    <w:rsid w:val="00935A4D"/>
    <w:rsid w:val="00935F21"/>
    <w:rsid w:val="00936299"/>
    <w:rsid w:val="00936DC9"/>
    <w:rsid w:val="0094082C"/>
    <w:rsid w:val="00940EB2"/>
    <w:rsid w:val="009438F4"/>
    <w:rsid w:val="009510E8"/>
    <w:rsid w:val="009537E8"/>
    <w:rsid w:val="00955E23"/>
    <w:rsid w:val="00956BD4"/>
    <w:rsid w:val="00960899"/>
    <w:rsid w:val="00963BB2"/>
    <w:rsid w:val="00965209"/>
    <w:rsid w:val="009667F7"/>
    <w:rsid w:val="0097054A"/>
    <w:rsid w:val="00970E5D"/>
    <w:rsid w:val="009717D9"/>
    <w:rsid w:val="009720BC"/>
    <w:rsid w:val="009777E9"/>
    <w:rsid w:val="00980335"/>
    <w:rsid w:val="009805F8"/>
    <w:rsid w:val="00981035"/>
    <w:rsid w:val="00981319"/>
    <w:rsid w:val="00982D5A"/>
    <w:rsid w:val="009A007F"/>
    <w:rsid w:val="009A0F95"/>
    <w:rsid w:val="009A1950"/>
    <w:rsid w:val="009B0C84"/>
    <w:rsid w:val="009B254E"/>
    <w:rsid w:val="009B31B7"/>
    <w:rsid w:val="009B3AD5"/>
    <w:rsid w:val="009B6EA3"/>
    <w:rsid w:val="009B7E21"/>
    <w:rsid w:val="009C5040"/>
    <w:rsid w:val="009C6AF1"/>
    <w:rsid w:val="009D4750"/>
    <w:rsid w:val="009D6D36"/>
    <w:rsid w:val="009D7362"/>
    <w:rsid w:val="009D7E47"/>
    <w:rsid w:val="009E20C6"/>
    <w:rsid w:val="009E262E"/>
    <w:rsid w:val="009E59F4"/>
    <w:rsid w:val="009E5D1F"/>
    <w:rsid w:val="009E6498"/>
    <w:rsid w:val="009F0853"/>
    <w:rsid w:val="009F1982"/>
    <w:rsid w:val="009F4421"/>
    <w:rsid w:val="009F58A2"/>
    <w:rsid w:val="00A00B57"/>
    <w:rsid w:val="00A034FB"/>
    <w:rsid w:val="00A0406A"/>
    <w:rsid w:val="00A04FA4"/>
    <w:rsid w:val="00A05E6F"/>
    <w:rsid w:val="00A06342"/>
    <w:rsid w:val="00A0666F"/>
    <w:rsid w:val="00A06852"/>
    <w:rsid w:val="00A07E9D"/>
    <w:rsid w:val="00A133B1"/>
    <w:rsid w:val="00A16058"/>
    <w:rsid w:val="00A21754"/>
    <w:rsid w:val="00A23364"/>
    <w:rsid w:val="00A233C5"/>
    <w:rsid w:val="00A31F2A"/>
    <w:rsid w:val="00A33470"/>
    <w:rsid w:val="00A3428E"/>
    <w:rsid w:val="00A344AC"/>
    <w:rsid w:val="00A36D0D"/>
    <w:rsid w:val="00A37433"/>
    <w:rsid w:val="00A40B6E"/>
    <w:rsid w:val="00A40C3E"/>
    <w:rsid w:val="00A4225B"/>
    <w:rsid w:val="00A4656F"/>
    <w:rsid w:val="00A52C90"/>
    <w:rsid w:val="00A52E2E"/>
    <w:rsid w:val="00A553EC"/>
    <w:rsid w:val="00A5656C"/>
    <w:rsid w:val="00A57898"/>
    <w:rsid w:val="00A609AF"/>
    <w:rsid w:val="00A629F6"/>
    <w:rsid w:val="00A6376D"/>
    <w:rsid w:val="00A63A32"/>
    <w:rsid w:val="00A63F62"/>
    <w:rsid w:val="00A645B9"/>
    <w:rsid w:val="00A7237D"/>
    <w:rsid w:val="00A72B94"/>
    <w:rsid w:val="00A74B81"/>
    <w:rsid w:val="00A75C24"/>
    <w:rsid w:val="00A75EC8"/>
    <w:rsid w:val="00A7680F"/>
    <w:rsid w:val="00A80675"/>
    <w:rsid w:val="00A80EA4"/>
    <w:rsid w:val="00A80EFB"/>
    <w:rsid w:val="00A81512"/>
    <w:rsid w:val="00A82922"/>
    <w:rsid w:val="00A86C74"/>
    <w:rsid w:val="00A872A7"/>
    <w:rsid w:val="00A931CE"/>
    <w:rsid w:val="00A93301"/>
    <w:rsid w:val="00A94533"/>
    <w:rsid w:val="00A95262"/>
    <w:rsid w:val="00A9532C"/>
    <w:rsid w:val="00AA12D2"/>
    <w:rsid w:val="00AB2EFD"/>
    <w:rsid w:val="00AB7B76"/>
    <w:rsid w:val="00AC1243"/>
    <w:rsid w:val="00AC12A6"/>
    <w:rsid w:val="00AC14D8"/>
    <w:rsid w:val="00AC1C5A"/>
    <w:rsid w:val="00AC23AE"/>
    <w:rsid w:val="00AC370E"/>
    <w:rsid w:val="00AC6BAC"/>
    <w:rsid w:val="00AC7354"/>
    <w:rsid w:val="00AC778E"/>
    <w:rsid w:val="00AD3D71"/>
    <w:rsid w:val="00AD4AAE"/>
    <w:rsid w:val="00AD4B48"/>
    <w:rsid w:val="00AE1B0E"/>
    <w:rsid w:val="00AE47B2"/>
    <w:rsid w:val="00AE4ED3"/>
    <w:rsid w:val="00AE7868"/>
    <w:rsid w:val="00AF1764"/>
    <w:rsid w:val="00AF21EF"/>
    <w:rsid w:val="00AF23C8"/>
    <w:rsid w:val="00AF304F"/>
    <w:rsid w:val="00AF4B50"/>
    <w:rsid w:val="00AF6C79"/>
    <w:rsid w:val="00AF70F6"/>
    <w:rsid w:val="00B02AAB"/>
    <w:rsid w:val="00B03B16"/>
    <w:rsid w:val="00B04DCE"/>
    <w:rsid w:val="00B05462"/>
    <w:rsid w:val="00B1105A"/>
    <w:rsid w:val="00B210C2"/>
    <w:rsid w:val="00B21DAD"/>
    <w:rsid w:val="00B233F8"/>
    <w:rsid w:val="00B246AC"/>
    <w:rsid w:val="00B30CE2"/>
    <w:rsid w:val="00B30F9D"/>
    <w:rsid w:val="00B3282E"/>
    <w:rsid w:val="00B32E93"/>
    <w:rsid w:val="00B34BDC"/>
    <w:rsid w:val="00B34BFE"/>
    <w:rsid w:val="00B37F4C"/>
    <w:rsid w:val="00B42695"/>
    <w:rsid w:val="00B42CCE"/>
    <w:rsid w:val="00B45F2C"/>
    <w:rsid w:val="00B465DB"/>
    <w:rsid w:val="00B46BC5"/>
    <w:rsid w:val="00B50027"/>
    <w:rsid w:val="00B507AA"/>
    <w:rsid w:val="00B60FC9"/>
    <w:rsid w:val="00B66CE5"/>
    <w:rsid w:val="00B71E5F"/>
    <w:rsid w:val="00B74A5C"/>
    <w:rsid w:val="00B7547B"/>
    <w:rsid w:val="00B7607C"/>
    <w:rsid w:val="00B77B82"/>
    <w:rsid w:val="00B8030B"/>
    <w:rsid w:val="00B81154"/>
    <w:rsid w:val="00B81F94"/>
    <w:rsid w:val="00B82162"/>
    <w:rsid w:val="00B82D65"/>
    <w:rsid w:val="00B84EAA"/>
    <w:rsid w:val="00B8787F"/>
    <w:rsid w:val="00B91A19"/>
    <w:rsid w:val="00B93265"/>
    <w:rsid w:val="00B9379A"/>
    <w:rsid w:val="00B94608"/>
    <w:rsid w:val="00B9593D"/>
    <w:rsid w:val="00B959F0"/>
    <w:rsid w:val="00BA1770"/>
    <w:rsid w:val="00BA42B7"/>
    <w:rsid w:val="00BA5670"/>
    <w:rsid w:val="00BA78D6"/>
    <w:rsid w:val="00BB0349"/>
    <w:rsid w:val="00BB5AE9"/>
    <w:rsid w:val="00BC0D64"/>
    <w:rsid w:val="00BC2A48"/>
    <w:rsid w:val="00BC37C7"/>
    <w:rsid w:val="00BD0357"/>
    <w:rsid w:val="00BD4AD8"/>
    <w:rsid w:val="00BD655F"/>
    <w:rsid w:val="00BD77C4"/>
    <w:rsid w:val="00BE1C45"/>
    <w:rsid w:val="00BE38E7"/>
    <w:rsid w:val="00BE39C0"/>
    <w:rsid w:val="00BE55E6"/>
    <w:rsid w:val="00BF373E"/>
    <w:rsid w:val="00BF41A3"/>
    <w:rsid w:val="00C003E6"/>
    <w:rsid w:val="00C00D39"/>
    <w:rsid w:val="00C01852"/>
    <w:rsid w:val="00C02A60"/>
    <w:rsid w:val="00C02FBF"/>
    <w:rsid w:val="00C02FE3"/>
    <w:rsid w:val="00C040CB"/>
    <w:rsid w:val="00C04614"/>
    <w:rsid w:val="00C051D8"/>
    <w:rsid w:val="00C112AA"/>
    <w:rsid w:val="00C121D4"/>
    <w:rsid w:val="00C132E4"/>
    <w:rsid w:val="00C1798E"/>
    <w:rsid w:val="00C214EF"/>
    <w:rsid w:val="00C21BD8"/>
    <w:rsid w:val="00C2357E"/>
    <w:rsid w:val="00C23C46"/>
    <w:rsid w:val="00C26DE4"/>
    <w:rsid w:val="00C2747A"/>
    <w:rsid w:val="00C27E9F"/>
    <w:rsid w:val="00C36B90"/>
    <w:rsid w:val="00C423C6"/>
    <w:rsid w:val="00C42E1D"/>
    <w:rsid w:val="00C438A3"/>
    <w:rsid w:val="00C43A40"/>
    <w:rsid w:val="00C44628"/>
    <w:rsid w:val="00C4492E"/>
    <w:rsid w:val="00C459B1"/>
    <w:rsid w:val="00C45FED"/>
    <w:rsid w:val="00C51EFF"/>
    <w:rsid w:val="00C52EC1"/>
    <w:rsid w:val="00C53256"/>
    <w:rsid w:val="00C533E3"/>
    <w:rsid w:val="00C534A1"/>
    <w:rsid w:val="00C55559"/>
    <w:rsid w:val="00C555D5"/>
    <w:rsid w:val="00C556BB"/>
    <w:rsid w:val="00C56EA1"/>
    <w:rsid w:val="00C574AE"/>
    <w:rsid w:val="00C6422E"/>
    <w:rsid w:val="00C64FFA"/>
    <w:rsid w:val="00C65795"/>
    <w:rsid w:val="00C72E15"/>
    <w:rsid w:val="00C7356A"/>
    <w:rsid w:val="00C7656C"/>
    <w:rsid w:val="00C8297A"/>
    <w:rsid w:val="00C8347F"/>
    <w:rsid w:val="00C834E8"/>
    <w:rsid w:val="00C83591"/>
    <w:rsid w:val="00C87781"/>
    <w:rsid w:val="00C879C1"/>
    <w:rsid w:val="00CA05C8"/>
    <w:rsid w:val="00CA0A28"/>
    <w:rsid w:val="00CA1079"/>
    <w:rsid w:val="00CA2416"/>
    <w:rsid w:val="00CA70E5"/>
    <w:rsid w:val="00CA79E6"/>
    <w:rsid w:val="00CB0617"/>
    <w:rsid w:val="00CB07D6"/>
    <w:rsid w:val="00CB1744"/>
    <w:rsid w:val="00CB2385"/>
    <w:rsid w:val="00CB2709"/>
    <w:rsid w:val="00CB2FB4"/>
    <w:rsid w:val="00CB4EB5"/>
    <w:rsid w:val="00CB769F"/>
    <w:rsid w:val="00CC1DAD"/>
    <w:rsid w:val="00CC4D4D"/>
    <w:rsid w:val="00CC77A0"/>
    <w:rsid w:val="00CD066E"/>
    <w:rsid w:val="00CD3A16"/>
    <w:rsid w:val="00CD3D31"/>
    <w:rsid w:val="00CD4EDA"/>
    <w:rsid w:val="00CE3ECA"/>
    <w:rsid w:val="00CE6DED"/>
    <w:rsid w:val="00CE7581"/>
    <w:rsid w:val="00CF3275"/>
    <w:rsid w:val="00CF39C2"/>
    <w:rsid w:val="00CF3FA3"/>
    <w:rsid w:val="00CF45D5"/>
    <w:rsid w:val="00CF6A71"/>
    <w:rsid w:val="00D0196D"/>
    <w:rsid w:val="00D025EE"/>
    <w:rsid w:val="00D04FB5"/>
    <w:rsid w:val="00D06025"/>
    <w:rsid w:val="00D06D7E"/>
    <w:rsid w:val="00D072C5"/>
    <w:rsid w:val="00D07A72"/>
    <w:rsid w:val="00D10CFF"/>
    <w:rsid w:val="00D15C03"/>
    <w:rsid w:val="00D2249F"/>
    <w:rsid w:val="00D22B30"/>
    <w:rsid w:val="00D230F5"/>
    <w:rsid w:val="00D236CE"/>
    <w:rsid w:val="00D24CE5"/>
    <w:rsid w:val="00D24D5F"/>
    <w:rsid w:val="00D30F10"/>
    <w:rsid w:val="00D3157C"/>
    <w:rsid w:val="00D3270A"/>
    <w:rsid w:val="00D35CF3"/>
    <w:rsid w:val="00D4015C"/>
    <w:rsid w:val="00D4110A"/>
    <w:rsid w:val="00D4326B"/>
    <w:rsid w:val="00D4582A"/>
    <w:rsid w:val="00D511C6"/>
    <w:rsid w:val="00D5132E"/>
    <w:rsid w:val="00D517BD"/>
    <w:rsid w:val="00D52D0F"/>
    <w:rsid w:val="00D54179"/>
    <w:rsid w:val="00D63905"/>
    <w:rsid w:val="00D6424C"/>
    <w:rsid w:val="00D66489"/>
    <w:rsid w:val="00D7050A"/>
    <w:rsid w:val="00D72B6E"/>
    <w:rsid w:val="00D72BC0"/>
    <w:rsid w:val="00D74A2C"/>
    <w:rsid w:val="00D75C07"/>
    <w:rsid w:val="00D77353"/>
    <w:rsid w:val="00D800FA"/>
    <w:rsid w:val="00D81D12"/>
    <w:rsid w:val="00D847A8"/>
    <w:rsid w:val="00D91D35"/>
    <w:rsid w:val="00D93327"/>
    <w:rsid w:val="00D95599"/>
    <w:rsid w:val="00D95B1E"/>
    <w:rsid w:val="00D9706A"/>
    <w:rsid w:val="00D976A3"/>
    <w:rsid w:val="00DA071E"/>
    <w:rsid w:val="00DA604E"/>
    <w:rsid w:val="00DB43F3"/>
    <w:rsid w:val="00DB466C"/>
    <w:rsid w:val="00DB48E6"/>
    <w:rsid w:val="00DB50C7"/>
    <w:rsid w:val="00DB5160"/>
    <w:rsid w:val="00DB6421"/>
    <w:rsid w:val="00DC063A"/>
    <w:rsid w:val="00DC14DC"/>
    <w:rsid w:val="00DC4516"/>
    <w:rsid w:val="00DC56AB"/>
    <w:rsid w:val="00DC672E"/>
    <w:rsid w:val="00DC7B87"/>
    <w:rsid w:val="00DC7C7A"/>
    <w:rsid w:val="00DD2056"/>
    <w:rsid w:val="00DD2F02"/>
    <w:rsid w:val="00DD2FB9"/>
    <w:rsid w:val="00DD73F9"/>
    <w:rsid w:val="00DD7E8C"/>
    <w:rsid w:val="00DE0371"/>
    <w:rsid w:val="00DE0B44"/>
    <w:rsid w:val="00DE3905"/>
    <w:rsid w:val="00DE42E0"/>
    <w:rsid w:val="00DE75D4"/>
    <w:rsid w:val="00DF0402"/>
    <w:rsid w:val="00DF3071"/>
    <w:rsid w:val="00DF44AF"/>
    <w:rsid w:val="00DF5075"/>
    <w:rsid w:val="00DF57C4"/>
    <w:rsid w:val="00DF5A50"/>
    <w:rsid w:val="00DF71FB"/>
    <w:rsid w:val="00E02975"/>
    <w:rsid w:val="00E040B1"/>
    <w:rsid w:val="00E050C9"/>
    <w:rsid w:val="00E101DC"/>
    <w:rsid w:val="00E11151"/>
    <w:rsid w:val="00E11704"/>
    <w:rsid w:val="00E1485E"/>
    <w:rsid w:val="00E14C20"/>
    <w:rsid w:val="00E1724F"/>
    <w:rsid w:val="00E20BBF"/>
    <w:rsid w:val="00E24054"/>
    <w:rsid w:val="00E24F98"/>
    <w:rsid w:val="00E275D3"/>
    <w:rsid w:val="00E43AF8"/>
    <w:rsid w:val="00E52E79"/>
    <w:rsid w:val="00E54886"/>
    <w:rsid w:val="00E550B1"/>
    <w:rsid w:val="00E55815"/>
    <w:rsid w:val="00E57AE7"/>
    <w:rsid w:val="00E61340"/>
    <w:rsid w:val="00E61D04"/>
    <w:rsid w:val="00E641C0"/>
    <w:rsid w:val="00E666CB"/>
    <w:rsid w:val="00E71265"/>
    <w:rsid w:val="00E75585"/>
    <w:rsid w:val="00E75B76"/>
    <w:rsid w:val="00E83D7C"/>
    <w:rsid w:val="00E84B99"/>
    <w:rsid w:val="00E90366"/>
    <w:rsid w:val="00E90F16"/>
    <w:rsid w:val="00E935E4"/>
    <w:rsid w:val="00E9472A"/>
    <w:rsid w:val="00E9708B"/>
    <w:rsid w:val="00EA1EE5"/>
    <w:rsid w:val="00EB1692"/>
    <w:rsid w:val="00EB271B"/>
    <w:rsid w:val="00EB4DF5"/>
    <w:rsid w:val="00EC0716"/>
    <w:rsid w:val="00EC1BB5"/>
    <w:rsid w:val="00EC3471"/>
    <w:rsid w:val="00EC369E"/>
    <w:rsid w:val="00EC39B8"/>
    <w:rsid w:val="00EC3B66"/>
    <w:rsid w:val="00EC444B"/>
    <w:rsid w:val="00EC4E0A"/>
    <w:rsid w:val="00ED0B53"/>
    <w:rsid w:val="00ED19FA"/>
    <w:rsid w:val="00ED2921"/>
    <w:rsid w:val="00ED45ED"/>
    <w:rsid w:val="00ED5A26"/>
    <w:rsid w:val="00EE1F79"/>
    <w:rsid w:val="00EE4338"/>
    <w:rsid w:val="00EE5BD7"/>
    <w:rsid w:val="00EF06C6"/>
    <w:rsid w:val="00EF2E85"/>
    <w:rsid w:val="00EF508C"/>
    <w:rsid w:val="00EF590E"/>
    <w:rsid w:val="00EF6179"/>
    <w:rsid w:val="00EF6F6B"/>
    <w:rsid w:val="00F018B8"/>
    <w:rsid w:val="00F023C0"/>
    <w:rsid w:val="00F0405D"/>
    <w:rsid w:val="00F12845"/>
    <w:rsid w:val="00F12B18"/>
    <w:rsid w:val="00F13499"/>
    <w:rsid w:val="00F16BE8"/>
    <w:rsid w:val="00F2081F"/>
    <w:rsid w:val="00F21111"/>
    <w:rsid w:val="00F26809"/>
    <w:rsid w:val="00F27D45"/>
    <w:rsid w:val="00F30572"/>
    <w:rsid w:val="00F33C8F"/>
    <w:rsid w:val="00F371B9"/>
    <w:rsid w:val="00F37D45"/>
    <w:rsid w:val="00F42092"/>
    <w:rsid w:val="00F46461"/>
    <w:rsid w:val="00F46C5F"/>
    <w:rsid w:val="00F50143"/>
    <w:rsid w:val="00F55F27"/>
    <w:rsid w:val="00F561F0"/>
    <w:rsid w:val="00F601B6"/>
    <w:rsid w:val="00F60807"/>
    <w:rsid w:val="00F60F08"/>
    <w:rsid w:val="00F6287F"/>
    <w:rsid w:val="00F677A9"/>
    <w:rsid w:val="00F71E70"/>
    <w:rsid w:val="00F73E41"/>
    <w:rsid w:val="00F750D9"/>
    <w:rsid w:val="00F76199"/>
    <w:rsid w:val="00F802E8"/>
    <w:rsid w:val="00F8247F"/>
    <w:rsid w:val="00F94AA3"/>
    <w:rsid w:val="00F96297"/>
    <w:rsid w:val="00F97B1B"/>
    <w:rsid w:val="00FA6B8C"/>
    <w:rsid w:val="00FB3C73"/>
    <w:rsid w:val="00FB5A70"/>
    <w:rsid w:val="00FB661B"/>
    <w:rsid w:val="00FB6706"/>
    <w:rsid w:val="00FC1B3B"/>
    <w:rsid w:val="00FC2C5A"/>
    <w:rsid w:val="00FC3587"/>
    <w:rsid w:val="00FC442D"/>
    <w:rsid w:val="00FC4A75"/>
    <w:rsid w:val="00FC4AB9"/>
    <w:rsid w:val="00FC67B3"/>
    <w:rsid w:val="00FC7D42"/>
    <w:rsid w:val="00FD1AD7"/>
    <w:rsid w:val="00FD2732"/>
    <w:rsid w:val="00FD433E"/>
    <w:rsid w:val="00FD6156"/>
    <w:rsid w:val="00FD6DFB"/>
    <w:rsid w:val="00FE0A7A"/>
    <w:rsid w:val="00FE0AF6"/>
    <w:rsid w:val="00FE3336"/>
    <w:rsid w:val="00FE3574"/>
    <w:rsid w:val="00FE4C44"/>
    <w:rsid w:val="00FE6694"/>
    <w:rsid w:val="00FF0781"/>
    <w:rsid w:val="00FF086C"/>
    <w:rsid w:val="00FF1F31"/>
    <w:rsid w:val="00FF3BC0"/>
    <w:rsid w:val="00FF6DDE"/>
    <w:rsid w:val="01E5F704"/>
    <w:rsid w:val="036A6570"/>
    <w:rsid w:val="11AC663D"/>
    <w:rsid w:val="26F0A92C"/>
    <w:rsid w:val="28660D57"/>
    <w:rsid w:val="2B9FC6AB"/>
    <w:rsid w:val="2CEE80C1"/>
    <w:rsid w:val="31D34C91"/>
    <w:rsid w:val="3DF79D35"/>
    <w:rsid w:val="4F26398B"/>
    <w:rsid w:val="579F1875"/>
    <w:rsid w:val="6130CE11"/>
    <w:rsid w:val="631AD34C"/>
    <w:rsid w:val="6932A486"/>
    <w:rsid w:val="71F0E821"/>
    <w:rsid w:val="748F8B3D"/>
    <w:rsid w:val="7A097637"/>
    <w:rsid w:val="7BA610E1"/>
    <w:rsid w:val="7DA460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DD50"/>
  <w15:docId w15:val="{C05AB796-076E-4814-8F24-4A280A7D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7" w:right="500"/>
      <w:jc w:val="center"/>
      <w:outlineLvl w:val="0"/>
    </w:pPr>
    <w:rPr>
      <w:rFonts w:ascii="Trebuchet MS" w:eastAsia="Trebuchet MS" w:hAnsi="Trebuchet MS" w:cs="Trebuchet MS"/>
      <w:b/>
      <w:bCs/>
      <w:sz w:val="32"/>
      <w:szCs w:val="32"/>
    </w:rPr>
  </w:style>
  <w:style w:type="paragraph" w:styleId="Heading2">
    <w:name w:val="heading 2"/>
    <w:basedOn w:val="Normal"/>
    <w:uiPriority w:val="9"/>
    <w:unhideWhenUsed/>
    <w:qFormat/>
    <w:pPr>
      <w:ind w:left="1443" w:right="58" w:hanging="1193"/>
      <w:outlineLvl w:val="1"/>
    </w:pPr>
    <w:rPr>
      <w:b/>
      <w:bCs/>
      <w:sz w:val="26"/>
      <w:szCs w:val="26"/>
    </w:rPr>
  </w:style>
  <w:style w:type="paragraph" w:styleId="Heading3">
    <w:name w:val="heading 3"/>
    <w:basedOn w:val="Normal"/>
    <w:uiPriority w:val="9"/>
    <w:unhideWhenUsed/>
    <w:qFormat/>
    <w:pPr>
      <w:ind w:left="113"/>
      <w:outlineLvl w:val="2"/>
    </w:pPr>
    <w:rPr>
      <w:rFonts w:ascii="Trebuchet MS" w:eastAsia="Trebuchet MS" w:hAnsi="Trebuchet MS" w:cs="Trebuchet MS"/>
      <w:b/>
      <w:bCs/>
      <w:sz w:val="24"/>
      <w:szCs w:val="24"/>
    </w:rPr>
  </w:style>
  <w:style w:type="paragraph" w:styleId="Heading4">
    <w:name w:val="heading 4"/>
    <w:basedOn w:val="Normal"/>
    <w:uiPriority w:val="9"/>
    <w:unhideWhenUsed/>
    <w:qFormat/>
    <w:pPr>
      <w:ind w:left="113"/>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1"/>
    <w:qFormat/>
    <w:pPr>
      <w:ind w:left="833"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04345E"/>
    <w:rPr>
      <w:sz w:val="16"/>
      <w:szCs w:val="16"/>
    </w:rPr>
  </w:style>
  <w:style w:type="paragraph" w:styleId="CommentText">
    <w:name w:val="annotation text"/>
    <w:basedOn w:val="Normal"/>
    <w:link w:val="CommentTextChar"/>
    <w:uiPriority w:val="99"/>
    <w:unhideWhenUsed/>
    <w:rsid w:val="0004345E"/>
    <w:rPr>
      <w:sz w:val="20"/>
      <w:szCs w:val="20"/>
    </w:rPr>
  </w:style>
  <w:style w:type="character" w:customStyle="1" w:styleId="CommentTextChar">
    <w:name w:val="Comment Text Char"/>
    <w:basedOn w:val="DefaultParagraphFont"/>
    <w:link w:val="CommentText"/>
    <w:uiPriority w:val="99"/>
    <w:rsid w:val="0004345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345E"/>
    <w:rPr>
      <w:b/>
      <w:bCs/>
    </w:rPr>
  </w:style>
  <w:style w:type="character" w:customStyle="1" w:styleId="CommentSubjectChar">
    <w:name w:val="Comment Subject Char"/>
    <w:basedOn w:val="CommentTextChar"/>
    <w:link w:val="CommentSubject"/>
    <w:uiPriority w:val="99"/>
    <w:semiHidden/>
    <w:rsid w:val="0004345E"/>
    <w:rPr>
      <w:rFonts w:ascii="Calibri" w:eastAsia="Calibri" w:hAnsi="Calibri" w:cs="Calibri"/>
      <w:b/>
      <w:bCs/>
      <w:sz w:val="20"/>
      <w:szCs w:val="20"/>
    </w:rPr>
  </w:style>
  <w:style w:type="table" w:styleId="TableGrid">
    <w:name w:val="Table Grid"/>
    <w:basedOn w:val="TableNormal"/>
    <w:uiPriority w:val="39"/>
    <w:rsid w:val="0098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6F2"/>
    <w:pPr>
      <w:tabs>
        <w:tab w:val="center" w:pos="4680"/>
        <w:tab w:val="right" w:pos="9360"/>
      </w:tabs>
    </w:pPr>
  </w:style>
  <w:style w:type="character" w:customStyle="1" w:styleId="HeaderChar">
    <w:name w:val="Header Char"/>
    <w:basedOn w:val="DefaultParagraphFont"/>
    <w:link w:val="Header"/>
    <w:uiPriority w:val="99"/>
    <w:rsid w:val="007C06F2"/>
    <w:rPr>
      <w:rFonts w:ascii="Calibri" w:eastAsia="Calibri" w:hAnsi="Calibri" w:cs="Calibri"/>
    </w:rPr>
  </w:style>
  <w:style w:type="paragraph" w:styleId="Footer">
    <w:name w:val="footer"/>
    <w:basedOn w:val="Normal"/>
    <w:link w:val="FooterChar"/>
    <w:uiPriority w:val="99"/>
    <w:unhideWhenUsed/>
    <w:rsid w:val="007C06F2"/>
    <w:pPr>
      <w:tabs>
        <w:tab w:val="center" w:pos="4680"/>
        <w:tab w:val="right" w:pos="9360"/>
      </w:tabs>
    </w:pPr>
  </w:style>
  <w:style w:type="character" w:customStyle="1" w:styleId="FooterChar">
    <w:name w:val="Footer Char"/>
    <w:basedOn w:val="DefaultParagraphFont"/>
    <w:link w:val="Footer"/>
    <w:uiPriority w:val="99"/>
    <w:rsid w:val="007C06F2"/>
    <w:rPr>
      <w:rFonts w:ascii="Calibri" w:eastAsia="Calibri" w:hAnsi="Calibri" w:cs="Calibri"/>
    </w:rPr>
  </w:style>
  <w:style w:type="paragraph" w:styleId="Revision">
    <w:name w:val="Revision"/>
    <w:hidden/>
    <w:uiPriority w:val="99"/>
    <w:semiHidden/>
    <w:rsid w:val="0038159E"/>
    <w:pPr>
      <w:widowControl/>
      <w:autoSpaceDE/>
      <w:autoSpaceDN/>
    </w:pPr>
    <w:rPr>
      <w:rFonts w:ascii="Calibri" w:eastAsia="Calibri" w:hAnsi="Calibri" w:cs="Calibri"/>
    </w:rPr>
  </w:style>
  <w:style w:type="character" w:styleId="Hyperlink">
    <w:name w:val="Hyperlink"/>
    <w:basedOn w:val="DefaultParagraphFont"/>
    <w:uiPriority w:val="99"/>
    <w:unhideWhenUsed/>
    <w:rsid w:val="00BA78D6"/>
    <w:rPr>
      <w:color w:val="0000FF" w:themeColor="hyperlink"/>
      <w:u w:val="single"/>
    </w:rPr>
  </w:style>
  <w:style w:type="character" w:styleId="UnresolvedMention">
    <w:name w:val="Unresolved Mention"/>
    <w:basedOn w:val="DefaultParagraphFont"/>
    <w:uiPriority w:val="99"/>
    <w:semiHidden/>
    <w:unhideWhenUsed/>
    <w:rsid w:val="00BA78D6"/>
    <w:rPr>
      <w:color w:val="605E5C"/>
      <w:shd w:val="clear" w:color="auto" w:fill="E1DFDD"/>
    </w:rPr>
  </w:style>
  <w:style w:type="character" w:customStyle="1" w:styleId="cf01">
    <w:name w:val="cf01"/>
    <w:basedOn w:val="DefaultParagraphFont"/>
    <w:rsid w:val="009F0853"/>
    <w:rPr>
      <w:rFonts w:ascii="Segoe UI" w:hAnsi="Segoe UI" w:cs="Segoe UI" w:hint="default"/>
      <w:sz w:val="18"/>
      <w:szCs w:val="18"/>
    </w:rPr>
  </w:style>
  <w:style w:type="paragraph" w:styleId="FootnoteText">
    <w:name w:val="footnote text"/>
    <w:basedOn w:val="Normal"/>
    <w:link w:val="FootnoteTextChar"/>
    <w:uiPriority w:val="99"/>
    <w:semiHidden/>
    <w:unhideWhenUsed/>
    <w:rsid w:val="005461A9"/>
    <w:pPr>
      <w:widowControl/>
      <w:autoSpaceDE/>
      <w:autoSpaceDN/>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461A9"/>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461A9"/>
    <w:rPr>
      <w:vertAlign w:val="superscript"/>
    </w:rPr>
  </w:style>
  <w:style w:type="character" w:customStyle="1" w:styleId="ListParagraphChar">
    <w:name w:val="List Paragraph Char"/>
    <w:basedOn w:val="DefaultParagraphFont"/>
    <w:link w:val="ListParagraph"/>
    <w:uiPriority w:val="34"/>
    <w:rsid w:val="004B1B1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782">
      <w:bodyDiv w:val="1"/>
      <w:marLeft w:val="0"/>
      <w:marRight w:val="0"/>
      <w:marTop w:val="0"/>
      <w:marBottom w:val="0"/>
      <w:divBdr>
        <w:top w:val="none" w:sz="0" w:space="0" w:color="auto"/>
        <w:left w:val="none" w:sz="0" w:space="0" w:color="auto"/>
        <w:bottom w:val="none" w:sz="0" w:space="0" w:color="auto"/>
        <w:right w:val="none" w:sz="0" w:space="0" w:color="auto"/>
      </w:divBdr>
    </w:div>
    <w:div w:id="504982926">
      <w:bodyDiv w:val="1"/>
      <w:marLeft w:val="0"/>
      <w:marRight w:val="0"/>
      <w:marTop w:val="0"/>
      <w:marBottom w:val="0"/>
      <w:divBdr>
        <w:top w:val="none" w:sz="0" w:space="0" w:color="auto"/>
        <w:left w:val="none" w:sz="0" w:space="0" w:color="auto"/>
        <w:bottom w:val="none" w:sz="0" w:space="0" w:color="auto"/>
        <w:right w:val="none" w:sz="0" w:space="0" w:color="auto"/>
      </w:divBdr>
    </w:div>
    <w:div w:id="715159649">
      <w:bodyDiv w:val="1"/>
      <w:marLeft w:val="0"/>
      <w:marRight w:val="0"/>
      <w:marTop w:val="0"/>
      <w:marBottom w:val="0"/>
      <w:divBdr>
        <w:top w:val="none" w:sz="0" w:space="0" w:color="auto"/>
        <w:left w:val="none" w:sz="0" w:space="0" w:color="auto"/>
        <w:bottom w:val="none" w:sz="0" w:space="0" w:color="auto"/>
        <w:right w:val="none" w:sz="0" w:space="0" w:color="auto"/>
      </w:divBdr>
    </w:div>
    <w:div w:id="807161319">
      <w:bodyDiv w:val="1"/>
      <w:marLeft w:val="0"/>
      <w:marRight w:val="0"/>
      <w:marTop w:val="0"/>
      <w:marBottom w:val="0"/>
      <w:divBdr>
        <w:top w:val="none" w:sz="0" w:space="0" w:color="auto"/>
        <w:left w:val="none" w:sz="0" w:space="0" w:color="auto"/>
        <w:bottom w:val="none" w:sz="0" w:space="0" w:color="auto"/>
        <w:right w:val="none" w:sz="0" w:space="0" w:color="auto"/>
      </w:divBdr>
    </w:div>
    <w:div w:id="1244952660">
      <w:bodyDiv w:val="1"/>
      <w:marLeft w:val="0"/>
      <w:marRight w:val="0"/>
      <w:marTop w:val="0"/>
      <w:marBottom w:val="0"/>
      <w:divBdr>
        <w:top w:val="none" w:sz="0" w:space="0" w:color="auto"/>
        <w:left w:val="none" w:sz="0" w:space="0" w:color="auto"/>
        <w:bottom w:val="none" w:sz="0" w:space="0" w:color="auto"/>
        <w:right w:val="none" w:sz="0" w:space="0" w:color="auto"/>
      </w:divBdr>
    </w:div>
    <w:div w:id="1284536500">
      <w:bodyDiv w:val="1"/>
      <w:marLeft w:val="0"/>
      <w:marRight w:val="0"/>
      <w:marTop w:val="0"/>
      <w:marBottom w:val="0"/>
      <w:divBdr>
        <w:top w:val="none" w:sz="0" w:space="0" w:color="auto"/>
        <w:left w:val="none" w:sz="0" w:space="0" w:color="auto"/>
        <w:bottom w:val="none" w:sz="0" w:space="0" w:color="auto"/>
        <w:right w:val="none" w:sz="0" w:space="0" w:color="auto"/>
      </w:divBdr>
    </w:div>
    <w:div w:id="1357384744">
      <w:bodyDiv w:val="1"/>
      <w:marLeft w:val="0"/>
      <w:marRight w:val="0"/>
      <w:marTop w:val="0"/>
      <w:marBottom w:val="0"/>
      <w:divBdr>
        <w:top w:val="none" w:sz="0" w:space="0" w:color="auto"/>
        <w:left w:val="none" w:sz="0" w:space="0" w:color="auto"/>
        <w:bottom w:val="none" w:sz="0" w:space="0" w:color="auto"/>
        <w:right w:val="none" w:sz="0" w:space="0" w:color="auto"/>
      </w:divBdr>
    </w:div>
    <w:div w:id="136297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rr.org/implementing-sendai-framework/what-sendai-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r2030.undrr.org/disability-inclusion-scoreca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f-feph.org/projects/ready-balt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drr.org/about-undrr/where-we-work/regional-office-europe-central-as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40zbXOxg1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2b80291e657d52f4b1d9af101e94102">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d87c081a0741351f3992012857055552"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91708-773C-46FA-BBFA-435C6EBA3FDF}">
  <ds:schemaRefs>
    <ds:schemaRef ds:uri="http://schemas.microsoft.com/sharepoint/v3/contenttype/forms"/>
  </ds:schemaRefs>
</ds:datastoreItem>
</file>

<file path=customXml/itemProps2.xml><?xml version="1.0" encoding="utf-8"?>
<ds:datastoreItem xmlns:ds="http://schemas.openxmlformats.org/officeDocument/2006/customXml" ds:itemID="{D1D6D969-DFB9-4612-BC72-63A8333E77F0}">
  <ds:schemaRefs>
    <ds:schemaRef ds:uri="http://schemas.microsoft.com/office/2006/metadata/properties"/>
    <ds:schemaRef ds:uri="http://schemas.microsoft.com/office/infopath/2007/PartnerControls"/>
    <ds:schemaRef ds:uri="7216618a-fc18-4dc8-96e6-cbf2c33b3040"/>
    <ds:schemaRef ds:uri="252f4827-23ce-43c5-a232-6be14f1d3f55"/>
  </ds:schemaRefs>
</ds:datastoreItem>
</file>

<file path=customXml/itemProps3.xml><?xml version="1.0" encoding="utf-8"?>
<ds:datastoreItem xmlns:ds="http://schemas.openxmlformats.org/officeDocument/2006/customXml" ds:itemID="{AA944423-3D27-4B33-87FB-93CDD85FD261}">
  <ds:schemaRefs>
    <ds:schemaRef ds:uri="http://schemas.openxmlformats.org/officeDocument/2006/bibliography"/>
  </ds:schemaRefs>
</ds:datastoreItem>
</file>

<file path=customXml/itemProps4.xml><?xml version="1.0" encoding="utf-8"?>
<ds:datastoreItem xmlns:ds="http://schemas.openxmlformats.org/officeDocument/2006/customXml" ds:itemID="{45ACA9B1-5FDA-46B7-8B8C-7AB2C50A6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618a-fc18-4dc8-96e6-cbf2c33b3040"/>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Links>
    <vt:vector size="24" baseType="variant">
      <vt:variant>
        <vt:i4>6291560</vt:i4>
      </vt:variant>
      <vt:variant>
        <vt:i4>9</vt:i4>
      </vt:variant>
      <vt:variant>
        <vt:i4>0</vt:i4>
      </vt:variant>
      <vt:variant>
        <vt:i4>5</vt:i4>
      </vt:variant>
      <vt:variant>
        <vt:lpwstr>https://www2.gov.bc.ca/gov/content/governments/organizational-structure/ministries-organizations/ministries/emergency-management-and-climate-readiness</vt:lpwstr>
      </vt:variant>
      <vt:variant>
        <vt:lpwstr/>
      </vt:variant>
      <vt:variant>
        <vt:i4>4259926</vt:i4>
      </vt:variant>
      <vt:variant>
        <vt:i4>6</vt:i4>
      </vt:variant>
      <vt:variant>
        <vt:i4>0</vt:i4>
      </vt:variant>
      <vt:variant>
        <vt:i4>5</vt:i4>
      </vt:variant>
      <vt:variant>
        <vt:lpwstr>http://www.undrr.org/incheon</vt:lpwstr>
      </vt:variant>
      <vt:variant>
        <vt:lpwstr/>
      </vt:variant>
      <vt:variant>
        <vt:i4>5177430</vt:i4>
      </vt:variant>
      <vt:variant>
        <vt:i4>3</vt:i4>
      </vt:variant>
      <vt:variant>
        <vt:i4>0</vt:i4>
      </vt:variant>
      <vt:variant>
        <vt:i4>5</vt:i4>
      </vt:variant>
      <vt:variant>
        <vt:lpwstr>https://www2.gov.bc.ca/assets/gov/government/ministries-organizations/premier-cabinet-mlas/minister-letter/emcr_-_ma.pdf</vt:lpwstr>
      </vt:variant>
      <vt:variant>
        <vt:lpwstr/>
      </vt:variant>
      <vt:variant>
        <vt:i4>3538991</vt:i4>
      </vt:variant>
      <vt:variant>
        <vt:i4>0</vt:i4>
      </vt:variant>
      <vt:variant>
        <vt:i4>0</vt:i4>
      </vt:variant>
      <vt:variant>
        <vt:i4>5</vt:i4>
      </vt:variant>
      <vt:variant>
        <vt:lpwstr>https://www.publicsafety.gc.ca/cnt/rsrcs/pblctns/2022-ems-ctn-pln/index-en.aspx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 Ivar Blikberg</dc:creator>
  <dc:description/>
  <cp:lastModifiedBy>Phillipa Tucker</cp:lastModifiedBy>
  <cp:revision>8</cp:revision>
  <cp:lastPrinted>2024-02-07T07:48:00Z</cp:lastPrinted>
  <dcterms:created xsi:type="dcterms:W3CDTF">2026-04-02T13:26:00Z</dcterms:created>
  <dcterms:modified xsi:type="dcterms:W3CDTF">2026-04-08T11:14:00Z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Acrobat PDFMaker 17 for Word</vt:lpwstr>
  </property>
  <property fmtid="{D5CDD505-2E9C-101B-9397-08002B2CF9AE}" pid="4" name="LastSaved">
    <vt:filetime>2023-12-12T00:00:00Z</vt:filetime>
  </property>
  <property fmtid="{D5CDD505-2E9C-101B-9397-08002B2CF9AE}" pid="5" name="Producer">
    <vt:lpwstr>Adobe PDF Library 15.0</vt:lpwstr>
  </property>
  <property fmtid="{D5CDD505-2E9C-101B-9397-08002B2CF9AE}" pid="6" name="SourceModified">
    <vt:lpwstr/>
  </property>
  <property fmtid="{D5CDD505-2E9C-101B-9397-08002B2CF9AE}" pid="7" name="ContentTypeId">
    <vt:lpwstr>0x010100966ACA509311AC418A3895BEE7136C11</vt:lpwstr>
  </property>
  <property fmtid="{D5CDD505-2E9C-101B-9397-08002B2CF9AE}" pid="8" name="Base Target">
    <vt:lpwstr>_blank</vt:lpwstr>
  </property>
  <property fmtid="{D5CDD505-2E9C-101B-9397-08002B2CF9AE}" pid="9" name="MediaServiceImageTags">
    <vt:lpwstr/>
  </property>
  <property fmtid="{D5CDD505-2E9C-101B-9397-08002B2CF9AE}" pid="10" name="GrammarlyDocumentId">
    <vt:lpwstr>d29392b6-8473-4f33-80e2-6547c8f02be7</vt:lpwstr>
  </property>
</Properties>
</file>