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48B2" w14:textId="77777777" w:rsidR="00750D12" w:rsidRPr="009710B6" w:rsidRDefault="003C04D4" w:rsidP="00D120F2">
      <w:pPr>
        <w:pStyle w:val="Footer"/>
        <w:jc w:val="both"/>
      </w:pPr>
      <w:r>
        <w:rPr>
          <w:noProof/>
          <w:lang w:eastAsia="en-GB"/>
        </w:rPr>
        <w:drawing>
          <wp:anchor distT="0" distB="0" distL="114300" distR="114300" simplePos="0" relativeHeight="251658240" behindDoc="0" locked="0" layoutInCell="1" allowOverlap="1" wp14:anchorId="6EE81AB7" wp14:editId="792F01A5">
            <wp:simplePos x="0" y="0"/>
            <wp:positionH relativeFrom="column">
              <wp:posOffset>-700405</wp:posOffset>
            </wp:positionH>
            <wp:positionV relativeFrom="paragraph">
              <wp:posOffset>-533400</wp:posOffset>
            </wp:positionV>
            <wp:extent cx="7840980" cy="9133205"/>
            <wp:effectExtent l="0" t="0" r="7620" b="0"/>
            <wp:wrapNone/>
            <wp:docPr id="9" name="Picture 2" descr="Description: POSITION_COUV_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OSITION_COUV_LAW"/>
                    <pic:cNvPicPr>
                      <a:picLocks noChangeAspect="1" noChangeArrowheads="1"/>
                    </pic:cNvPicPr>
                  </pic:nvPicPr>
                  <pic:blipFill>
                    <a:blip r:embed="rId12">
                      <a:extLst>
                        <a:ext uri="{28A0092B-C50C-407E-A947-70E740481C1C}">
                          <a14:useLocalDpi xmlns:a14="http://schemas.microsoft.com/office/drawing/2010/main" val="0"/>
                        </a:ext>
                      </a:extLst>
                    </a:blip>
                    <a:srcRect b="5954"/>
                    <a:stretch>
                      <a:fillRect/>
                    </a:stretch>
                  </pic:blipFill>
                  <pic:spPr bwMode="auto">
                    <a:xfrm>
                      <a:off x="0" y="0"/>
                      <a:ext cx="7840980" cy="9133205"/>
                    </a:xfrm>
                    <a:prstGeom prst="rect">
                      <a:avLst/>
                    </a:prstGeom>
                    <a:noFill/>
                    <a:ln>
                      <a:noFill/>
                    </a:ln>
                  </pic:spPr>
                </pic:pic>
              </a:graphicData>
            </a:graphic>
            <wp14:sizeRelH relativeFrom="page">
              <wp14:pctWidth>0</wp14:pctWidth>
            </wp14:sizeRelH>
            <wp14:sizeRelV relativeFrom="page">
              <wp14:pctHeight>0</wp14:pctHeight>
            </wp14:sizeRelV>
          </wp:anchor>
        </w:drawing>
      </w:r>
      <w:r w:rsidR="008E1F16" w:rsidRPr="009710B6">
        <w:t xml:space="preserve"> </w:t>
      </w:r>
    </w:p>
    <w:p w14:paraId="1077928F" w14:textId="77777777" w:rsidR="008E1F16" w:rsidRPr="009710B6" w:rsidRDefault="008E1F16" w:rsidP="00D120F2">
      <w:pPr>
        <w:pStyle w:val="Footer"/>
        <w:jc w:val="both"/>
      </w:pPr>
    </w:p>
    <w:p w14:paraId="563E2CC6" w14:textId="77777777" w:rsidR="008E1F16" w:rsidRPr="009710B6" w:rsidRDefault="008E1F16" w:rsidP="00D120F2">
      <w:pPr>
        <w:pStyle w:val="Footer"/>
        <w:jc w:val="both"/>
      </w:pPr>
    </w:p>
    <w:p w14:paraId="2A4883F1" w14:textId="77777777" w:rsidR="008E1F16" w:rsidRPr="009710B6" w:rsidRDefault="008E1F16" w:rsidP="00D120F2">
      <w:pPr>
        <w:pStyle w:val="Footer"/>
        <w:jc w:val="both"/>
      </w:pPr>
    </w:p>
    <w:p w14:paraId="3AFA907D" w14:textId="77777777" w:rsidR="008E1F16" w:rsidRPr="009710B6" w:rsidRDefault="008E1F16" w:rsidP="00D120F2">
      <w:pPr>
        <w:pStyle w:val="Footer"/>
        <w:jc w:val="both"/>
      </w:pPr>
    </w:p>
    <w:p w14:paraId="3985E061" w14:textId="77777777" w:rsidR="008E1F16" w:rsidRPr="009710B6" w:rsidRDefault="008E1F16" w:rsidP="00D120F2">
      <w:pPr>
        <w:pStyle w:val="Footer"/>
        <w:jc w:val="both"/>
      </w:pPr>
    </w:p>
    <w:p w14:paraId="5FFDC254" w14:textId="77777777" w:rsidR="008E1F16" w:rsidRPr="009710B6" w:rsidRDefault="008E1F16" w:rsidP="00D120F2">
      <w:pPr>
        <w:pStyle w:val="Footer"/>
        <w:jc w:val="both"/>
      </w:pPr>
    </w:p>
    <w:p w14:paraId="15B527A4" w14:textId="12B387AE" w:rsidR="007A0FD3" w:rsidRDefault="007A0FD3" w:rsidP="00510BF6">
      <w:pPr>
        <w:pStyle w:val="Heading1"/>
        <w:rPr>
          <w:lang w:val="en-US"/>
        </w:rPr>
      </w:pPr>
    </w:p>
    <w:p w14:paraId="61725D08" w14:textId="77777777" w:rsidR="007A0FD3" w:rsidRPr="007A0FD3" w:rsidRDefault="007A0FD3" w:rsidP="007A0FD3">
      <w:pPr>
        <w:rPr>
          <w:lang w:val="en-US"/>
        </w:rPr>
      </w:pPr>
    </w:p>
    <w:p w14:paraId="5E7658E5" w14:textId="77777777" w:rsidR="007A0FD3" w:rsidRPr="007A0FD3" w:rsidRDefault="007A0FD3" w:rsidP="007A0FD3">
      <w:pPr>
        <w:rPr>
          <w:lang w:val="en-US"/>
        </w:rPr>
      </w:pPr>
    </w:p>
    <w:p w14:paraId="306119F4" w14:textId="77777777" w:rsidR="007A0FD3" w:rsidRPr="007A0FD3" w:rsidRDefault="007A0FD3" w:rsidP="007A0FD3">
      <w:pPr>
        <w:rPr>
          <w:lang w:val="en-US"/>
        </w:rPr>
      </w:pPr>
    </w:p>
    <w:p w14:paraId="24DC5F38" w14:textId="77777777" w:rsidR="007A0FD3" w:rsidRPr="007A0FD3" w:rsidRDefault="007A0FD3" w:rsidP="007A0FD3">
      <w:pPr>
        <w:rPr>
          <w:lang w:val="en-US"/>
        </w:rPr>
      </w:pPr>
    </w:p>
    <w:p w14:paraId="1A93D77E" w14:textId="77777777" w:rsidR="007A0FD3" w:rsidRPr="007A0FD3" w:rsidRDefault="007A0FD3" w:rsidP="007A0FD3">
      <w:pPr>
        <w:rPr>
          <w:lang w:val="en-US"/>
        </w:rPr>
      </w:pPr>
    </w:p>
    <w:p w14:paraId="167BAAE2" w14:textId="77777777" w:rsidR="007A0FD3" w:rsidRPr="007A0FD3" w:rsidRDefault="007A0FD3" w:rsidP="007A0FD3">
      <w:pPr>
        <w:rPr>
          <w:lang w:val="en-US"/>
        </w:rPr>
      </w:pPr>
    </w:p>
    <w:p w14:paraId="32783509" w14:textId="3F0A1351" w:rsidR="007A0FD3" w:rsidRPr="007A0FD3" w:rsidRDefault="007A0FD3" w:rsidP="007A0FD3">
      <w:pPr>
        <w:rPr>
          <w:lang w:val="en-US"/>
        </w:rPr>
      </w:pPr>
    </w:p>
    <w:p w14:paraId="75092AF2" w14:textId="71CFCC8A" w:rsidR="007A0FD3" w:rsidRPr="007A0FD3" w:rsidRDefault="007A0FD3" w:rsidP="007A0FD3">
      <w:pPr>
        <w:rPr>
          <w:lang w:val="en-US"/>
        </w:rPr>
      </w:pPr>
    </w:p>
    <w:p w14:paraId="47C4DB5B" w14:textId="62155D30" w:rsidR="007A0FD3" w:rsidRPr="007A0FD3" w:rsidRDefault="007A0FD3" w:rsidP="007A0FD3">
      <w:pPr>
        <w:rPr>
          <w:lang w:val="en-US"/>
        </w:rPr>
      </w:pPr>
    </w:p>
    <w:p w14:paraId="769206EE" w14:textId="50F5A9A9" w:rsidR="007A0FD3" w:rsidRPr="007A0FD3" w:rsidRDefault="007A0FD3" w:rsidP="007A0FD3">
      <w:pPr>
        <w:rPr>
          <w:lang w:val="en-US"/>
        </w:rPr>
      </w:pPr>
    </w:p>
    <w:p w14:paraId="15A64933" w14:textId="0004AD49" w:rsidR="007A0FD3" w:rsidRPr="007A0FD3" w:rsidRDefault="007A0FD3" w:rsidP="007A0FD3">
      <w:pPr>
        <w:rPr>
          <w:lang w:val="en-US"/>
        </w:rPr>
      </w:pPr>
    </w:p>
    <w:p w14:paraId="305CE7E4" w14:textId="37E2234C" w:rsidR="007A0FD3" w:rsidRPr="007A0FD3" w:rsidRDefault="007A0FD3" w:rsidP="007A0FD3">
      <w:pPr>
        <w:rPr>
          <w:lang w:val="en-US"/>
        </w:rPr>
      </w:pPr>
    </w:p>
    <w:p w14:paraId="5C7AB9DF" w14:textId="0093D12A" w:rsidR="007A0FD3" w:rsidRPr="007A0FD3" w:rsidRDefault="00631AE8" w:rsidP="007A0FD3">
      <w:pPr>
        <w:rPr>
          <w:lang w:val="en-US"/>
        </w:rPr>
      </w:pPr>
      <w:r>
        <w:rPr>
          <w:noProof/>
          <w:lang w:eastAsia="en-GB"/>
        </w:rPr>
        <mc:AlternateContent>
          <mc:Choice Requires="wps">
            <w:drawing>
              <wp:anchor distT="0" distB="0" distL="114300" distR="114300" simplePos="0" relativeHeight="251658242" behindDoc="0" locked="0" layoutInCell="1" allowOverlap="1" wp14:anchorId="33694B9D" wp14:editId="0ED35374">
                <wp:simplePos x="0" y="0"/>
                <wp:positionH relativeFrom="column">
                  <wp:posOffset>-300990</wp:posOffset>
                </wp:positionH>
                <wp:positionV relativeFrom="paragraph">
                  <wp:posOffset>149860</wp:posOffset>
                </wp:positionV>
                <wp:extent cx="6267450" cy="3086100"/>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8E02F" w14:textId="4133FBEC" w:rsidR="00547826" w:rsidRPr="00B914AF" w:rsidRDefault="007A0FD3" w:rsidP="003A48A5">
                            <w:pPr>
                              <w:pStyle w:val="Title"/>
                            </w:pPr>
                            <w:r>
                              <w:t xml:space="preserve">10 </w:t>
                            </w:r>
                            <w:r w:rsidR="00547826" w:rsidRPr="00B914AF">
                              <w:t>Disabi</w:t>
                            </w:r>
                            <w:r w:rsidR="00B914AF" w:rsidRPr="00B914AF">
                              <w:t xml:space="preserve">lity Priorities for the </w:t>
                            </w:r>
                            <w:r w:rsidR="00ED5BD9">
                              <w:t>Cypriot</w:t>
                            </w:r>
                            <w:r w:rsidR="00B278BF">
                              <w:t xml:space="preserve"> Council</w:t>
                            </w:r>
                            <w:r w:rsidR="00955481">
                              <w:t xml:space="preserve"> </w:t>
                            </w:r>
                            <w:r w:rsidR="00547826" w:rsidRPr="00B914AF">
                              <w:t xml:space="preserve">Presidency </w:t>
                            </w:r>
                            <w:r w:rsidR="00B914AF" w:rsidRPr="00B914AF">
                              <w:t>202</w:t>
                            </w:r>
                            <w:r w:rsidR="00ED5BD9">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94B9D" id="_x0000_t202" coordsize="21600,21600" o:spt="202" path="m,l,21600r21600,l21600,xe">
                <v:stroke joinstyle="miter"/>
                <v:path gradientshapeok="t" o:connecttype="rect"/>
              </v:shapetype>
              <v:shape id="Text Box 14" o:spid="_x0000_s1026" type="#_x0000_t202" style="position:absolute;margin-left:-23.7pt;margin-top:11.8pt;width:493.5pt;height:24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" filled="f" stroked="f">
                <v:textbox>
                  <w:txbxContent>
                    <w:p w14:paraId="21F8E02F" w14:textId="4133FBEC" w:rsidR="00547826" w:rsidRPr="00B914AF" w:rsidRDefault="007A0FD3" w:rsidP="003A48A5">
                      <w:pPr>
                        <w:pStyle w:val="Title"/>
                      </w:pPr>
                      <w:r>
                        <w:t xml:space="preserve">10 </w:t>
                      </w:r>
                      <w:r w:rsidR="00547826" w:rsidRPr="00B914AF">
                        <w:t>Disabi</w:t>
                      </w:r>
                      <w:r w:rsidR="00B914AF" w:rsidRPr="00B914AF">
                        <w:t xml:space="preserve">lity Priorities for the </w:t>
                      </w:r>
                      <w:r w:rsidR="00ED5BD9">
                        <w:t>Cypriot</w:t>
                      </w:r>
                      <w:r w:rsidR="00B278BF">
                        <w:t xml:space="preserve"> Council</w:t>
                      </w:r>
                      <w:r w:rsidR="00955481">
                        <w:t xml:space="preserve"> </w:t>
                      </w:r>
                      <w:r w:rsidR="00547826" w:rsidRPr="00B914AF">
                        <w:t xml:space="preserve">Presidency </w:t>
                      </w:r>
                      <w:r w:rsidR="00B914AF" w:rsidRPr="00B914AF">
                        <w:t>202</w:t>
                      </w:r>
                      <w:r w:rsidR="00ED5BD9">
                        <w:t>6</w:t>
                      </w:r>
                    </w:p>
                  </w:txbxContent>
                </v:textbox>
              </v:shape>
            </w:pict>
          </mc:Fallback>
        </mc:AlternateContent>
      </w:r>
    </w:p>
    <w:p w14:paraId="19E450C3" w14:textId="77777777" w:rsidR="007A0FD3" w:rsidRPr="007A0FD3" w:rsidRDefault="007A0FD3" w:rsidP="007A0FD3">
      <w:pPr>
        <w:rPr>
          <w:lang w:val="en-US"/>
        </w:rPr>
      </w:pPr>
    </w:p>
    <w:p w14:paraId="4882E082" w14:textId="77777777" w:rsidR="007A0FD3" w:rsidRPr="007A0FD3" w:rsidRDefault="007A0FD3" w:rsidP="007A0FD3">
      <w:pPr>
        <w:rPr>
          <w:lang w:val="en-US"/>
        </w:rPr>
      </w:pPr>
    </w:p>
    <w:p w14:paraId="70156447" w14:textId="77777777" w:rsidR="007A0FD3" w:rsidRPr="007A0FD3" w:rsidRDefault="007A0FD3" w:rsidP="007A0FD3">
      <w:pPr>
        <w:rPr>
          <w:lang w:val="en-US"/>
        </w:rPr>
      </w:pPr>
    </w:p>
    <w:p w14:paraId="59BAE47D" w14:textId="77777777" w:rsidR="007A0FD3" w:rsidRPr="007A0FD3" w:rsidRDefault="007A0FD3" w:rsidP="007A0FD3">
      <w:pPr>
        <w:rPr>
          <w:lang w:val="en-US"/>
        </w:rPr>
      </w:pPr>
    </w:p>
    <w:p w14:paraId="339B616F" w14:textId="77777777" w:rsidR="007A0FD3" w:rsidRPr="007A0FD3" w:rsidRDefault="007A0FD3" w:rsidP="007A0FD3">
      <w:pPr>
        <w:rPr>
          <w:lang w:val="en-US"/>
        </w:rPr>
      </w:pPr>
    </w:p>
    <w:p w14:paraId="7006CF57" w14:textId="77777777" w:rsidR="007A0FD3" w:rsidRPr="007A0FD3" w:rsidRDefault="007A0FD3" w:rsidP="007A0FD3">
      <w:pPr>
        <w:rPr>
          <w:lang w:val="en-US"/>
        </w:rPr>
      </w:pPr>
    </w:p>
    <w:p w14:paraId="3D3CAD4B" w14:textId="77777777" w:rsidR="007A0FD3" w:rsidRPr="007A0FD3" w:rsidRDefault="007A0FD3" w:rsidP="007A0FD3">
      <w:pPr>
        <w:rPr>
          <w:lang w:val="en-US"/>
        </w:rPr>
      </w:pPr>
    </w:p>
    <w:p w14:paraId="783B7D4F" w14:textId="77777777" w:rsidR="007A0FD3" w:rsidRPr="007A0FD3" w:rsidRDefault="007A0FD3" w:rsidP="007A0FD3">
      <w:pPr>
        <w:rPr>
          <w:lang w:val="en-US"/>
        </w:rPr>
      </w:pPr>
    </w:p>
    <w:p w14:paraId="37E3337F" w14:textId="77777777" w:rsidR="007A0FD3" w:rsidRPr="007A0FD3" w:rsidRDefault="007A0FD3" w:rsidP="007A0FD3">
      <w:pPr>
        <w:rPr>
          <w:lang w:val="en-US"/>
        </w:rPr>
      </w:pPr>
    </w:p>
    <w:p w14:paraId="5AB8C1B1" w14:textId="77777777" w:rsidR="007A0FD3" w:rsidRPr="007A0FD3" w:rsidRDefault="007A0FD3" w:rsidP="007A0FD3">
      <w:pPr>
        <w:rPr>
          <w:lang w:val="en-US"/>
        </w:rPr>
      </w:pPr>
    </w:p>
    <w:p w14:paraId="72C1ED83" w14:textId="77777777" w:rsidR="007A0FD3" w:rsidRPr="007A0FD3" w:rsidRDefault="007A0FD3" w:rsidP="007A0FD3">
      <w:pPr>
        <w:rPr>
          <w:lang w:val="en-US"/>
        </w:rPr>
      </w:pPr>
    </w:p>
    <w:p w14:paraId="6641D9D6" w14:textId="632F5B55" w:rsidR="007A0FD3" w:rsidRPr="007A0FD3" w:rsidRDefault="007A0FD3" w:rsidP="007A0FD3">
      <w:pPr>
        <w:rPr>
          <w:lang w:val="en-US"/>
        </w:rPr>
      </w:pPr>
    </w:p>
    <w:p w14:paraId="77A2D33B" w14:textId="741B1258" w:rsidR="007A0FD3" w:rsidRPr="007A0FD3" w:rsidRDefault="007A0FD3" w:rsidP="007A0FD3">
      <w:pPr>
        <w:rPr>
          <w:lang w:val="en-US"/>
        </w:rPr>
      </w:pPr>
    </w:p>
    <w:p w14:paraId="4188E5CB" w14:textId="3C8B23ED" w:rsidR="007A0FD3" w:rsidRPr="007A0FD3" w:rsidRDefault="007A0FD3" w:rsidP="007A0FD3">
      <w:pPr>
        <w:rPr>
          <w:lang w:val="en-US"/>
        </w:rPr>
      </w:pPr>
    </w:p>
    <w:p w14:paraId="4527DB5D" w14:textId="50BEE233" w:rsidR="007A0FD3" w:rsidRPr="007A0FD3" w:rsidRDefault="007A0FD3" w:rsidP="007A0FD3">
      <w:pPr>
        <w:rPr>
          <w:lang w:val="en-US"/>
        </w:rPr>
      </w:pPr>
    </w:p>
    <w:p w14:paraId="0D451191" w14:textId="57E8E2AB" w:rsidR="007A0FD3" w:rsidRPr="007A0FD3" w:rsidRDefault="007A0FD3" w:rsidP="007A0FD3">
      <w:pPr>
        <w:rPr>
          <w:lang w:val="en-US"/>
        </w:rPr>
      </w:pPr>
    </w:p>
    <w:p w14:paraId="29C72351" w14:textId="7486C239" w:rsidR="007A0FD3" w:rsidRPr="007A0FD3" w:rsidRDefault="007A0FD3" w:rsidP="007A0FD3">
      <w:pPr>
        <w:rPr>
          <w:lang w:val="en-US"/>
        </w:rPr>
      </w:pPr>
    </w:p>
    <w:p w14:paraId="16215AF1" w14:textId="0C68D330" w:rsidR="007A0FD3" w:rsidRPr="007A0FD3" w:rsidRDefault="00631AE8" w:rsidP="007A0FD3">
      <w:pPr>
        <w:rPr>
          <w:lang w:val="en-US"/>
        </w:rPr>
      </w:pPr>
      <w:r>
        <w:rPr>
          <w:noProof/>
          <w:lang w:eastAsia="en-GB"/>
        </w:rPr>
        <mc:AlternateContent>
          <mc:Choice Requires="wps">
            <w:drawing>
              <wp:anchor distT="0" distB="0" distL="114300" distR="114300" simplePos="0" relativeHeight="251658241" behindDoc="0" locked="0" layoutInCell="1" allowOverlap="1" wp14:anchorId="6C3D2B38" wp14:editId="402F40BD">
                <wp:simplePos x="0" y="0"/>
                <wp:positionH relativeFrom="column">
                  <wp:posOffset>-383540</wp:posOffset>
                </wp:positionH>
                <wp:positionV relativeFrom="paragraph">
                  <wp:posOffset>170815</wp:posOffset>
                </wp:positionV>
                <wp:extent cx="1841500" cy="320675"/>
                <wp:effectExtent l="0" t="0" r="6350" b="317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32067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54194" w14:textId="0CBE7D1F" w:rsidR="00547826" w:rsidRPr="007A0FD3" w:rsidRDefault="00280CA4" w:rsidP="004E3FC5">
                            <w:pPr>
                              <w:pStyle w:val="Subtitle"/>
                              <w:rPr>
                                <w:lang w:val="de-DE"/>
                              </w:rPr>
                            </w:pPr>
                            <w:r>
                              <w:rPr>
                                <w:lang w:val="de-DE"/>
                              </w:rPr>
                              <w:t>April</w:t>
                            </w:r>
                            <w:r w:rsidR="007A0FD3">
                              <w:rPr>
                                <w:lang w:val="de-DE"/>
                              </w:rPr>
                              <w:t xml:space="preserve"> 202</w:t>
                            </w:r>
                            <w:r w:rsidR="00ED5BD9">
                              <w:rPr>
                                <w:lang w:val="de-DE"/>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D2B38" id="Text Box 13" o:spid="_x0000_s1027" type="#_x0000_t202" style="position:absolute;margin-left:-30.2pt;margin-top:13.45pt;width:145pt;height:2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" fillcolor="red" stroked="f">
                <v:textbox>
                  <w:txbxContent>
                    <w:p w14:paraId="40C54194" w14:textId="0CBE7D1F" w:rsidR="00547826" w:rsidRPr="007A0FD3" w:rsidRDefault="00280CA4" w:rsidP="004E3FC5">
                      <w:pPr>
                        <w:pStyle w:val="Subtitle"/>
                        <w:rPr>
                          <w:lang w:val="de-DE"/>
                        </w:rPr>
                      </w:pPr>
                      <w:r>
                        <w:rPr>
                          <w:lang w:val="de-DE"/>
                        </w:rPr>
                        <w:t>April</w:t>
                      </w:r>
                      <w:r w:rsidR="007A0FD3">
                        <w:rPr>
                          <w:lang w:val="de-DE"/>
                        </w:rPr>
                        <w:t xml:space="preserve"> 202</w:t>
                      </w:r>
                      <w:r w:rsidR="00ED5BD9">
                        <w:rPr>
                          <w:lang w:val="de-DE"/>
                        </w:rPr>
                        <w:t>6</w:t>
                      </w:r>
                    </w:p>
                  </w:txbxContent>
                </v:textbox>
              </v:shape>
            </w:pict>
          </mc:Fallback>
        </mc:AlternateContent>
      </w:r>
    </w:p>
    <w:p w14:paraId="60D610B0" w14:textId="77777777" w:rsidR="007A0FD3" w:rsidRPr="007A0FD3" w:rsidRDefault="007A0FD3" w:rsidP="007A0FD3">
      <w:pPr>
        <w:rPr>
          <w:lang w:val="en-US"/>
        </w:rPr>
      </w:pPr>
    </w:p>
    <w:p w14:paraId="4E1339D5" w14:textId="77777777" w:rsidR="007A0FD3" w:rsidRPr="007A0FD3" w:rsidRDefault="007A0FD3" w:rsidP="007A0FD3">
      <w:pPr>
        <w:rPr>
          <w:lang w:val="en-US"/>
        </w:rPr>
      </w:pPr>
    </w:p>
    <w:p w14:paraId="272D8C36" w14:textId="77777777" w:rsidR="007A0FD3" w:rsidRPr="007A0FD3" w:rsidRDefault="007A0FD3" w:rsidP="007A0FD3">
      <w:pPr>
        <w:rPr>
          <w:lang w:val="en-US"/>
        </w:rPr>
      </w:pPr>
    </w:p>
    <w:p w14:paraId="6400BA49" w14:textId="77777777" w:rsidR="007A0FD3" w:rsidRPr="007A0FD3" w:rsidRDefault="007A0FD3" w:rsidP="007A0FD3">
      <w:pPr>
        <w:rPr>
          <w:lang w:val="en-US"/>
        </w:rPr>
      </w:pPr>
    </w:p>
    <w:p w14:paraId="53C66BBB" w14:textId="77777777" w:rsidR="007A0FD3" w:rsidRPr="007A0FD3" w:rsidRDefault="007A0FD3" w:rsidP="007A0FD3">
      <w:pPr>
        <w:rPr>
          <w:lang w:val="en-US"/>
        </w:rPr>
      </w:pPr>
    </w:p>
    <w:p w14:paraId="26D1B678" w14:textId="77777777" w:rsidR="007A0FD3" w:rsidRPr="007A0FD3" w:rsidRDefault="007A0FD3" w:rsidP="007A0FD3">
      <w:pPr>
        <w:rPr>
          <w:lang w:val="en-US"/>
        </w:rPr>
      </w:pPr>
    </w:p>
    <w:p w14:paraId="1E14DC1B" w14:textId="77777777" w:rsidR="007A0FD3" w:rsidRPr="007A0FD3" w:rsidRDefault="007A0FD3" w:rsidP="007A0FD3">
      <w:pPr>
        <w:rPr>
          <w:lang w:val="en-US"/>
        </w:rPr>
      </w:pPr>
    </w:p>
    <w:p w14:paraId="2514E93C" w14:textId="53C489F7" w:rsidR="00510BF6" w:rsidRPr="00510BF6" w:rsidRDefault="00510BF6" w:rsidP="00510BF6">
      <w:pPr>
        <w:pStyle w:val="Heading1"/>
      </w:pPr>
    </w:p>
    <w:sdt>
      <w:sdtPr>
        <w:rPr>
          <w:rFonts w:ascii="Arial" w:eastAsia="Times New Roman" w:hAnsi="Arial" w:cs="Times New Roman"/>
          <w:b w:val="0"/>
          <w:bCs w:val="0"/>
          <w:color w:val="auto"/>
          <w:sz w:val="24"/>
          <w:szCs w:val="24"/>
          <w:lang w:val="en-GB" w:eastAsia="en-US"/>
        </w:rPr>
        <w:id w:val="1648558737"/>
        <w:docPartObj>
          <w:docPartGallery w:val="Table of Contents"/>
          <w:docPartUnique/>
        </w:docPartObj>
      </w:sdtPr>
      <w:sdtEndPr>
        <w:rPr>
          <w:noProof/>
        </w:rPr>
      </w:sdtEndPr>
      <w:sdtContent>
        <w:p w14:paraId="6E25A174" w14:textId="77777777" w:rsidR="009E6A54" w:rsidRPr="00EE7E37" w:rsidRDefault="009E6A54" w:rsidP="006B7927">
          <w:pPr>
            <w:pStyle w:val="TOCHeading"/>
            <w:rPr>
              <w:rStyle w:val="Heading1Char"/>
              <w:b/>
            </w:rPr>
          </w:pPr>
          <w:r w:rsidRPr="00EE7E37">
            <w:rPr>
              <w:rStyle w:val="Heading1Char"/>
              <w:b/>
            </w:rPr>
            <w:t>Contents</w:t>
          </w:r>
        </w:p>
        <w:p w14:paraId="45399C4B" w14:textId="5B3D7D6A" w:rsidR="00262771" w:rsidRDefault="009E6A54">
          <w:pPr>
            <w:pStyle w:val="TOC1"/>
            <w:tabs>
              <w:tab w:val="right" w:leader="dot" w:pos="9962"/>
            </w:tabs>
            <w:rPr>
              <w:rFonts w:asciiTheme="minorHAnsi" w:eastAsiaTheme="minorEastAsia" w:hAnsiTheme="minorHAnsi" w:cstheme="minorBidi"/>
              <w:noProof/>
              <w:kern w:val="2"/>
              <w:lang w:eastAsia="en-GB"/>
              <w14:ligatures w14:val="standardContextual"/>
            </w:rPr>
          </w:pPr>
          <w:r>
            <w:fldChar w:fldCharType="begin"/>
          </w:r>
          <w:r>
            <w:instrText xml:space="preserve"> TOC \o "1-5" \h \z \u </w:instrText>
          </w:r>
          <w:r>
            <w:fldChar w:fldCharType="separate"/>
          </w:r>
          <w:hyperlink w:anchor="_Toc228267652" w:history="1">
            <w:r w:rsidR="00262771" w:rsidRPr="00710754">
              <w:rPr>
                <w:rStyle w:val="Hyperlink"/>
                <w:noProof/>
              </w:rPr>
              <w:t>Introduction</w:t>
            </w:r>
            <w:r w:rsidR="00262771">
              <w:rPr>
                <w:noProof/>
                <w:webHidden/>
              </w:rPr>
              <w:tab/>
            </w:r>
            <w:r w:rsidR="00262771">
              <w:rPr>
                <w:noProof/>
                <w:webHidden/>
              </w:rPr>
              <w:fldChar w:fldCharType="begin"/>
            </w:r>
            <w:r w:rsidR="00262771">
              <w:rPr>
                <w:noProof/>
                <w:webHidden/>
              </w:rPr>
              <w:instrText xml:space="preserve"> PAGEREF _Toc228267652 \h </w:instrText>
            </w:r>
            <w:r w:rsidR="00262771">
              <w:rPr>
                <w:noProof/>
                <w:webHidden/>
              </w:rPr>
            </w:r>
            <w:r w:rsidR="00262771">
              <w:rPr>
                <w:noProof/>
                <w:webHidden/>
              </w:rPr>
              <w:fldChar w:fldCharType="separate"/>
            </w:r>
            <w:r w:rsidR="00614CDB">
              <w:rPr>
                <w:noProof/>
                <w:webHidden/>
              </w:rPr>
              <w:t>2</w:t>
            </w:r>
            <w:r w:rsidR="00262771">
              <w:rPr>
                <w:noProof/>
                <w:webHidden/>
              </w:rPr>
              <w:fldChar w:fldCharType="end"/>
            </w:r>
          </w:hyperlink>
        </w:p>
        <w:p w14:paraId="4E2DC795" w14:textId="2B77BC1A" w:rsidR="00262771" w:rsidRDefault="00262771">
          <w:pPr>
            <w:pStyle w:val="TOC1"/>
            <w:tabs>
              <w:tab w:val="right" w:leader="dot" w:pos="9962"/>
            </w:tabs>
            <w:rPr>
              <w:rFonts w:asciiTheme="minorHAnsi" w:eastAsiaTheme="minorEastAsia" w:hAnsiTheme="minorHAnsi" w:cstheme="minorBidi"/>
              <w:noProof/>
              <w:kern w:val="2"/>
              <w:lang w:eastAsia="en-GB"/>
              <w14:ligatures w14:val="standardContextual"/>
            </w:rPr>
          </w:pPr>
          <w:hyperlink w:anchor="_Toc228267653" w:history="1">
            <w:r w:rsidRPr="00710754">
              <w:rPr>
                <w:rStyle w:val="Hyperlink"/>
                <w:noProof/>
              </w:rPr>
              <w:t>Glossary</w:t>
            </w:r>
            <w:r>
              <w:rPr>
                <w:noProof/>
                <w:webHidden/>
              </w:rPr>
              <w:tab/>
            </w:r>
            <w:r>
              <w:rPr>
                <w:noProof/>
                <w:webHidden/>
              </w:rPr>
              <w:fldChar w:fldCharType="begin"/>
            </w:r>
            <w:r>
              <w:rPr>
                <w:noProof/>
                <w:webHidden/>
              </w:rPr>
              <w:instrText xml:space="preserve"> PAGEREF _Toc228267653 \h </w:instrText>
            </w:r>
            <w:r>
              <w:rPr>
                <w:noProof/>
                <w:webHidden/>
              </w:rPr>
            </w:r>
            <w:r>
              <w:rPr>
                <w:noProof/>
                <w:webHidden/>
              </w:rPr>
              <w:fldChar w:fldCharType="separate"/>
            </w:r>
            <w:r w:rsidR="00614CDB">
              <w:rPr>
                <w:noProof/>
                <w:webHidden/>
              </w:rPr>
              <w:t>3</w:t>
            </w:r>
            <w:r>
              <w:rPr>
                <w:noProof/>
                <w:webHidden/>
              </w:rPr>
              <w:fldChar w:fldCharType="end"/>
            </w:r>
          </w:hyperlink>
        </w:p>
        <w:p w14:paraId="4D4E6CE7" w14:textId="3287788B" w:rsidR="00262771" w:rsidRDefault="00262771">
          <w:pPr>
            <w:pStyle w:val="TOC1"/>
            <w:tabs>
              <w:tab w:val="right" w:leader="dot" w:pos="9962"/>
            </w:tabs>
            <w:rPr>
              <w:rFonts w:asciiTheme="minorHAnsi" w:eastAsiaTheme="minorEastAsia" w:hAnsiTheme="minorHAnsi" w:cstheme="minorBidi"/>
              <w:noProof/>
              <w:kern w:val="2"/>
              <w:lang w:eastAsia="en-GB"/>
              <w14:ligatures w14:val="standardContextual"/>
            </w:rPr>
          </w:pPr>
          <w:hyperlink w:anchor="_Toc228267654" w:history="1">
            <w:r w:rsidRPr="00710754">
              <w:rPr>
                <w:rStyle w:val="Hyperlink"/>
                <w:noProof/>
              </w:rPr>
              <w:t>Top 10 Disability Priorities</w:t>
            </w:r>
            <w:r>
              <w:rPr>
                <w:noProof/>
                <w:webHidden/>
              </w:rPr>
              <w:tab/>
            </w:r>
            <w:r>
              <w:rPr>
                <w:noProof/>
                <w:webHidden/>
              </w:rPr>
              <w:fldChar w:fldCharType="begin"/>
            </w:r>
            <w:r>
              <w:rPr>
                <w:noProof/>
                <w:webHidden/>
              </w:rPr>
              <w:instrText xml:space="preserve"> PAGEREF _Toc228267654 \h </w:instrText>
            </w:r>
            <w:r>
              <w:rPr>
                <w:noProof/>
                <w:webHidden/>
              </w:rPr>
            </w:r>
            <w:r>
              <w:rPr>
                <w:noProof/>
                <w:webHidden/>
              </w:rPr>
              <w:fldChar w:fldCharType="separate"/>
            </w:r>
            <w:r w:rsidR="00614CDB">
              <w:rPr>
                <w:noProof/>
                <w:webHidden/>
              </w:rPr>
              <w:t>4</w:t>
            </w:r>
            <w:r>
              <w:rPr>
                <w:noProof/>
                <w:webHidden/>
              </w:rPr>
              <w:fldChar w:fldCharType="end"/>
            </w:r>
          </w:hyperlink>
        </w:p>
        <w:p w14:paraId="54B4C896" w14:textId="2DEB653E" w:rsidR="00262771" w:rsidRDefault="00262771">
          <w:pPr>
            <w:pStyle w:val="TOC2"/>
            <w:tabs>
              <w:tab w:val="left" w:pos="720"/>
              <w:tab w:val="right" w:leader="dot" w:pos="9962"/>
            </w:tabs>
            <w:rPr>
              <w:rFonts w:asciiTheme="minorHAnsi" w:eastAsiaTheme="minorEastAsia" w:hAnsiTheme="minorHAnsi" w:cstheme="minorBidi"/>
              <w:noProof/>
              <w:kern w:val="2"/>
              <w:lang w:eastAsia="en-GB"/>
              <w14:ligatures w14:val="standardContextual"/>
            </w:rPr>
          </w:pPr>
          <w:hyperlink w:anchor="_Toc228267655" w:history="1">
            <w:r w:rsidRPr="00710754">
              <w:rPr>
                <w:rStyle w:val="Hyperlink"/>
                <w:noProof/>
              </w:rPr>
              <w:t>1.</w:t>
            </w:r>
            <w:r>
              <w:rPr>
                <w:rFonts w:asciiTheme="minorHAnsi" w:eastAsiaTheme="minorEastAsia" w:hAnsiTheme="minorHAnsi" w:cstheme="minorBidi"/>
                <w:noProof/>
                <w:kern w:val="2"/>
                <w:lang w:eastAsia="en-GB"/>
                <w14:ligatures w14:val="standardContextual"/>
              </w:rPr>
              <w:tab/>
            </w:r>
            <w:r w:rsidRPr="00710754">
              <w:rPr>
                <w:rStyle w:val="Hyperlink"/>
                <w:noProof/>
              </w:rPr>
              <w:t>Implement the UN Convention on the Rights of Persons with Disabilities (CRPD)</w:t>
            </w:r>
            <w:r>
              <w:rPr>
                <w:noProof/>
                <w:webHidden/>
              </w:rPr>
              <w:tab/>
            </w:r>
            <w:r>
              <w:rPr>
                <w:noProof/>
                <w:webHidden/>
              </w:rPr>
              <w:fldChar w:fldCharType="begin"/>
            </w:r>
            <w:r>
              <w:rPr>
                <w:noProof/>
                <w:webHidden/>
              </w:rPr>
              <w:instrText xml:space="preserve"> PAGEREF _Toc228267655 \h </w:instrText>
            </w:r>
            <w:r>
              <w:rPr>
                <w:noProof/>
                <w:webHidden/>
              </w:rPr>
            </w:r>
            <w:r>
              <w:rPr>
                <w:noProof/>
                <w:webHidden/>
              </w:rPr>
              <w:fldChar w:fldCharType="separate"/>
            </w:r>
            <w:r w:rsidR="00614CDB">
              <w:rPr>
                <w:noProof/>
                <w:webHidden/>
              </w:rPr>
              <w:t>4</w:t>
            </w:r>
            <w:r>
              <w:rPr>
                <w:noProof/>
                <w:webHidden/>
              </w:rPr>
              <w:fldChar w:fldCharType="end"/>
            </w:r>
          </w:hyperlink>
        </w:p>
        <w:p w14:paraId="7FE966C1" w14:textId="6D6E27A1" w:rsidR="00262771" w:rsidRDefault="00262771">
          <w:pPr>
            <w:pStyle w:val="TOC2"/>
            <w:tabs>
              <w:tab w:val="left" w:pos="720"/>
              <w:tab w:val="right" w:leader="dot" w:pos="9962"/>
            </w:tabs>
            <w:rPr>
              <w:rFonts w:asciiTheme="minorHAnsi" w:eastAsiaTheme="minorEastAsia" w:hAnsiTheme="minorHAnsi" w:cstheme="minorBidi"/>
              <w:noProof/>
              <w:kern w:val="2"/>
              <w:lang w:eastAsia="en-GB"/>
              <w14:ligatures w14:val="standardContextual"/>
            </w:rPr>
          </w:pPr>
          <w:hyperlink w:anchor="_Toc228267658" w:history="1">
            <w:r w:rsidRPr="00710754">
              <w:rPr>
                <w:rStyle w:val="Hyperlink"/>
                <w:noProof/>
              </w:rPr>
              <w:t>2.</w:t>
            </w:r>
            <w:r>
              <w:rPr>
                <w:rFonts w:asciiTheme="minorHAnsi" w:eastAsiaTheme="minorEastAsia" w:hAnsiTheme="minorHAnsi" w:cstheme="minorBidi"/>
                <w:noProof/>
                <w:kern w:val="2"/>
                <w:lang w:eastAsia="en-GB"/>
                <w14:ligatures w14:val="standardContextual"/>
              </w:rPr>
              <w:tab/>
            </w:r>
            <w:r w:rsidRPr="00710754">
              <w:rPr>
                <w:rStyle w:val="Hyperlink"/>
                <w:noProof/>
              </w:rPr>
              <w:t>A new push for the EU Disability Rights Strategy 2025-2030</w:t>
            </w:r>
            <w:r>
              <w:rPr>
                <w:noProof/>
                <w:webHidden/>
              </w:rPr>
              <w:tab/>
            </w:r>
            <w:r>
              <w:rPr>
                <w:noProof/>
                <w:webHidden/>
              </w:rPr>
              <w:fldChar w:fldCharType="begin"/>
            </w:r>
            <w:r>
              <w:rPr>
                <w:noProof/>
                <w:webHidden/>
              </w:rPr>
              <w:instrText xml:space="preserve"> PAGEREF _Toc228267658 \h </w:instrText>
            </w:r>
            <w:r>
              <w:rPr>
                <w:noProof/>
                <w:webHidden/>
              </w:rPr>
            </w:r>
            <w:r>
              <w:rPr>
                <w:noProof/>
                <w:webHidden/>
              </w:rPr>
              <w:fldChar w:fldCharType="separate"/>
            </w:r>
            <w:r w:rsidR="00614CDB">
              <w:rPr>
                <w:noProof/>
                <w:webHidden/>
              </w:rPr>
              <w:t>5</w:t>
            </w:r>
            <w:r>
              <w:rPr>
                <w:noProof/>
                <w:webHidden/>
              </w:rPr>
              <w:fldChar w:fldCharType="end"/>
            </w:r>
          </w:hyperlink>
        </w:p>
        <w:p w14:paraId="67DBC100" w14:textId="4D8F8661" w:rsidR="00262771" w:rsidRDefault="00262771">
          <w:pPr>
            <w:pStyle w:val="TOC2"/>
            <w:tabs>
              <w:tab w:val="left" w:pos="720"/>
              <w:tab w:val="right" w:leader="dot" w:pos="9962"/>
            </w:tabs>
            <w:rPr>
              <w:rFonts w:asciiTheme="minorHAnsi" w:eastAsiaTheme="minorEastAsia" w:hAnsiTheme="minorHAnsi" w:cstheme="minorBidi"/>
              <w:noProof/>
              <w:kern w:val="2"/>
              <w:lang w:eastAsia="en-GB"/>
              <w14:ligatures w14:val="standardContextual"/>
            </w:rPr>
          </w:pPr>
          <w:hyperlink w:anchor="_Toc228267661" w:history="1">
            <w:r w:rsidRPr="00710754">
              <w:rPr>
                <w:rStyle w:val="Hyperlink"/>
                <w:noProof/>
              </w:rPr>
              <w:t>3.</w:t>
            </w:r>
            <w:r>
              <w:rPr>
                <w:rFonts w:asciiTheme="minorHAnsi" w:eastAsiaTheme="minorEastAsia" w:hAnsiTheme="minorHAnsi" w:cstheme="minorBidi"/>
                <w:noProof/>
                <w:kern w:val="2"/>
                <w:lang w:eastAsia="en-GB"/>
                <w14:ligatures w14:val="standardContextual"/>
              </w:rPr>
              <w:tab/>
            </w:r>
            <w:r w:rsidRPr="00710754">
              <w:rPr>
                <w:rStyle w:val="Hyperlink"/>
                <w:noProof/>
              </w:rPr>
              <w:t>Protect disability rights and social spending in the next Multiannual Financial Framework</w:t>
            </w:r>
            <w:r>
              <w:rPr>
                <w:noProof/>
                <w:webHidden/>
              </w:rPr>
              <w:tab/>
            </w:r>
            <w:r>
              <w:rPr>
                <w:noProof/>
                <w:webHidden/>
              </w:rPr>
              <w:fldChar w:fldCharType="begin"/>
            </w:r>
            <w:r>
              <w:rPr>
                <w:noProof/>
                <w:webHidden/>
              </w:rPr>
              <w:instrText xml:space="preserve"> PAGEREF _Toc228267661 \h </w:instrText>
            </w:r>
            <w:r>
              <w:rPr>
                <w:noProof/>
                <w:webHidden/>
              </w:rPr>
            </w:r>
            <w:r>
              <w:rPr>
                <w:noProof/>
                <w:webHidden/>
              </w:rPr>
              <w:fldChar w:fldCharType="separate"/>
            </w:r>
            <w:r w:rsidR="00614CDB">
              <w:rPr>
                <w:noProof/>
                <w:webHidden/>
              </w:rPr>
              <w:t>6</w:t>
            </w:r>
            <w:r>
              <w:rPr>
                <w:noProof/>
                <w:webHidden/>
              </w:rPr>
              <w:fldChar w:fldCharType="end"/>
            </w:r>
          </w:hyperlink>
        </w:p>
        <w:p w14:paraId="093C2E17" w14:textId="5D1EBDBC" w:rsidR="00262771" w:rsidRDefault="00262771">
          <w:pPr>
            <w:pStyle w:val="TOC2"/>
            <w:tabs>
              <w:tab w:val="left" w:pos="720"/>
              <w:tab w:val="right" w:leader="dot" w:pos="9962"/>
            </w:tabs>
            <w:rPr>
              <w:rFonts w:asciiTheme="minorHAnsi" w:eastAsiaTheme="minorEastAsia" w:hAnsiTheme="minorHAnsi" w:cstheme="minorBidi"/>
              <w:noProof/>
              <w:kern w:val="2"/>
              <w:lang w:eastAsia="en-GB"/>
              <w14:ligatures w14:val="standardContextual"/>
            </w:rPr>
          </w:pPr>
          <w:hyperlink w:anchor="_Toc228267664" w:history="1">
            <w:r w:rsidRPr="00710754">
              <w:rPr>
                <w:rStyle w:val="Hyperlink"/>
                <w:noProof/>
              </w:rPr>
              <w:t>4.</w:t>
            </w:r>
            <w:r>
              <w:rPr>
                <w:rFonts w:asciiTheme="minorHAnsi" w:eastAsiaTheme="minorEastAsia" w:hAnsiTheme="minorHAnsi" w:cstheme="minorBidi"/>
                <w:noProof/>
                <w:kern w:val="2"/>
                <w:lang w:eastAsia="en-GB"/>
                <w14:ligatures w14:val="standardContextual"/>
              </w:rPr>
              <w:tab/>
            </w:r>
            <w:r w:rsidRPr="00710754">
              <w:rPr>
                <w:rStyle w:val="Hyperlink"/>
                <w:noProof/>
              </w:rPr>
              <w:t>Promote equal rights</w:t>
            </w:r>
            <w:r>
              <w:rPr>
                <w:noProof/>
                <w:webHidden/>
              </w:rPr>
              <w:tab/>
            </w:r>
            <w:r>
              <w:rPr>
                <w:noProof/>
                <w:webHidden/>
              </w:rPr>
              <w:fldChar w:fldCharType="begin"/>
            </w:r>
            <w:r>
              <w:rPr>
                <w:noProof/>
                <w:webHidden/>
              </w:rPr>
              <w:instrText xml:space="preserve"> PAGEREF _Toc228267664 \h </w:instrText>
            </w:r>
            <w:r>
              <w:rPr>
                <w:noProof/>
                <w:webHidden/>
              </w:rPr>
            </w:r>
            <w:r>
              <w:rPr>
                <w:noProof/>
                <w:webHidden/>
              </w:rPr>
              <w:fldChar w:fldCharType="separate"/>
            </w:r>
            <w:r w:rsidR="00614CDB">
              <w:rPr>
                <w:noProof/>
                <w:webHidden/>
              </w:rPr>
              <w:t>7</w:t>
            </w:r>
            <w:r>
              <w:rPr>
                <w:noProof/>
                <w:webHidden/>
              </w:rPr>
              <w:fldChar w:fldCharType="end"/>
            </w:r>
          </w:hyperlink>
        </w:p>
        <w:p w14:paraId="1B198E57" w14:textId="62EA337A" w:rsidR="00262771" w:rsidRDefault="00262771">
          <w:pPr>
            <w:pStyle w:val="TOC2"/>
            <w:tabs>
              <w:tab w:val="left" w:pos="720"/>
              <w:tab w:val="right" w:leader="dot" w:pos="9962"/>
            </w:tabs>
            <w:rPr>
              <w:rFonts w:asciiTheme="minorHAnsi" w:eastAsiaTheme="minorEastAsia" w:hAnsiTheme="minorHAnsi" w:cstheme="minorBidi"/>
              <w:noProof/>
              <w:kern w:val="2"/>
              <w:lang w:eastAsia="en-GB"/>
              <w14:ligatures w14:val="standardContextual"/>
            </w:rPr>
          </w:pPr>
          <w:hyperlink w:anchor="_Toc228267668" w:history="1">
            <w:r w:rsidRPr="00710754">
              <w:rPr>
                <w:rStyle w:val="Hyperlink"/>
                <w:noProof/>
              </w:rPr>
              <w:t>5.</w:t>
            </w:r>
            <w:r>
              <w:rPr>
                <w:rFonts w:asciiTheme="minorHAnsi" w:eastAsiaTheme="minorEastAsia" w:hAnsiTheme="minorHAnsi" w:cstheme="minorBidi"/>
                <w:noProof/>
                <w:kern w:val="2"/>
                <w:lang w:eastAsia="en-GB"/>
                <w14:ligatures w14:val="standardContextual"/>
              </w:rPr>
              <w:tab/>
            </w:r>
            <w:r w:rsidRPr="00710754">
              <w:rPr>
                <w:rStyle w:val="Hyperlink"/>
                <w:noProof/>
              </w:rPr>
              <w:t>Transparent and participatory decision-making</w:t>
            </w:r>
            <w:r>
              <w:rPr>
                <w:noProof/>
                <w:webHidden/>
              </w:rPr>
              <w:tab/>
            </w:r>
            <w:r>
              <w:rPr>
                <w:noProof/>
                <w:webHidden/>
              </w:rPr>
              <w:fldChar w:fldCharType="begin"/>
            </w:r>
            <w:r>
              <w:rPr>
                <w:noProof/>
                <w:webHidden/>
              </w:rPr>
              <w:instrText xml:space="preserve"> PAGEREF _Toc228267668 \h </w:instrText>
            </w:r>
            <w:r>
              <w:rPr>
                <w:noProof/>
                <w:webHidden/>
              </w:rPr>
            </w:r>
            <w:r>
              <w:rPr>
                <w:noProof/>
                <w:webHidden/>
              </w:rPr>
              <w:fldChar w:fldCharType="separate"/>
            </w:r>
            <w:r w:rsidR="00614CDB">
              <w:rPr>
                <w:noProof/>
                <w:webHidden/>
              </w:rPr>
              <w:t>8</w:t>
            </w:r>
            <w:r>
              <w:rPr>
                <w:noProof/>
                <w:webHidden/>
              </w:rPr>
              <w:fldChar w:fldCharType="end"/>
            </w:r>
          </w:hyperlink>
        </w:p>
        <w:p w14:paraId="355DC389" w14:textId="376F6818" w:rsidR="00262771" w:rsidRDefault="00262771">
          <w:pPr>
            <w:pStyle w:val="TOC2"/>
            <w:tabs>
              <w:tab w:val="left" w:pos="720"/>
              <w:tab w:val="right" w:leader="dot" w:pos="9962"/>
            </w:tabs>
            <w:rPr>
              <w:rFonts w:asciiTheme="minorHAnsi" w:eastAsiaTheme="minorEastAsia" w:hAnsiTheme="minorHAnsi" w:cstheme="minorBidi"/>
              <w:noProof/>
              <w:kern w:val="2"/>
              <w:lang w:eastAsia="en-GB"/>
              <w14:ligatures w14:val="standardContextual"/>
            </w:rPr>
          </w:pPr>
          <w:hyperlink w:anchor="_Toc228267671" w:history="1">
            <w:r w:rsidRPr="00710754">
              <w:rPr>
                <w:rStyle w:val="Hyperlink"/>
                <w:noProof/>
              </w:rPr>
              <w:t>6.</w:t>
            </w:r>
            <w:r>
              <w:rPr>
                <w:rFonts w:asciiTheme="minorHAnsi" w:eastAsiaTheme="minorEastAsia" w:hAnsiTheme="minorHAnsi" w:cstheme="minorBidi"/>
                <w:noProof/>
                <w:kern w:val="2"/>
                <w:lang w:eastAsia="en-GB"/>
                <w14:ligatures w14:val="standardContextual"/>
              </w:rPr>
              <w:tab/>
            </w:r>
            <w:r w:rsidRPr="00710754">
              <w:rPr>
                <w:rStyle w:val="Hyperlink"/>
                <w:noProof/>
              </w:rPr>
              <w:t>Make freedom of movement a reality</w:t>
            </w:r>
            <w:r>
              <w:rPr>
                <w:noProof/>
                <w:webHidden/>
              </w:rPr>
              <w:tab/>
            </w:r>
            <w:r>
              <w:rPr>
                <w:noProof/>
                <w:webHidden/>
              </w:rPr>
              <w:fldChar w:fldCharType="begin"/>
            </w:r>
            <w:r>
              <w:rPr>
                <w:noProof/>
                <w:webHidden/>
              </w:rPr>
              <w:instrText xml:space="preserve"> PAGEREF _Toc228267671 \h </w:instrText>
            </w:r>
            <w:r>
              <w:rPr>
                <w:noProof/>
                <w:webHidden/>
              </w:rPr>
            </w:r>
            <w:r>
              <w:rPr>
                <w:noProof/>
                <w:webHidden/>
              </w:rPr>
              <w:fldChar w:fldCharType="separate"/>
            </w:r>
            <w:r w:rsidR="00614CDB">
              <w:rPr>
                <w:noProof/>
                <w:webHidden/>
              </w:rPr>
              <w:t>9</w:t>
            </w:r>
            <w:r>
              <w:rPr>
                <w:noProof/>
                <w:webHidden/>
              </w:rPr>
              <w:fldChar w:fldCharType="end"/>
            </w:r>
          </w:hyperlink>
        </w:p>
        <w:p w14:paraId="492B712C" w14:textId="40A1421A" w:rsidR="00262771" w:rsidRDefault="00262771">
          <w:pPr>
            <w:pStyle w:val="TOC2"/>
            <w:tabs>
              <w:tab w:val="left" w:pos="720"/>
              <w:tab w:val="right" w:leader="dot" w:pos="9962"/>
            </w:tabs>
            <w:rPr>
              <w:rFonts w:asciiTheme="minorHAnsi" w:eastAsiaTheme="minorEastAsia" w:hAnsiTheme="minorHAnsi" w:cstheme="minorBidi"/>
              <w:noProof/>
              <w:kern w:val="2"/>
              <w:lang w:eastAsia="en-GB"/>
              <w14:ligatures w14:val="standardContextual"/>
            </w:rPr>
          </w:pPr>
          <w:hyperlink w:anchor="_Toc228267674" w:history="1">
            <w:r w:rsidRPr="00710754">
              <w:rPr>
                <w:rStyle w:val="Hyperlink"/>
                <w:noProof/>
              </w:rPr>
              <w:t>7.</w:t>
            </w:r>
            <w:r>
              <w:rPr>
                <w:rFonts w:asciiTheme="minorHAnsi" w:eastAsiaTheme="minorEastAsia" w:hAnsiTheme="minorHAnsi" w:cstheme="minorBidi"/>
                <w:noProof/>
                <w:kern w:val="2"/>
                <w:lang w:eastAsia="en-GB"/>
                <w14:ligatures w14:val="standardContextual"/>
              </w:rPr>
              <w:tab/>
            </w:r>
            <w:r w:rsidRPr="00710754">
              <w:rPr>
                <w:rStyle w:val="Hyperlink"/>
                <w:noProof/>
              </w:rPr>
              <w:t>Accessible Information and Communication Technologies (ICT) and the Digital Single Market</w:t>
            </w:r>
            <w:r>
              <w:rPr>
                <w:noProof/>
                <w:webHidden/>
              </w:rPr>
              <w:tab/>
            </w:r>
            <w:r>
              <w:rPr>
                <w:noProof/>
                <w:webHidden/>
              </w:rPr>
              <w:fldChar w:fldCharType="begin"/>
            </w:r>
            <w:r>
              <w:rPr>
                <w:noProof/>
                <w:webHidden/>
              </w:rPr>
              <w:instrText xml:space="preserve"> PAGEREF _Toc228267674 \h </w:instrText>
            </w:r>
            <w:r>
              <w:rPr>
                <w:noProof/>
                <w:webHidden/>
              </w:rPr>
            </w:r>
            <w:r>
              <w:rPr>
                <w:noProof/>
                <w:webHidden/>
              </w:rPr>
              <w:fldChar w:fldCharType="separate"/>
            </w:r>
            <w:r w:rsidR="00614CDB">
              <w:rPr>
                <w:noProof/>
                <w:webHidden/>
              </w:rPr>
              <w:t>10</w:t>
            </w:r>
            <w:r>
              <w:rPr>
                <w:noProof/>
                <w:webHidden/>
              </w:rPr>
              <w:fldChar w:fldCharType="end"/>
            </w:r>
          </w:hyperlink>
        </w:p>
        <w:p w14:paraId="4E8F278E" w14:textId="776DB0B9" w:rsidR="00262771" w:rsidRDefault="00262771">
          <w:pPr>
            <w:pStyle w:val="TOC2"/>
            <w:tabs>
              <w:tab w:val="left" w:pos="720"/>
              <w:tab w:val="right" w:leader="dot" w:pos="9962"/>
            </w:tabs>
            <w:rPr>
              <w:rFonts w:asciiTheme="minorHAnsi" w:eastAsiaTheme="minorEastAsia" w:hAnsiTheme="minorHAnsi" w:cstheme="minorBidi"/>
              <w:noProof/>
              <w:kern w:val="2"/>
              <w:lang w:eastAsia="en-GB"/>
              <w14:ligatures w14:val="standardContextual"/>
            </w:rPr>
          </w:pPr>
          <w:hyperlink w:anchor="_Toc228267677" w:history="1">
            <w:r w:rsidRPr="00710754">
              <w:rPr>
                <w:rStyle w:val="Hyperlink"/>
                <w:noProof/>
              </w:rPr>
              <w:t>8.</w:t>
            </w:r>
            <w:r>
              <w:rPr>
                <w:rFonts w:asciiTheme="minorHAnsi" w:eastAsiaTheme="minorEastAsia" w:hAnsiTheme="minorHAnsi" w:cstheme="minorBidi"/>
                <w:noProof/>
                <w:kern w:val="2"/>
                <w:lang w:eastAsia="en-GB"/>
                <w14:ligatures w14:val="standardContextual"/>
              </w:rPr>
              <w:tab/>
            </w:r>
            <w:r w:rsidRPr="00710754">
              <w:rPr>
                <w:rStyle w:val="Hyperlink"/>
                <w:noProof/>
              </w:rPr>
              <w:t>Accessibility of transport and Passenger’ Rights</w:t>
            </w:r>
            <w:r>
              <w:rPr>
                <w:noProof/>
                <w:webHidden/>
              </w:rPr>
              <w:tab/>
            </w:r>
            <w:r>
              <w:rPr>
                <w:noProof/>
                <w:webHidden/>
              </w:rPr>
              <w:fldChar w:fldCharType="begin"/>
            </w:r>
            <w:r>
              <w:rPr>
                <w:noProof/>
                <w:webHidden/>
              </w:rPr>
              <w:instrText xml:space="preserve"> PAGEREF _Toc228267677 \h </w:instrText>
            </w:r>
            <w:r>
              <w:rPr>
                <w:noProof/>
                <w:webHidden/>
              </w:rPr>
            </w:r>
            <w:r>
              <w:rPr>
                <w:noProof/>
                <w:webHidden/>
              </w:rPr>
              <w:fldChar w:fldCharType="separate"/>
            </w:r>
            <w:r w:rsidR="00614CDB">
              <w:rPr>
                <w:noProof/>
                <w:webHidden/>
              </w:rPr>
              <w:t>12</w:t>
            </w:r>
            <w:r>
              <w:rPr>
                <w:noProof/>
                <w:webHidden/>
              </w:rPr>
              <w:fldChar w:fldCharType="end"/>
            </w:r>
          </w:hyperlink>
        </w:p>
        <w:p w14:paraId="3E72F27E" w14:textId="12398C3E" w:rsidR="00262771" w:rsidRDefault="00262771">
          <w:pPr>
            <w:pStyle w:val="TOC2"/>
            <w:tabs>
              <w:tab w:val="left" w:pos="720"/>
              <w:tab w:val="right" w:leader="dot" w:pos="9962"/>
            </w:tabs>
            <w:rPr>
              <w:rFonts w:asciiTheme="minorHAnsi" w:eastAsiaTheme="minorEastAsia" w:hAnsiTheme="minorHAnsi" w:cstheme="minorBidi"/>
              <w:noProof/>
              <w:kern w:val="2"/>
              <w:lang w:eastAsia="en-GB"/>
              <w14:ligatures w14:val="standardContextual"/>
            </w:rPr>
          </w:pPr>
          <w:hyperlink w:anchor="_Toc228267680" w:history="1">
            <w:r w:rsidRPr="00710754">
              <w:rPr>
                <w:rStyle w:val="Hyperlink"/>
                <w:noProof/>
              </w:rPr>
              <w:t>9.</w:t>
            </w:r>
            <w:r>
              <w:rPr>
                <w:rFonts w:asciiTheme="minorHAnsi" w:eastAsiaTheme="minorEastAsia" w:hAnsiTheme="minorHAnsi" w:cstheme="minorBidi"/>
                <w:noProof/>
                <w:kern w:val="2"/>
                <w:lang w:eastAsia="en-GB"/>
                <w14:ligatures w14:val="standardContextual"/>
              </w:rPr>
              <w:tab/>
            </w:r>
            <w:r w:rsidRPr="00710754">
              <w:rPr>
                <w:rStyle w:val="Hyperlink"/>
                <w:noProof/>
              </w:rPr>
              <w:t>An inclusive Green Deal for Europe</w:t>
            </w:r>
            <w:r>
              <w:rPr>
                <w:noProof/>
                <w:webHidden/>
              </w:rPr>
              <w:tab/>
            </w:r>
            <w:r>
              <w:rPr>
                <w:noProof/>
                <w:webHidden/>
              </w:rPr>
              <w:fldChar w:fldCharType="begin"/>
            </w:r>
            <w:r>
              <w:rPr>
                <w:noProof/>
                <w:webHidden/>
              </w:rPr>
              <w:instrText xml:space="preserve"> PAGEREF _Toc228267680 \h </w:instrText>
            </w:r>
            <w:r>
              <w:rPr>
                <w:noProof/>
                <w:webHidden/>
              </w:rPr>
            </w:r>
            <w:r>
              <w:rPr>
                <w:noProof/>
                <w:webHidden/>
              </w:rPr>
              <w:fldChar w:fldCharType="separate"/>
            </w:r>
            <w:r w:rsidR="00614CDB">
              <w:rPr>
                <w:noProof/>
                <w:webHidden/>
              </w:rPr>
              <w:t>13</w:t>
            </w:r>
            <w:r>
              <w:rPr>
                <w:noProof/>
                <w:webHidden/>
              </w:rPr>
              <w:fldChar w:fldCharType="end"/>
            </w:r>
          </w:hyperlink>
        </w:p>
        <w:p w14:paraId="4F499A22" w14:textId="769394CC" w:rsidR="00262771" w:rsidRDefault="00262771">
          <w:pPr>
            <w:pStyle w:val="TOC2"/>
            <w:tabs>
              <w:tab w:val="left" w:pos="960"/>
              <w:tab w:val="right" w:leader="dot" w:pos="9962"/>
            </w:tabs>
            <w:rPr>
              <w:rFonts w:asciiTheme="minorHAnsi" w:eastAsiaTheme="minorEastAsia" w:hAnsiTheme="minorHAnsi" w:cstheme="minorBidi"/>
              <w:noProof/>
              <w:kern w:val="2"/>
              <w:lang w:eastAsia="en-GB"/>
              <w14:ligatures w14:val="standardContextual"/>
            </w:rPr>
          </w:pPr>
          <w:hyperlink w:anchor="_Toc228267683" w:history="1">
            <w:r w:rsidRPr="00710754">
              <w:rPr>
                <w:rStyle w:val="Hyperlink"/>
                <w:noProof/>
              </w:rPr>
              <w:t>10.</w:t>
            </w:r>
            <w:r>
              <w:rPr>
                <w:rFonts w:asciiTheme="minorHAnsi" w:eastAsiaTheme="minorEastAsia" w:hAnsiTheme="minorHAnsi" w:cstheme="minorBidi"/>
                <w:noProof/>
                <w:kern w:val="2"/>
                <w:lang w:eastAsia="en-GB"/>
                <w14:ligatures w14:val="standardContextual"/>
              </w:rPr>
              <w:tab/>
            </w:r>
            <w:r w:rsidRPr="00710754">
              <w:rPr>
                <w:rStyle w:val="Hyperlink"/>
                <w:noProof/>
              </w:rPr>
              <w:t xml:space="preserve">Champion the rights of persons with disabilities worldwide </w:t>
            </w:r>
            <w:r>
              <w:rPr>
                <w:noProof/>
                <w:webHidden/>
              </w:rPr>
              <w:tab/>
            </w:r>
            <w:r>
              <w:rPr>
                <w:noProof/>
                <w:webHidden/>
              </w:rPr>
              <w:fldChar w:fldCharType="begin"/>
            </w:r>
            <w:r>
              <w:rPr>
                <w:noProof/>
                <w:webHidden/>
              </w:rPr>
              <w:instrText xml:space="preserve"> PAGEREF _Toc228267683 \h </w:instrText>
            </w:r>
            <w:r>
              <w:rPr>
                <w:noProof/>
                <w:webHidden/>
              </w:rPr>
            </w:r>
            <w:r>
              <w:rPr>
                <w:noProof/>
                <w:webHidden/>
              </w:rPr>
              <w:fldChar w:fldCharType="separate"/>
            </w:r>
            <w:r w:rsidR="00614CDB">
              <w:rPr>
                <w:noProof/>
                <w:webHidden/>
              </w:rPr>
              <w:t>14</w:t>
            </w:r>
            <w:r>
              <w:rPr>
                <w:noProof/>
                <w:webHidden/>
              </w:rPr>
              <w:fldChar w:fldCharType="end"/>
            </w:r>
          </w:hyperlink>
        </w:p>
        <w:p w14:paraId="7AD0AB4D" w14:textId="69A284EB" w:rsidR="00262771" w:rsidRDefault="00262771">
          <w:pPr>
            <w:pStyle w:val="TOC1"/>
            <w:tabs>
              <w:tab w:val="right" w:leader="dot" w:pos="9962"/>
            </w:tabs>
            <w:rPr>
              <w:rFonts w:asciiTheme="minorHAnsi" w:eastAsiaTheme="minorEastAsia" w:hAnsiTheme="minorHAnsi" w:cstheme="minorBidi"/>
              <w:noProof/>
              <w:kern w:val="2"/>
              <w:lang w:eastAsia="en-GB"/>
              <w14:ligatures w14:val="standardContextual"/>
            </w:rPr>
          </w:pPr>
          <w:hyperlink w:anchor="_Toc228267686" w:history="1">
            <w:r w:rsidRPr="00710754">
              <w:rPr>
                <w:rStyle w:val="Hyperlink"/>
                <w:noProof/>
              </w:rPr>
              <w:t>Contact person at the EDF secretariat:</w:t>
            </w:r>
            <w:r>
              <w:rPr>
                <w:noProof/>
                <w:webHidden/>
              </w:rPr>
              <w:tab/>
            </w:r>
            <w:r>
              <w:rPr>
                <w:noProof/>
                <w:webHidden/>
              </w:rPr>
              <w:fldChar w:fldCharType="begin"/>
            </w:r>
            <w:r>
              <w:rPr>
                <w:noProof/>
                <w:webHidden/>
              </w:rPr>
              <w:instrText xml:space="preserve"> PAGEREF _Toc228267686 \h </w:instrText>
            </w:r>
            <w:r>
              <w:rPr>
                <w:noProof/>
                <w:webHidden/>
              </w:rPr>
            </w:r>
            <w:r>
              <w:rPr>
                <w:noProof/>
                <w:webHidden/>
              </w:rPr>
              <w:fldChar w:fldCharType="separate"/>
            </w:r>
            <w:r w:rsidR="00614CDB">
              <w:rPr>
                <w:noProof/>
                <w:webHidden/>
              </w:rPr>
              <w:t>15</w:t>
            </w:r>
            <w:r>
              <w:rPr>
                <w:noProof/>
                <w:webHidden/>
              </w:rPr>
              <w:fldChar w:fldCharType="end"/>
            </w:r>
          </w:hyperlink>
        </w:p>
        <w:p w14:paraId="35C44A3E" w14:textId="32489D0A" w:rsidR="009E6A54" w:rsidRDefault="009E6A54" w:rsidP="006B7927">
          <w:pPr>
            <w:spacing w:line="276" w:lineRule="auto"/>
          </w:pPr>
          <w:r>
            <w:fldChar w:fldCharType="end"/>
          </w:r>
        </w:p>
      </w:sdtContent>
    </w:sdt>
    <w:p w14:paraId="1146E618" w14:textId="2CFFE708" w:rsidR="00433F95" w:rsidRPr="00035E62" w:rsidRDefault="00433F95" w:rsidP="00035E62">
      <w:pPr>
        <w:pStyle w:val="Heading1"/>
        <w:rPr>
          <w:rFonts w:cs="Arial"/>
          <w:lang w:val="en-US"/>
        </w:rPr>
      </w:pPr>
      <w:bookmarkStart w:id="0" w:name="_Toc8125596"/>
      <w:bookmarkStart w:id="1" w:name="_Toc228267652"/>
      <w:bookmarkStart w:id="2" w:name="_Toc444075386"/>
      <w:bookmarkStart w:id="3" w:name="_Toc445184594"/>
      <w:bookmarkStart w:id="4" w:name="_Toc6724633"/>
      <w:bookmarkStart w:id="5" w:name="_Toc77131106"/>
      <w:bookmarkStart w:id="6" w:name="_Toc133309195"/>
      <w:r w:rsidRPr="00433F95">
        <w:t>Introduction</w:t>
      </w:r>
      <w:bookmarkEnd w:id="0"/>
      <w:bookmarkEnd w:id="1"/>
    </w:p>
    <w:p w14:paraId="2905E891" w14:textId="7A44F337" w:rsidR="007A0FD3" w:rsidRDefault="00433F95" w:rsidP="00BA1AC3">
      <w:pPr>
        <w:spacing w:line="276" w:lineRule="auto"/>
      </w:pPr>
      <w:r>
        <w:t>The European Disability Forum is an independent umbrella organisation of persons with disabilities that represen</w:t>
      </w:r>
      <w:r w:rsidR="009F4989">
        <w:t>ts the interests of more than 100</w:t>
      </w:r>
      <w:r>
        <w:t xml:space="preserve"> million Europeans with disabilities. EDF is a unique platform which brings together representative organisations of persons with disabilities from across Europe, run by persons with disabilities and their families. EDF is a member of the Social Platform</w:t>
      </w:r>
      <w:r w:rsidR="00DC4488">
        <w:t xml:space="preserve"> and Civil Society Europe,</w:t>
      </w:r>
      <w:r>
        <w:t xml:space="preserve"> and works closely </w:t>
      </w:r>
      <w:r w:rsidR="00DC4488">
        <w:t>with</w:t>
      </w:r>
      <w:r>
        <w:t xml:space="preserve"> the European institutions, the Council of Europe and the United Nations.</w:t>
      </w:r>
      <w:r w:rsidR="00E54CE3">
        <w:t xml:space="preserve"> </w:t>
      </w:r>
    </w:p>
    <w:p w14:paraId="5397FE39" w14:textId="77777777" w:rsidR="00DE4917" w:rsidRDefault="00DE4917" w:rsidP="00BA1AC3">
      <w:pPr>
        <w:spacing w:line="276" w:lineRule="auto"/>
      </w:pPr>
    </w:p>
    <w:p w14:paraId="0CD82929" w14:textId="4354E8D6" w:rsidR="007A0FD3" w:rsidRDefault="5FBADE47" w:rsidP="275C67CF">
      <w:pPr>
        <w:spacing w:line="276" w:lineRule="auto"/>
      </w:pPr>
      <w:r>
        <w:t xml:space="preserve">In this document, you will find </w:t>
      </w:r>
      <w:r w:rsidR="3B98A5C8">
        <w:t>calls and recommendations on how to ensure the rights of persons with disabilities are fully part of the agenda and work of</w:t>
      </w:r>
      <w:r>
        <w:t xml:space="preserve"> the</w:t>
      </w:r>
      <w:r w:rsidR="00642BD4">
        <w:t xml:space="preserve"> Cypriot P</w:t>
      </w:r>
      <w:r>
        <w:t>residenc</w:t>
      </w:r>
      <w:r w:rsidR="56E80240">
        <w:t>y</w:t>
      </w:r>
      <w:r>
        <w:t xml:space="preserve">. We are looking forward to continued discussions throughout the </w:t>
      </w:r>
      <w:r w:rsidR="56E80240">
        <w:t>6-month</w:t>
      </w:r>
      <w:r>
        <w:t xml:space="preserve"> Presidenc</w:t>
      </w:r>
      <w:r w:rsidR="56E80240">
        <w:t>y</w:t>
      </w:r>
      <w:r>
        <w:t>’</w:t>
      </w:r>
      <w:r w:rsidR="56E80240">
        <w:t>s</w:t>
      </w:r>
      <w:r>
        <w:t xml:space="preserve"> term with the different services involved at national level and in Brussels, </w:t>
      </w:r>
      <w:proofErr w:type="gramStart"/>
      <w:r>
        <w:t>in order to</w:t>
      </w:r>
      <w:proofErr w:type="gramEnd"/>
      <w:r>
        <w:t xml:space="preserve"> contribute to advancing the rights of persons with disabilities.</w:t>
      </w:r>
    </w:p>
    <w:p w14:paraId="7D3B2330" w14:textId="17BBF1DF" w:rsidR="00533138" w:rsidRDefault="00533138" w:rsidP="00BA1AC3">
      <w:pPr>
        <w:spacing w:line="276" w:lineRule="auto"/>
      </w:pPr>
    </w:p>
    <w:p w14:paraId="78081365" w14:textId="77777777" w:rsidR="001F0039" w:rsidRDefault="001F0039" w:rsidP="00BA1AC3">
      <w:pPr>
        <w:spacing w:line="276" w:lineRule="auto"/>
      </w:pPr>
    </w:p>
    <w:p w14:paraId="21CF8253" w14:textId="66D8CA69" w:rsidR="00533138" w:rsidRDefault="00533138" w:rsidP="00533138">
      <w:pPr>
        <w:pStyle w:val="Heading1"/>
      </w:pPr>
      <w:bookmarkStart w:id="7" w:name="_Toc228267653"/>
      <w:r>
        <w:lastRenderedPageBreak/>
        <w:t>Glossary</w:t>
      </w:r>
      <w:bookmarkEnd w:id="7"/>
    </w:p>
    <w:p w14:paraId="50E5BFF2" w14:textId="77777777" w:rsidR="006C0D4F" w:rsidRDefault="006C0D4F"/>
    <w:p w14:paraId="6A996355" w14:textId="77777777" w:rsidR="006C0D4F" w:rsidRPr="006C0D4F" w:rsidRDefault="006C0D4F" w:rsidP="00262771">
      <w:pPr>
        <w:pStyle w:val="Default"/>
        <w:numPr>
          <w:ilvl w:val="0"/>
          <w:numId w:val="30"/>
        </w:numPr>
        <w:spacing w:after="99" w:line="276" w:lineRule="auto"/>
        <w:rPr>
          <w:rFonts w:ascii="Arial" w:hAnsi="Arial" w:cs="Arial"/>
          <w:lang w:val="en-GB"/>
        </w:rPr>
      </w:pPr>
      <w:r w:rsidRPr="006C0D4F">
        <w:rPr>
          <w:rFonts w:ascii="Arial" w:hAnsi="Arial" w:cs="Arial"/>
          <w:b/>
          <w:bCs/>
          <w:lang w:val="en-GB"/>
        </w:rPr>
        <w:t xml:space="preserve">Concluding observations (of the CRPD Committee): </w:t>
      </w:r>
      <w:r w:rsidRPr="006C0D4F">
        <w:rPr>
          <w:rFonts w:ascii="Arial" w:hAnsi="Arial" w:cs="Arial"/>
          <w:lang w:val="en-GB"/>
        </w:rPr>
        <w:t xml:space="preserve">document adopted by the CRPD Committee as part of the review mechanisms of the implementation of the Convention on the Rights of Persons with Disabilities in States Parties. The document contains areas of concerns and recommendations for improvement. </w:t>
      </w:r>
    </w:p>
    <w:p w14:paraId="11D548A0" w14:textId="77777777" w:rsidR="006C0D4F" w:rsidRPr="006C0D4F" w:rsidRDefault="006C0D4F" w:rsidP="00262771">
      <w:pPr>
        <w:pStyle w:val="Default"/>
        <w:numPr>
          <w:ilvl w:val="0"/>
          <w:numId w:val="30"/>
        </w:numPr>
        <w:spacing w:after="99" w:line="276" w:lineRule="auto"/>
        <w:rPr>
          <w:rFonts w:ascii="Arial" w:hAnsi="Arial" w:cs="Arial"/>
          <w:lang w:val="en-GB"/>
        </w:rPr>
      </w:pPr>
      <w:r w:rsidRPr="006C0D4F">
        <w:rPr>
          <w:rFonts w:ascii="Arial" w:hAnsi="Arial" w:cs="Arial"/>
          <w:b/>
          <w:bCs/>
          <w:lang w:val="en-GB"/>
        </w:rPr>
        <w:t xml:space="preserve">Discrimination: </w:t>
      </w:r>
      <w:r w:rsidRPr="006C0D4F">
        <w:rPr>
          <w:rFonts w:ascii="Arial" w:hAnsi="Arial" w:cs="Arial"/>
          <w:lang w:val="en-GB"/>
        </w:rPr>
        <w:t xml:space="preserve">any distinction, exclusion or restriction on the basis of one or several grounds (sex, race, disability, sexual orientation, gender identity, etc.) which damage or nullify the recognition, enjoyment or exercise, on an equal basis with others, of human rights and fundamental freedoms in the political, economic, social, cultural, civil or any other field (see Chapter 2). </w:t>
      </w:r>
    </w:p>
    <w:p w14:paraId="3E4FD7A0" w14:textId="05B8FA82" w:rsidR="006C0D4F" w:rsidRPr="006C0D4F" w:rsidRDefault="0A986331" w:rsidP="00262771">
      <w:pPr>
        <w:pStyle w:val="Default"/>
        <w:numPr>
          <w:ilvl w:val="0"/>
          <w:numId w:val="30"/>
        </w:numPr>
        <w:spacing w:after="99" w:line="276" w:lineRule="auto"/>
        <w:rPr>
          <w:rFonts w:ascii="Arial" w:hAnsi="Arial" w:cs="Arial"/>
          <w:lang w:val="en-GB"/>
        </w:rPr>
      </w:pPr>
      <w:r w:rsidRPr="1AFA08FF">
        <w:rPr>
          <w:rFonts w:ascii="Arial" w:hAnsi="Arial" w:cs="Arial"/>
          <w:b/>
          <w:bCs/>
          <w:lang w:val="en-GB"/>
        </w:rPr>
        <w:t>O</w:t>
      </w:r>
      <w:r w:rsidR="006C0D4F" w:rsidRPr="1AFA08FF">
        <w:rPr>
          <w:rFonts w:ascii="Arial" w:hAnsi="Arial" w:cs="Arial"/>
          <w:b/>
          <w:bCs/>
          <w:lang w:val="en-GB"/>
        </w:rPr>
        <w:t xml:space="preserve">rganisations of </w:t>
      </w:r>
      <w:r w:rsidR="409C4C81" w:rsidRPr="1AFA08FF">
        <w:rPr>
          <w:rFonts w:ascii="Arial" w:hAnsi="Arial" w:cs="Arial"/>
          <w:b/>
          <w:bCs/>
          <w:lang w:val="en-GB"/>
        </w:rPr>
        <w:t>P</w:t>
      </w:r>
      <w:r w:rsidR="006C0D4F" w:rsidRPr="1AFA08FF">
        <w:rPr>
          <w:rFonts w:ascii="Arial" w:hAnsi="Arial" w:cs="Arial"/>
          <w:b/>
          <w:bCs/>
          <w:lang w:val="en-GB"/>
        </w:rPr>
        <w:t xml:space="preserve">ersons with </w:t>
      </w:r>
      <w:r w:rsidR="3AE7B167" w:rsidRPr="1AFA08FF">
        <w:rPr>
          <w:rFonts w:ascii="Arial" w:hAnsi="Arial" w:cs="Arial"/>
          <w:b/>
          <w:bCs/>
          <w:lang w:val="en-GB"/>
        </w:rPr>
        <w:t>D</w:t>
      </w:r>
      <w:r w:rsidR="006C0D4F" w:rsidRPr="1AFA08FF">
        <w:rPr>
          <w:rFonts w:ascii="Arial" w:hAnsi="Arial" w:cs="Arial"/>
          <w:b/>
          <w:bCs/>
          <w:lang w:val="en-GB"/>
        </w:rPr>
        <w:t>isabilities</w:t>
      </w:r>
      <w:r w:rsidR="7F6EF86B" w:rsidRPr="1AFA08FF">
        <w:rPr>
          <w:rFonts w:ascii="Arial" w:hAnsi="Arial" w:cs="Arial"/>
          <w:b/>
          <w:bCs/>
          <w:lang w:val="en-GB"/>
        </w:rPr>
        <w:t xml:space="preserve"> (OPDs)</w:t>
      </w:r>
      <w:r w:rsidR="006C0D4F" w:rsidRPr="1AFA08FF">
        <w:rPr>
          <w:rFonts w:ascii="Arial" w:hAnsi="Arial" w:cs="Arial"/>
          <w:b/>
          <w:bCs/>
          <w:lang w:val="en-GB"/>
        </w:rPr>
        <w:t xml:space="preserve">: </w:t>
      </w:r>
      <w:r w:rsidR="00120C10">
        <w:rPr>
          <w:rFonts w:ascii="Arial" w:hAnsi="Arial" w:cs="Arial"/>
          <w:lang w:val="en-GB"/>
        </w:rPr>
        <w:t>O</w:t>
      </w:r>
      <w:r w:rsidR="006C0D4F" w:rsidRPr="1AFA08FF">
        <w:rPr>
          <w:rFonts w:ascii="Arial" w:hAnsi="Arial" w:cs="Arial"/>
          <w:lang w:val="en-GB"/>
        </w:rPr>
        <w:t xml:space="preserve">rganisations comprising </w:t>
      </w:r>
      <w:proofErr w:type="gramStart"/>
      <w:r w:rsidR="006C0D4F" w:rsidRPr="1AFA08FF">
        <w:rPr>
          <w:rFonts w:ascii="Arial" w:hAnsi="Arial" w:cs="Arial"/>
          <w:lang w:val="en-GB"/>
        </w:rPr>
        <w:t>a majority of</w:t>
      </w:r>
      <w:proofErr w:type="gramEnd"/>
      <w:r w:rsidR="006C0D4F" w:rsidRPr="1AFA08FF">
        <w:rPr>
          <w:rFonts w:ascii="Arial" w:hAnsi="Arial" w:cs="Arial"/>
          <w:lang w:val="en-GB"/>
        </w:rPr>
        <w:t xml:space="preserve"> persons with disabilities that represent the interests and defend the human rights of persons with disabilities through self-representation and advocacy. </w:t>
      </w:r>
    </w:p>
    <w:p w14:paraId="0CEA60AB" w14:textId="77777777" w:rsidR="006C0D4F" w:rsidRPr="006C0D4F" w:rsidRDefault="006C0D4F" w:rsidP="00262771">
      <w:pPr>
        <w:pStyle w:val="Default"/>
        <w:numPr>
          <w:ilvl w:val="0"/>
          <w:numId w:val="30"/>
        </w:numPr>
        <w:spacing w:line="276" w:lineRule="auto"/>
        <w:rPr>
          <w:rFonts w:ascii="Arial" w:hAnsi="Arial" w:cs="Arial"/>
          <w:lang w:val="en-GB"/>
        </w:rPr>
      </w:pPr>
      <w:r w:rsidRPr="006C0D4F">
        <w:rPr>
          <w:rFonts w:ascii="Arial" w:hAnsi="Arial" w:cs="Arial"/>
          <w:b/>
          <w:bCs/>
          <w:lang w:val="en-GB"/>
        </w:rPr>
        <w:t xml:space="preserve">United Nations Convention on the Rights of Persons with Disabilities (CRPD): </w:t>
      </w:r>
      <w:r w:rsidRPr="006C0D4F">
        <w:rPr>
          <w:rFonts w:ascii="Arial" w:hAnsi="Arial" w:cs="Arial"/>
          <w:lang w:val="en-GB"/>
        </w:rPr>
        <w:t>an international human rights treaty that reaffirms that all persons with disabilities must enjoy all human rights and fundamental freedoms. It clarifies that all persons with disabilities have the right to participate in civil, political, economic, social and cultural life of the community just as anyone else.</w:t>
      </w:r>
    </w:p>
    <w:p w14:paraId="0AC744BD" w14:textId="38D7FBDB" w:rsidR="00533138" w:rsidRDefault="00533138">
      <w:r>
        <w:br w:type="page"/>
      </w:r>
    </w:p>
    <w:p w14:paraId="7659C82F" w14:textId="4AC3E2DC" w:rsidR="00937B08" w:rsidRDefault="1ECC2BE4" w:rsidP="00937B08">
      <w:pPr>
        <w:pStyle w:val="Heading1"/>
      </w:pPr>
      <w:bookmarkStart w:id="8" w:name="_Toc228267654"/>
      <w:r>
        <w:lastRenderedPageBreak/>
        <w:t>Top 10 Disability Priorities</w:t>
      </w:r>
      <w:bookmarkEnd w:id="8"/>
    </w:p>
    <w:p w14:paraId="57E2ED55" w14:textId="73A54A54" w:rsidR="007A0FD3" w:rsidRPr="007A0FD3" w:rsidRDefault="007A0FD3" w:rsidP="002254AD">
      <w:pPr>
        <w:pStyle w:val="Heading2"/>
        <w:numPr>
          <w:ilvl w:val="0"/>
          <w:numId w:val="4"/>
        </w:numPr>
      </w:pPr>
      <w:bookmarkStart w:id="9" w:name="_Toc228267655"/>
      <w:r w:rsidRPr="007A0FD3">
        <w:t>Implement the UN Convention on the Righ</w:t>
      </w:r>
      <w:r>
        <w:t>ts of Persons with Disabilities (CRPD)</w:t>
      </w:r>
      <w:bookmarkStart w:id="10" w:name="_Toc8125597"/>
      <w:bookmarkEnd w:id="9"/>
    </w:p>
    <w:p w14:paraId="6D61B680" w14:textId="77777777" w:rsidR="00937B08" w:rsidRPr="007A0FD3" w:rsidRDefault="00937B08" w:rsidP="00937B08"/>
    <w:bookmarkEnd w:id="10"/>
    <w:p w14:paraId="59AABFB5" w14:textId="10BBE29A" w:rsidR="007A0FD3" w:rsidRDefault="1ECC2BE4" w:rsidP="007A0FD3">
      <w:pPr>
        <w:spacing w:line="276" w:lineRule="auto"/>
      </w:pPr>
      <w:r>
        <w:t>The UN Convention on the Rights of Persons with Disabilities (CRPD) is ratified by the European Union and all its Member States. Disability rights must be therefore considered in the development</w:t>
      </w:r>
      <w:r w:rsidR="2519005D">
        <w:t>, implementation, monitoring and review</w:t>
      </w:r>
      <w:r>
        <w:t xml:space="preserve"> of all policies and legislation</w:t>
      </w:r>
      <w:r w:rsidR="04FEB6CE">
        <w:t xml:space="preserve"> ad</w:t>
      </w:r>
      <w:r w:rsidR="260A233F">
        <w:t>d</w:t>
      </w:r>
      <w:r w:rsidR="04FEB6CE">
        <w:t>ressed by the Council of the EU</w:t>
      </w:r>
      <w:r>
        <w:t>.</w:t>
      </w:r>
    </w:p>
    <w:p w14:paraId="4B81F44D" w14:textId="77777777" w:rsidR="007A0FD3" w:rsidRDefault="007A0FD3" w:rsidP="007A0FD3">
      <w:pPr>
        <w:spacing w:line="276" w:lineRule="auto"/>
      </w:pPr>
    </w:p>
    <w:p w14:paraId="3D04EEED" w14:textId="3E757C18" w:rsidR="007A0FD3" w:rsidRPr="00BA1AC3" w:rsidRDefault="007A0FD3" w:rsidP="00891B27">
      <w:pPr>
        <w:pStyle w:val="Heading3"/>
      </w:pPr>
      <w:bookmarkStart w:id="11" w:name="_Toc228267656"/>
      <w:r w:rsidRPr="007A0FD3">
        <w:t>EDF Recommendations:</w:t>
      </w:r>
      <w:bookmarkEnd w:id="11"/>
    </w:p>
    <w:p w14:paraId="014EDE0E" w14:textId="77777777" w:rsidR="007A0FD3" w:rsidRDefault="007A0FD3" w:rsidP="007A0FD3">
      <w:pPr>
        <w:spacing w:line="276" w:lineRule="auto"/>
      </w:pPr>
    </w:p>
    <w:p w14:paraId="3BE6AB66" w14:textId="1FB697C5" w:rsidR="00ED4DBF" w:rsidRDefault="00ED4DBF" w:rsidP="002254AD">
      <w:pPr>
        <w:pStyle w:val="ListParagraph"/>
        <w:numPr>
          <w:ilvl w:val="0"/>
          <w:numId w:val="6"/>
        </w:numPr>
        <w:spacing w:line="276" w:lineRule="auto"/>
      </w:pPr>
      <w:r>
        <w:t xml:space="preserve">Implement the Concluding Observations of the UN Committee on the Rights of Persons with Disabilities </w:t>
      </w:r>
      <w:r w:rsidR="004D3AE8">
        <w:t>following the 2025 review of the EU.</w:t>
      </w:r>
    </w:p>
    <w:p w14:paraId="1B427534" w14:textId="77777777" w:rsidR="004D3AE8" w:rsidRDefault="004D3AE8" w:rsidP="004D3AE8">
      <w:pPr>
        <w:pStyle w:val="ListParagraph"/>
        <w:spacing w:line="276" w:lineRule="auto"/>
      </w:pPr>
    </w:p>
    <w:p w14:paraId="49A97E66" w14:textId="7AA8E1AD" w:rsidR="007A0FD3" w:rsidRDefault="1ECC2BE4" w:rsidP="002254AD">
      <w:pPr>
        <w:pStyle w:val="ListParagraph"/>
        <w:numPr>
          <w:ilvl w:val="0"/>
          <w:numId w:val="6"/>
        </w:numPr>
        <w:spacing w:line="276" w:lineRule="auto"/>
      </w:pPr>
      <w:r>
        <w:t>Create a</w:t>
      </w:r>
      <w:r w:rsidR="4E53EDF0">
        <w:t xml:space="preserve"> CRPD</w:t>
      </w:r>
      <w:r>
        <w:t xml:space="preserve"> focal point within the Council for the implementation of the </w:t>
      </w:r>
      <w:r w:rsidR="20B0CB5E">
        <w:t>UN Convention, that will be</w:t>
      </w:r>
      <w:r>
        <w:t xml:space="preserve"> </w:t>
      </w:r>
      <w:r w:rsidR="45E19688" w:rsidRPr="6DC9EABE">
        <w:rPr>
          <w:rFonts w:eastAsia="Arial" w:cs="Arial"/>
        </w:rPr>
        <w:t>responsible for mainstreaming the Convention across policy files in the Council</w:t>
      </w:r>
      <w:r w:rsidR="45E19688">
        <w:t xml:space="preserve"> </w:t>
      </w:r>
      <w:r>
        <w:t>and a</w:t>
      </w:r>
      <w:r w:rsidR="53E16ADD">
        <w:t xml:space="preserve"> Disability Working Party</w:t>
      </w:r>
      <w:r w:rsidR="1E979D34">
        <w:t xml:space="preserve"> in the Council preparatory bodies</w:t>
      </w:r>
      <w:r>
        <w:t>.</w:t>
      </w:r>
    </w:p>
    <w:p w14:paraId="543071FC" w14:textId="77777777" w:rsidR="006F345A" w:rsidRDefault="006F345A" w:rsidP="006F345A">
      <w:pPr>
        <w:pStyle w:val="ListParagraph"/>
        <w:spacing w:line="276" w:lineRule="auto"/>
      </w:pPr>
    </w:p>
    <w:p w14:paraId="0662FB8E" w14:textId="531D6CF9" w:rsidR="007A0FD3" w:rsidRDefault="1ECC2BE4" w:rsidP="002254AD">
      <w:pPr>
        <w:pStyle w:val="ListParagraph"/>
        <w:numPr>
          <w:ilvl w:val="0"/>
          <w:numId w:val="6"/>
        </w:numPr>
        <w:spacing w:line="276" w:lineRule="auto"/>
      </w:pPr>
      <w:r>
        <w:t>Mainstream disability issues in all new and revised EU legislation</w:t>
      </w:r>
      <w:r w:rsidR="195548DE">
        <w:t xml:space="preserve"> as well as Council Recommendation and </w:t>
      </w:r>
      <w:r w:rsidR="35959DE7">
        <w:t>C</w:t>
      </w:r>
      <w:r w:rsidR="195548DE">
        <w:t xml:space="preserve">ouncil </w:t>
      </w:r>
      <w:r w:rsidR="1E989637">
        <w:t>c</w:t>
      </w:r>
      <w:r w:rsidR="195548DE">
        <w:t>onclusions</w:t>
      </w:r>
      <w:r w:rsidR="2810EC83">
        <w:t xml:space="preserve"> in areas that</w:t>
      </w:r>
      <w:r w:rsidR="1D3A6314">
        <w:t xml:space="preserve"> affecting the lives of persons with disabilities</w:t>
      </w:r>
      <w:r>
        <w:t>.</w:t>
      </w:r>
    </w:p>
    <w:p w14:paraId="2DAF7937" w14:textId="77777777" w:rsidR="006F345A" w:rsidRDefault="006F345A" w:rsidP="006F345A">
      <w:pPr>
        <w:spacing w:line="276" w:lineRule="auto"/>
      </w:pPr>
    </w:p>
    <w:p w14:paraId="59A13451" w14:textId="1860F25A" w:rsidR="007A0FD3" w:rsidRDefault="007A0FD3" w:rsidP="007A0FD3">
      <w:pPr>
        <w:spacing w:line="276" w:lineRule="auto"/>
      </w:pPr>
    </w:p>
    <w:p w14:paraId="4B123029" w14:textId="77777777" w:rsidR="007A0FD3" w:rsidRDefault="007A0FD3" w:rsidP="007A0FD3">
      <w:pPr>
        <w:spacing w:line="276" w:lineRule="auto"/>
      </w:pPr>
    </w:p>
    <w:p w14:paraId="11124249" w14:textId="49B97476" w:rsidR="007A0FD3" w:rsidRDefault="007A0FD3" w:rsidP="00891B27">
      <w:pPr>
        <w:pStyle w:val="Heading3"/>
      </w:pPr>
      <w:bookmarkStart w:id="12" w:name="_Toc228267657"/>
      <w:r w:rsidRPr="007A0FD3">
        <w:t>Additional information:</w:t>
      </w:r>
      <w:bookmarkEnd w:id="12"/>
    </w:p>
    <w:p w14:paraId="44118026" w14:textId="3AC199ED" w:rsidR="00631AE8" w:rsidRDefault="00631AE8" w:rsidP="002254AD">
      <w:pPr>
        <w:pStyle w:val="ListParagraph"/>
        <w:numPr>
          <w:ilvl w:val="0"/>
          <w:numId w:val="5"/>
        </w:numPr>
        <w:spacing w:line="276" w:lineRule="auto"/>
      </w:pPr>
      <w:hyperlink r:id="rId13" w:anchor="Fulltext" w:history="1">
        <w:r w:rsidRPr="00935DB9">
          <w:rPr>
            <w:rStyle w:val="Hyperlink"/>
          </w:rPr>
          <w:t>Text of the UN Convention on the Rights of Persons with Disabilities</w:t>
        </w:r>
      </w:hyperlink>
    </w:p>
    <w:p w14:paraId="1B811D7F" w14:textId="7A8A3C8D" w:rsidR="007A0FD3" w:rsidRDefault="007A0FD3" w:rsidP="002254AD">
      <w:pPr>
        <w:pStyle w:val="ListParagraph"/>
        <w:numPr>
          <w:ilvl w:val="0"/>
          <w:numId w:val="5"/>
        </w:numPr>
        <w:spacing w:line="276" w:lineRule="auto"/>
      </w:pPr>
      <w:hyperlink r:id="rId14" w:history="1">
        <w:r w:rsidRPr="00A73712">
          <w:rPr>
            <w:rStyle w:val="Hyperlink"/>
          </w:rPr>
          <w:t>20</w:t>
        </w:r>
        <w:r w:rsidR="00C02658" w:rsidRPr="00A73712">
          <w:rPr>
            <w:rStyle w:val="Hyperlink"/>
          </w:rPr>
          <w:t xml:space="preserve">25 Concluding Observations of the UN Committee on the </w:t>
        </w:r>
        <w:r w:rsidR="00ED4DBF" w:rsidRPr="00A73712">
          <w:rPr>
            <w:rStyle w:val="Hyperlink"/>
          </w:rPr>
          <w:t>Rights of Persons with Disabilities</w:t>
        </w:r>
      </w:hyperlink>
      <w:r w:rsidR="00ED4DBF">
        <w:t xml:space="preserve"> </w:t>
      </w:r>
    </w:p>
    <w:p w14:paraId="03AE678C" w14:textId="77777777" w:rsidR="007A0FD3" w:rsidRDefault="007A0FD3" w:rsidP="007A0FD3">
      <w:pPr>
        <w:pStyle w:val="ListParagraph"/>
        <w:spacing w:line="276" w:lineRule="auto"/>
      </w:pPr>
    </w:p>
    <w:p w14:paraId="0AF3BB81" w14:textId="557D0F00" w:rsidR="00433F95" w:rsidRDefault="007A0FD3" w:rsidP="007A0FD3">
      <w:r>
        <w:br w:type="page"/>
      </w:r>
    </w:p>
    <w:p w14:paraId="5F834ED8" w14:textId="70EA41E4" w:rsidR="00BA1AC3" w:rsidRDefault="1125C60E" w:rsidP="001A6A15">
      <w:pPr>
        <w:pStyle w:val="Heading2"/>
        <w:numPr>
          <w:ilvl w:val="0"/>
          <w:numId w:val="4"/>
        </w:numPr>
      </w:pPr>
      <w:bookmarkStart w:id="13" w:name="_Toc228267658"/>
      <w:r>
        <w:lastRenderedPageBreak/>
        <w:t>A new push for</w:t>
      </w:r>
      <w:r w:rsidR="432B68C3">
        <w:t xml:space="preserve"> the EU Disability Rights Strategy 202</w:t>
      </w:r>
      <w:r>
        <w:t>5</w:t>
      </w:r>
      <w:r w:rsidR="432B68C3">
        <w:t>-2030</w:t>
      </w:r>
      <w:bookmarkEnd w:id="13"/>
    </w:p>
    <w:p w14:paraId="2A5696B2" w14:textId="56DFE495" w:rsidR="00BA1AC3" w:rsidRDefault="00BA1AC3" w:rsidP="001A6A15">
      <w:pPr>
        <w:spacing w:line="276" w:lineRule="auto"/>
      </w:pPr>
    </w:p>
    <w:p w14:paraId="4F1E1DBC" w14:textId="31429D22" w:rsidR="00BA1AC3" w:rsidRDefault="00BA1AC3" w:rsidP="001A6A15">
      <w:pPr>
        <w:spacing w:line="276" w:lineRule="auto"/>
      </w:pPr>
      <w:r>
        <w:t>The EU Disability Rights Strategy 202</w:t>
      </w:r>
      <w:r w:rsidR="00516FB5">
        <w:t>1</w:t>
      </w:r>
      <w:r>
        <w:t xml:space="preserve">-2030 </w:t>
      </w:r>
      <w:r w:rsidR="009F070F">
        <w:t xml:space="preserve">is at its halfway mark. The first half proved to be </w:t>
      </w:r>
      <w:proofErr w:type="gramStart"/>
      <w:r w:rsidR="009F070F">
        <w:t>successful</w:t>
      </w:r>
      <w:proofErr w:type="gramEnd"/>
      <w:r w:rsidR="009F070F">
        <w:t xml:space="preserve"> and almost all initiatives have been implemented on schedule. New actions</w:t>
      </w:r>
      <w:r w:rsidR="002F2DAB">
        <w:t xml:space="preserve"> will be adopted in May</w:t>
      </w:r>
      <w:r w:rsidR="009F070F">
        <w:t xml:space="preserve"> </w:t>
      </w:r>
      <w:r w:rsidR="00602BD5">
        <w:t>and will require strong ambition, inter-institutional coordination and meaningful involvement of the European disability movement for the new phase of the Strategy to succeed</w:t>
      </w:r>
      <w:r w:rsidR="009F070F">
        <w:t>.</w:t>
      </w:r>
    </w:p>
    <w:p w14:paraId="5167A3BE" w14:textId="77777777" w:rsidR="00BA1AC3" w:rsidRDefault="00BA1AC3" w:rsidP="001A6A15">
      <w:pPr>
        <w:spacing w:line="276" w:lineRule="auto"/>
      </w:pPr>
    </w:p>
    <w:p w14:paraId="10017FD3" w14:textId="77777777" w:rsidR="00BA1AC3" w:rsidRPr="007A0FD3" w:rsidRDefault="00BA1AC3" w:rsidP="00891B27">
      <w:pPr>
        <w:pStyle w:val="Heading3"/>
      </w:pPr>
      <w:bookmarkStart w:id="14" w:name="_Toc228267659"/>
      <w:r w:rsidRPr="007A0FD3">
        <w:t>EDF Recommendations:</w:t>
      </w:r>
      <w:bookmarkEnd w:id="14"/>
    </w:p>
    <w:p w14:paraId="2491864A" w14:textId="77777777" w:rsidR="00BA1AC3" w:rsidRDefault="00BA1AC3" w:rsidP="001A6A15">
      <w:pPr>
        <w:spacing w:line="276" w:lineRule="auto"/>
      </w:pPr>
    </w:p>
    <w:p w14:paraId="136EEC96" w14:textId="64332B97" w:rsidR="002254AD" w:rsidRPr="00116233" w:rsidRDefault="00BB2B7D" w:rsidP="00116233">
      <w:pPr>
        <w:numPr>
          <w:ilvl w:val="0"/>
          <w:numId w:val="6"/>
        </w:numPr>
        <w:spacing w:after="200" w:line="276" w:lineRule="auto"/>
        <w:rPr>
          <w:rFonts w:ascii="Calibri" w:hAnsi="Calibri"/>
          <w:sz w:val="22"/>
          <w:szCs w:val="22"/>
        </w:rPr>
      </w:pPr>
      <w:r>
        <w:t>N</w:t>
      </w:r>
      <w:r w:rsidR="153B2A88">
        <w:t xml:space="preserve">ominate </w:t>
      </w:r>
      <w:r w:rsidR="534367FD">
        <w:t xml:space="preserve">the Council’s </w:t>
      </w:r>
      <w:r w:rsidR="153B2A88">
        <w:t>disability coordinator, as foreseen in the Strategy, and make it publicly known</w:t>
      </w:r>
      <w:r w:rsidR="534367FD">
        <w:t xml:space="preserve">. </w:t>
      </w:r>
      <w:r w:rsidR="0315AEA4">
        <w:t>This coordinator should p</w:t>
      </w:r>
      <w:r w:rsidR="153B2A88">
        <w:t>articipate in the</w:t>
      </w:r>
      <w:r w:rsidR="02C7592D">
        <w:t xml:space="preserve"> meeting</w:t>
      </w:r>
      <w:r w:rsidR="002F2DAB">
        <w:t>s</w:t>
      </w:r>
      <w:r w:rsidR="02C7592D">
        <w:t xml:space="preserve"> of the</w:t>
      </w:r>
      <w:r w:rsidR="153B2A88">
        <w:t xml:space="preserve"> Disability Platform</w:t>
      </w:r>
      <w:r w:rsidR="589712A8">
        <w:t>, set up by the European Commission</w:t>
      </w:r>
      <w:r w:rsidR="153B2A88">
        <w:t>.</w:t>
      </w:r>
    </w:p>
    <w:p w14:paraId="2176F416" w14:textId="46551B29" w:rsidR="002254AD" w:rsidRDefault="00BB2B7D" w:rsidP="001A6A15">
      <w:pPr>
        <w:numPr>
          <w:ilvl w:val="0"/>
          <w:numId w:val="6"/>
        </w:numPr>
        <w:spacing w:after="200" w:line="276" w:lineRule="auto"/>
      </w:pPr>
      <w:r>
        <w:t>C</w:t>
      </w:r>
      <w:r w:rsidR="002254AD">
        <w:t xml:space="preserve">ommit to follow-up on </w:t>
      </w:r>
      <w:r w:rsidR="002254AD" w:rsidRPr="00120C10">
        <w:t>actions for Member States</w:t>
      </w:r>
      <w:r w:rsidR="002254AD" w:rsidRPr="1AFA08FF">
        <w:rPr>
          <w:b/>
          <w:bCs/>
        </w:rPr>
        <w:t xml:space="preserve"> </w:t>
      </w:r>
      <w:r w:rsidR="002254AD">
        <w:t>which are part of the Strategy</w:t>
      </w:r>
      <w:r>
        <w:t>.</w:t>
      </w:r>
    </w:p>
    <w:p w14:paraId="71D1BCC7" w14:textId="618E25E3" w:rsidR="002254AD" w:rsidRDefault="002254AD" w:rsidP="001A6A15">
      <w:pPr>
        <w:pStyle w:val="ListParagraph"/>
        <w:spacing w:line="276" w:lineRule="auto"/>
      </w:pPr>
    </w:p>
    <w:p w14:paraId="383A9B9E" w14:textId="70177384" w:rsidR="00BA1AC3" w:rsidRDefault="00BA1AC3" w:rsidP="00891B27">
      <w:pPr>
        <w:pStyle w:val="Heading3"/>
      </w:pPr>
      <w:bookmarkStart w:id="15" w:name="_Toc228267660"/>
      <w:r w:rsidRPr="00BA1AC3">
        <w:t>Additional information:</w:t>
      </w:r>
      <w:bookmarkEnd w:id="15"/>
    </w:p>
    <w:p w14:paraId="4EB7748E" w14:textId="6EFF511C" w:rsidR="00BA1AC3" w:rsidRDefault="00BA1AC3" w:rsidP="001A6A15">
      <w:pPr>
        <w:spacing w:line="276" w:lineRule="auto"/>
        <w:rPr>
          <w:b/>
          <w:bCs/>
        </w:rPr>
      </w:pPr>
    </w:p>
    <w:p w14:paraId="12BF0F8D" w14:textId="7028A472" w:rsidR="00BA1AC3" w:rsidRPr="00E83E75" w:rsidRDefault="00E83E75" w:rsidP="00116233">
      <w:pPr>
        <w:pStyle w:val="ListParagraph"/>
        <w:spacing w:line="276" w:lineRule="auto"/>
        <w:rPr>
          <w:rStyle w:val="Hyperlink"/>
        </w:rPr>
      </w:pPr>
      <w:r>
        <w:fldChar w:fldCharType="begin"/>
      </w:r>
      <w:r>
        <w:instrText xml:space="preserve"> HYPERLINK "https://www.edf-feph.org/content/uploads/2021/05/EDF-Reaction-EDRS2-formatted.docx" </w:instrText>
      </w:r>
      <w:r>
        <w:fldChar w:fldCharType="separate"/>
      </w:r>
      <w:r w:rsidR="00320E9D">
        <w:rPr>
          <w:rStyle w:val="Hyperlink"/>
        </w:rPr>
        <w:t xml:space="preserve"> </w:t>
      </w:r>
    </w:p>
    <w:p w14:paraId="53D7A418" w14:textId="2E48382C" w:rsidR="00BA1AC3" w:rsidRPr="00BA1AC3" w:rsidRDefault="00E83E75" w:rsidP="00E671B0">
      <w:pPr>
        <w:pStyle w:val="ListParagraph"/>
        <w:numPr>
          <w:ilvl w:val="0"/>
          <w:numId w:val="7"/>
        </w:numPr>
      </w:pPr>
      <w:r>
        <w:fldChar w:fldCharType="end"/>
      </w:r>
      <w:hyperlink r:id="rId15" w:history="1">
        <w:r w:rsidR="00670830" w:rsidRPr="00E01FD8">
          <w:rPr>
            <w:rStyle w:val="Hyperlink"/>
          </w:rPr>
          <w:t xml:space="preserve">EDF’s demands for new actions </w:t>
        </w:r>
        <w:r w:rsidR="00955BC1" w:rsidRPr="00E01FD8">
          <w:rPr>
            <w:rStyle w:val="Hyperlink"/>
          </w:rPr>
          <w:t>for the second half of the Disability Strategy 2025-2030</w:t>
        </w:r>
      </w:hyperlink>
    </w:p>
    <w:p w14:paraId="765AE907" w14:textId="2878F8F2" w:rsidR="00BA1AC3" w:rsidRDefault="00BA1AC3" w:rsidP="00BA1AC3">
      <w:r>
        <w:br w:type="page"/>
      </w:r>
    </w:p>
    <w:p w14:paraId="504157A5" w14:textId="77777777" w:rsidR="008A5618" w:rsidRDefault="008A5618" w:rsidP="008A5618">
      <w:pPr>
        <w:pStyle w:val="Heading2"/>
        <w:numPr>
          <w:ilvl w:val="0"/>
          <w:numId w:val="4"/>
        </w:numPr>
      </w:pPr>
      <w:bookmarkStart w:id="16" w:name="_Toc228267661"/>
      <w:r>
        <w:lastRenderedPageBreak/>
        <w:t>Protect disability rights and social spending in the next Multiannual Financial Framework</w:t>
      </w:r>
      <w:bookmarkEnd w:id="16"/>
    </w:p>
    <w:p w14:paraId="75CC3299" w14:textId="77777777" w:rsidR="008A5618" w:rsidRDefault="008A5618" w:rsidP="008A5618"/>
    <w:p w14:paraId="6159C897" w14:textId="3AF1554E" w:rsidR="008A5618" w:rsidRDefault="008A5618" w:rsidP="008A5618">
      <w:pPr>
        <w:spacing w:line="259" w:lineRule="auto"/>
      </w:pPr>
      <w:r>
        <w:t xml:space="preserve">EDF is working to ensure the next long-term EU budget protects the rights of persons with disabilities. </w:t>
      </w:r>
      <w:proofErr w:type="gramStart"/>
      <w:r>
        <w:t>In light of</w:t>
      </w:r>
      <w:proofErr w:type="gramEnd"/>
      <w:r>
        <w:t xml:space="preserve"> a simplification of the regulations, the clarity on the need to protect the rights of persons with disabilities in line with the UNCRPD has been severely downgraded. The place of the European Social Fund has also been compromised, with a smaller amount of money going towards social objectives yet with a scope that goes far beyond what the ESF+ currently does. At the same time, EDF is striving to keep up the momentum of the Social Pillar and advocates in the areas of access to employment, inclusive education, social protection, fighting poverty and social exclusion, as well as de-institutionalisation and the right to live in the community. </w:t>
      </w:r>
    </w:p>
    <w:p w14:paraId="4C713906" w14:textId="77777777" w:rsidR="008A5618" w:rsidRDefault="008A5618" w:rsidP="008A5618"/>
    <w:p w14:paraId="7F09557F" w14:textId="07A0E950" w:rsidR="008A5618" w:rsidRPr="003C3EDD" w:rsidRDefault="008A5618" w:rsidP="00891B27">
      <w:pPr>
        <w:pStyle w:val="Heading3"/>
      </w:pPr>
      <w:bookmarkStart w:id="17" w:name="_Toc228267662"/>
      <w:r w:rsidRPr="6DC9EABE">
        <w:t>EDF Recommendations:</w:t>
      </w:r>
      <w:bookmarkEnd w:id="17"/>
    </w:p>
    <w:p w14:paraId="2421F3FB" w14:textId="77777777" w:rsidR="008A5618" w:rsidRPr="007A0FD3" w:rsidRDefault="008A5618" w:rsidP="008A5618"/>
    <w:p w14:paraId="4599ADFD" w14:textId="4323638D" w:rsidR="008A5618" w:rsidRDefault="008A5618" w:rsidP="008A5618">
      <w:pPr>
        <w:pStyle w:val="ListParagraph"/>
        <w:numPr>
          <w:ilvl w:val="0"/>
          <w:numId w:val="8"/>
        </w:numPr>
        <w:spacing w:line="259" w:lineRule="auto"/>
      </w:pPr>
      <w:r>
        <w:t>Ensure that the UNCRPD is included explicitly in the horizontal principles governing the use of EU funds post 2028</w:t>
      </w:r>
      <w:r w:rsidR="003C3EDD">
        <w:t>.</w:t>
      </w:r>
    </w:p>
    <w:p w14:paraId="33B49987" w14:textId="77777777" w:rsidR="008A5618" w:rsidRDefault="008A5618" w:rsidP="008A5618">
      <w:pPr>
        <w:pStyle w:val="ListParagraph"/>
        <w:numPr>
          <w:ilvl w:val="0"/>
          <w:numId w:val="8"/>
        </w:numPr>
        <w:spacing w:line="259" w:lineRule="auto"/>
      </w:pPr>
      <w:r>
        <w:t xml:space="preserve">Strengthen the role of the European Social Fund in the next Multiannual Financial Framework, ringfencing at least 14% of the National and Regional </w:t>
      </w:r>
      <w:proofErr w:type="spellStart"/>
      <w:r>
        <w:t>Partnertship</w:t>
      </w:r>
      <w:proofErr w:type="spellEnd"/>
      <w:r>
        <w:t xml:space="preserve"> Plans for social spending that is separate from investment in infrastructure, and earmarking 25% of funding within that pot of money for social action that addresses social inclusion of marginalised </w:t>
      </w:r>
      <w:proofErr w:type="gramStart"/>
      <w:r>
        <w:t>groups in particular</w:t>
      </w:r>
      <w:proofErr w:type="gramEnd"/>
      <w:r>
        <w:t xml:space="preserve">. </w:t>
      </w:r>
    </w:p>
    <w:p w14:paraId="3272A8FC" w14:textId="3FAEE89F" w:rsidR="008A5618" w:rsidRDefault="008A5618" w:rsidP="008A5618">
      <w:pPr>
        <w:pStyle w:val="ListParagraph"/>
        <w:numPr>
          <w:ilvl w:val="0"/>
          <w:numId w:val="8"/>
        </w:numPr>
        <w:spacing w:line="259" w:lineRule="auto"/>
      </w:pPr>
      <w:r>
        <w:t>That the rules against investing EU funds in segregating settings for persons with disabilities are made clearer, reducing the ongoing risks of misuse of funds</w:t>
      </w:r>
      <w:r w:rsidR="003C3EDD">
        <w:t>.</w:t>
      </w:r>
    </w:p>
    <w:p w14:paraId="2E4F3CD5" w14:textId="77777777" w:rsidR="003C3EDD" w:rsidRDefault="008A5618" w:rsidP="008A5618">
      <w:pPr>
        <w:pStyle w:val="ListParagraph"/>
        <w:numPr>
          <w:ilvl w:val="0"/>
          <w:numId w:val="8"/>
        </w:numPr>
        <w:spacing w:line="259" w:lineRule="auto"/>
      </w:pPr>
      <w:r>
        <w:t xml:space="preserve">The establishment of a “Disability Employment and Skills Guarantee”, supported by the European Social Fund and inspired by the existing </w:t>
      </w:r>
      <w:hyperlink r:id="rId16" w:history="1">
        <w:r w:rsidRPr="199EC11B">
          <w:rPr>
            <w:rStyle w:val="Hyperlink"/>
          </w:rPr>
          <w:t>Youth Guarantee</w:t>
        </w:r>
      </w:hyperlink>
      <w:r>
        <w:t>, that has a clear intersectional approach and also focuses on supporting and increasing the employment of women with disabilities</w:t>
      </w:r>
    </w:p>
    <w:p w14:paraId="1798D2A2" w14:textId="4F3F81BA" w:rsidR="008A5618" w:rsidRDefault="008A5618" w:rsidP="008A5618">
      <w:pPr>
        <w:pStyle w:val="ListParagraph"/>
        <w:numPr>
          <w:ilvl w:val="0"/>
          <w:numId w:val="8"/>
        </w:numPr>
        <w:spacing w:line="259" w:lineRule="auto"/>
      </w:pPr>
      <w:r>
        <w:t>That EU money going towards housing focuses not only on affordability and energy efficiency, but also on accessibility for persons with disabilities and older pe</w:t>
      </w:r>
      <w:r w:rsidR="000B6022">
        <w:t>rsons.</w:t>
      </w:r>
    </w:p>
    <w:p w14:paraId="5CD55AA8" w14:textId="602078AD" w:rsidR="008A5618" w:rsidRDefault="000B6022" w:rsidP="008A5618">
      <w:pPr>
        <w:pStyle w:val="ListParagraph"/>
        <w:numPr>
          <w:ilvl w:val="0"/>
          <w:numId w:val="8"/>
        </w:numPr>
        <w:spacing w:line="259" w:lineRule="auto"/>
      </w:pPr>
      <w:r>
        <w:t>T</w:t>
      </w:r>
      <w:r w:rsidR="008A5618">
        <w:t xml:space="preserve">hat EU funds supporting social inclusion, particularly the European Social Fund Plus, </w:t>
      </w:r>
      <w:proofErr w:type="gramStart"/>
      <w:r w:rsidR="008A5618">
        <w:t>are able to</w:t>
      </w:r>
      <w:proofErr w:type="gramEnd"/>
      <w:r w:rsidR="008A5618">
        <w:t xml:space="preserve"> be more easily useable for organisations across the EU, with less bureaucracy and co-financing.</w:t>
      </w:r>
    </w:p>
    <w:p w14:paraId="0003B5A7" w14:textId="58C26222" w:rsidR="008A5618" w:rsidRDefault="008A5618" w:rsidP="008A5618">
      <w:pPr>
        <w:pStyle w:val="ListParagraph"/>
        <w:numPr>
          <w:ilvl w:val="0"/>
          <w:numId w:val="8"/>
        </w:numPr>
        <w:spacing w:line="259" w:lineRule="auto"/>
      </w:pPr>
      <w:r w:rsidRPr="10880F35">
        <w:t>Ensure that EU external financing instruments, including humanitarian aid and international cooperation, systematically promote the rights of persons with disabilities and are aligned with the CRPD.</w:t>
      </w:r>
    </w:p>
    <w:p w14:paraId="295C7A3F" w14:textId="77777777" w:rsidR="008A5618" w:rsidRDefault="008A5618" w:rsidP="008A5618">
      <w:pPr>
        <w:pStyle w:val="ListParagraph"/>
        <w:numPr>
          <w:ilvl w:val="0"/>
          <w:numId w:val="8"/>
        </w:numPr>
        <w:spacing w:before="240" w:after="240"/>
      </w:pPr>
      <w:r w:rsidRPr="0E667FF2">
        <w:t xml:space="preserve">That a dedicated share of EU external action funding (including NDICI/Global Europe) supports disability inclusion, including through direct funding to OPDs. </w:t>
      </w:r>
    </w:p>
    <w:p w14:paraId="5BCA8DAA" w14:textId="77777777" w:rsidR="008A5618" w:rsidRDefault="008A5618" w:rsidP="008A5618">
      <w:pPr>
        <w:pStyle w:val="ListParagraph"/>
        <w:spacing w:line="259" w:lineRule="auto"/>
      </w:pPr>
    </w:p>
    <w:p w14:paraId="04A9A511" w14:textId="77777777" w:rsidR="008A5618" w:rsidRDefault="008A5618" w:rsidP="008A5618">
      <w:pPr>
        <w:pStyle w:val="ListParagraph"/>
      </w:pPr>
    </w:p>
    <w:p w14:paraId="7B2E20FD" w14:textId="77777777" w:rsidR="008A5618" w:rsidRDefault="008A5618" w:rsidP="00891B27">
      <w:pPr>
        <w:pStyle w:val="Heading3"/>
      </w:pPr>
      <w:bookmarkStart w:id="18" w:name="_Toc228267663"/>
      <w:r w:rsidRPr="0016000D">
        <w:t>Additional information:</w:t>
      </w:r>
      <w:bookmarkEnd w:id="18"/>
    </w:p>
    <w:p w14:paraId="121BD183" w14:textId="1395FE2B" w:rsidR="008A5618" w:rsidRPr="00BA1AC3" w:rsidRDefault="002F5FEE" w:rsidP="002F5FEE">
      <w:pPr>
        <w:pStyle w:val="ListParagraph"/>
        <w:numPr>
          <w:ilvl w:val="0"/>
          <w:numId w:val="29"/>
        </w:numPr>
      </w:pPr>
      <w:hyperlink r:id="rId17" w:history="1">
        <w:r w:rsidRPr="002F5FEE">
          <w:rPr>
            <w:rStyle w:val="Hyperlink"/>
          </w:rPr>
          <w:t>EDF campaign page on the next EU Budget post 2028</w:t>
        </w:r>
      </w:hyperlink>
    </w:p>
    <w:p w14:paraId="7C7C9853" w14:textId="5FFBF217" w:rsidR="009A243C" w:rsidRPr="0016000D" w:rsidRDefault="1875E86E" w:rsidP="002254AD">
      <w:pPr>
        <w:pStyle w:val="Heading2"/>
        <w:numPr>
          <w:ilvl w:val="0"/>
          <w:numId w:val="4"/>
        </w:numPr>
      </w:pPr>
      <w:bookmarkStart w:id="19" w:name="_Toc228267664"/>
      <w:r>
        <w:lastRenderedPageBreak/>
        <w:t>Promote equal rights</w:t>
      </w:r>
      <w:bookmarkEnd w:id="19"/>
    </w:p>
    <w:p w14:paraId="732168F0" w14:textId="43766435" w:rsidR="43F698B0" w:rsidRDefault="43F698B0" w:rsidP="43F698B0">
      <w:pPr>
        <w:spacing w:line="276" w:lineRule="auto"/>
      </w:pPr>
    </w:p>
    <w:p w14:paraId="52ECA150" w14:textId="37E94121" w:rsidR="009A243C" w:rsidRDefault="00AB1ED8" w:rsidP="001A6A15">
      <w:pPr>
        <w:spacing w:line="276" w:lineRule="auto"/>
      </w:pPr>
      <w:r>
        <w:t xml:space="preserve">Persons with disabilities continue to face discrimination in their daily lives, in employment, education, access to health and good and services. </w:t>
      </w:r>
      <w:r w:rsidR="009F035D">
        <w:t xml:space="preserve">They </w:t>
      </w:r>
      <w:r>
        <w:t xml:space="preserve">are also victims of intersectional and multiple forms of discrimination. For example, the 60 million </w:t>
      </w:r>
      <w:r w:rsidR="1875E86E">
        <w:t>women and girls with disabilities in Europe can face intersectional discrimination based on both gender and disability. They are more likely to be marginalised and excluded in all fields of life, includ</w:t>
      </w:r>
      <w:r w:rsidR="087695A6">
        <w:t>ing</w:t>
      </w:r>
      <w:r w:rsidR="1875E86E">
        <w:t xml:space="preserve"> education and employment</w:t>
      </w:r>
      <w:r>
        <w:t>, to live in poverty and become victims of crime, including violence</w:t>
      </w:r>
      <w:r w:rsidR="1875E86E">
        <w:t>.</w:t>
      </w:r>
    </w:p>
    <w:p w14:paraId="20F71A1E" w14:textId="30BDC0A3" w:rsidR="6DC9EABE" w:rsidRDefault="6DC9EABE" w:rsidP="6DC9EABE">
      <w:pPr>
        <w:spacing w:line="276" w:lineRule="auto"/>
      </w:pPr>
    </w:p>
    <w:p w14:paraId="29C2C61F" w14:textId="29C30A11" w:rsidR="77008EA6" w:rsidRDefault="77008EA6" w:rsidP="00891B27">
      <w:pPr>
        <w:pStyle w:val="Heading3"/>
      </w:pPr>
      <w:bookmarkStart w:id="20" w:name="_Toc228267665"/>
      <w:r w:rsidRPr="00F91608">
        <w:t>Key legislative files:</w:t>
      </w:r>
      <w:bookmarkEnd w:id="20"/>
      <w:r w:rsidRPr="00F91608">
        <w:t xml:space="preserve"> </w:t>
      </w:r>
    </w:p>
    <w:p w14:paraId="79133F8C" w14:textId="5B5A09B3" w:rsidR="7D3FDADF" w:rsidRDefault="7D3FDADF" w:rsidP="00F91608">
      <w:pPr>
        <w:pStyle w:val="ListParagraph"/>
        <w:numPr>
          <w:ilvl w:val="0"/>
          <w:numId w:val="3"/>
        </w:numPr>
        <w:spacing w:line="276" w:lineRule="auto"/>
      </w:pPr>
      <w:r w:rsidRPr="00F91608">
        <w:t>Horizontal Equal Treatment Directive</w:t>
      </w:r>
      <w:r>
        <w:t xml:space="preserve"> – SQWP</w:t>
      </w:r>
    </w:p>
    <w:p w14:paraId="26F0C458" w14:textId="5B459F98" w:rsidR="7D3FDADF" w:rsidRDefault="7D3FDADF" w:rsidP="00F91608">
      <w:pPr>
        <w:pStyle w:val="ListParagraph"/>
        <w:numPr>
          <w:ilvl w:val="0"/>
          <w:numId w:val="3"/>
        </w:numPr>
        <w:spacing w:line="276" w:lineRule="auto"/>
      </w:pPr>
      <w:r>
        <w:t xml:space="preserve">Regulation on Protection of </w:t>
      </w:r>
      <w:r w:rsidR="00F7788D">
        <w:t>A</w:t>
      </w:r>
      <w:r>
        <w:t>dults</w:t>
      </w:r>
      <w:r w:rsidR="049287F6">
        <w:t xml:space="preserve"> – </w:t>
      </w:r>
      <w:r>
        <w:t>JUSTCIV</w:t>
      </w:r>
      <w:r w:rsidR="049287F6">
        <w:t xml:space="preserve"> </w:t>
      </w:r>
    </w:p>
    <w:p w14:paraId="5AF548F6" w14:textId="77777777" w:rsidR="009A243C" w:rsidRDefault="009A243C" w:rsidP="001A6A15">
      <w:pPr>
        <w:spacing w:line="276" w:lineRule="auto"/>
      </w:pPr>
    </w:p>
    <w:p w14:paraId="6B284DFA" w14:textId="60378BE9" w:rsidR="55BB55CB" w:rsidRPr="009F035D" w:rsidRDefault="1875E86E" w:rsidP="00891B27">
      <w:pPr>
        <w:pStyle w:val="Heading3"/>
      </w:pPr>
      <w:bookmarkStart w:id="21" w:name="_Toc228267666"/>
      <w:r w:rsidRPr="43F698B0">
        <w:t>EDF recommendations:</w:t>
      </w:r>
      <w:bookmarkEnd w:id="21"/>
    </w:p>
    <w:p w14:paraId="7468E4CB" w14:textId="1A7B7A48" w:rsidR="7E4D0DAF" w:rsidRDefault="7E4D0DAF" w:rsidP="43F698B0">
      <w:pPr>
        <w:pStyle w:val="ListParagraph"/>
        <w:numPr>
          <w:ilvl w:val="0"/>
          <w:numId w:val="11"/>
        </w:numPr>
        <w:spacing w:line="276" w:lineRule="auto"/>
        <w:rPr>
          <w:rFonts w:eastAsia="Arial" w:cs="Arial"/>
        </w:rPr>
      </w:pPr>
      <w:r w:rsidRPr="6DC9EABE">
        <w:rPr>
          <w:rFonts w:eastAsia="Arial" w:cs="Arial"/>
        </w:rPr>
        <w:t>Establish an Equality configuration within the Council</w:t>
      </w:r>
      <w:r w:rsidR="26236B9C" w:rsidRPr="6DC9EABE">
        <w:rPr>
          <w:rFonts w:eastAsia="Arial" w:cs="Arial"/>
        </w:rPr>
        <w:t xml:space="preserve">. </w:t>
      </w:r>
    </w:p>
    <w:p w14:paraId="60639982" w14:textId="76725494" w:rsidR="009A243C" w:rsidRDefault="00040174" w:rsidP="001A6A15">
      <w:pPr>
        <w:pStyle w:val="ListParagraph"/>
        <w:numPr>
          <w:ilvl w:val="0"/>
          <w:numId w:val="11"/>
        </w:numPr>
        <w:spacing w:line="276" w:lineRule="auto"/>
      </w:pPr>
      <w:r>
        <w:t>Continue negotiations to adopt the Equal Treatment Directive.</w:t>
      </w:r>
    </w:p>
    <w:p w14:paraId="4FFA04B3" w14:textId="0597C2C8" w:rsidR="00625AD3" w:rsidRPr="00F7788D" w:rsidRDefault="114E37EF" w:rsidP="00F7788D">
      <w:pPr>
        <w:pStyle w:val="ListParagraph"/>
        <w:numPr>
          <w:ilvl w:val="0"/>
          <w:numId w:val="11"/>
        </w:numPr>
        <w:spacing w:line="276" w:lineRule="auto"/>
        <w:rPr>
          <w:color w:val="FF0000"/>
        </w:rPr>
      </w:pPr>
      <w:r>
        <w:t xml:space="preserve">Adopt Council conclusions on </w:t>
      </w:r>
      <w:r w:rsidRPr="00F7788D">
        <w:t xml:space="preserve">equality and intersectionality, also calling for the adoption of an action plan by the European Commission on the topic. The conclusions should focus on the implementation </w:t>
      </w:r>
      <w:r w:rsidR="00CA1718">
        <w:t xml:space="preserve">of the </w:t>
      </w:r>
      <w:r w:rsidRPr="00F7788D">
        <w:t>various equality strategies adopted</w:t>
      </w:r>
      <w:r w:rsidR="296E697C" w:rsidRPr="00F7788D">
        <w:t xml:space="preserve">, from EU Member States’ perspectives, and build consensus for future actions. </w:t>
      </w:r>
    </w:p>
    <w:p w14:paraId="68E53F67" w14:textId="05B1D245" w:rsidR="54C9C198" w:rsidRDefault="54C9C198" w:rsidP="6DC9EABE">
      <w:pPr>
        <w:pStyle w:val="ListParagraph"/>
        <w:numPr>
          <w:ilvl w:val="0"/>
          <w:numId w:val="11"/>
        </w:numPr>
        <w:spacing w:line="276" w:lineRule="auto"/>
      </w:pPr>
      <w:r>
        <w:t xml:space="preserve">Revise the proposed Regulation on Protection of Adults in JUSTCIV to align the text with the CRPD, </w:t>
      </w:r>
      <w:hyperlink r:id="rId18" w:history="1">
        <w:r w:rsidRPr="6DC9EABE">
          <w:rPr>
            <w:rStyle w:val="Hyperlink"/>
          </w:rPr>
          <w:t>as called by civil society organised and UN experts</w:t>
        </w:r>
      </w:hyperlink>
      <w:r>
        <w:t xml:space="preserve">. </w:t>
      </w:r>
    </w:p>
    <w:p w14:paraId="498DAFC5" w14:textId="498C5557" w:rsidR="009A243C" w:rsidRPr="001A6A15" w:rsidRDefault="1875E86E" w:rsidP="001A6A15">
      <w:pPr>
        <w:pStyle w:val="ListParagraph"/>
        <w:numPr>
          <w:ilvl w:val="0"/>
          <w:numId w:val="11"/>
        </w:numPr>
        <w:spacing w:line="276" w:lineRule="auto"/>
      </w:pPr>
      <w:r>
        <w:t xml:space="preserve">Support the </w:t>
      </w:r>
      <w:r w:rsidR="1CE653D5">
        <w:t xml:space="preserve">implementation of the </w:t>
      </w:r>
      <w:r>
        <w:t>Istanbul Convention on violence against women</w:t>
      </w:r>
      <w:r w:rsidR="5FBB5F10">
        <w:t xml:space="preserve"> by the EU</w:t>
      </w:r>
      <w:r w:rsidR="5C55D462">
        <w:t xml:space="preserve"> and </w:t>
      </w:r>
      <w:r w:rsidR="7942065E">
        <w:t xml:space="preserve">actively contribute to the first evaluation of the EU by the GREVIO, scheduled in 2025. </w:t>
      </w:r>
    </w:p>
    <w:p w14:paraId="6804EB6A" w14:textId="09F54E72" w:rsidR="009A243C" w:rsidRPr="001A6A15" w:rsidRDefault="1043E848" w:rsidP="00F7788D">
      <w:pPr>
        <w:pStyle w:val="ListParagraph"/>
        <w:numPr>
          <w:ilvl w:val="0"/>
          <w:numId w:val="11"/>
        </w:numPr>
        <w:spacing w:line="276" w:lineRule="auto"/>
      </w:pPr>
      <w:r>
        <w:t xml:space="preserve">Facilitate discussion for the addition of violence against women, as well as hate speech and hate crime to the list of EU crimes. </w:t>
      </w:r>
    </w:p>
    <w:p w14:paraId="5CECB4A3" w14:textId="41149897" w:rsidR="2970C024" w:rsidRDefault="36D864DD" w:rsidP="43F698B0">
      <w:pPr>
        <w:pStyle w:val="ListParagraph"/>
        <w:numPr>
          <w:ilvl w:val="0"/>
          <w:numId w:val="11"/>
        </w:numPr>
        <w:spacing w:line="276" w:lineRule="auto"/>
      </w:pPr>
      <w:r>
        <w:t>Ensure the next EU budget properly funds civil society organisations working on equality, non-discrimination and anti-racism.</w:t>
      </w:r>
    </w:p>
    <w:p w14:paraId="5B215341" w14:textId="77777777" w:rsidR="009A243C" w:rsidRDefault="009A243C" w:rsidP="001A6A15">
      <w:pPr>
        <w:spacing w:line="276" w:lineRule="auto"/>
      </w:pPr>
    </w:p>
    <w:p w14:paraId="2883B995" w14:textId="2BCC7F23" w:rsidR="009A243C" w:rsidRDefault="009A243C" w:rsidP="00891B27">
      <w:pPr>
        <w:pStyle w:val="Heading3"/>
      </w:pPr>
      <w:bookmarkStart w:id="22" w:name="_Toc228267667"/>
      <w:r w:rsidRPr="0016000D">
        <w:t>Additional information:</w:t>
      </w:r>
      <w:bookmarkEnd w:id="22"/>
    </w:p>
    <w:p w14:paraId="445EF2DA" w14:textId="18DB43DC" w:rsidR="009169C3" w:rsidRDefault="009169C3" w:rsidP="001A6A15">
      <w:pPr>
        <w:pStyle w:val="ListParagraph"/>
        <w:numPr>
          <w:ilvl w:val="0"/>
          <w:numId w:val="17"/>
        </w:numPr>
        <w:spacing w:line="276" w:lineRule="auto"/>
      </w:pPr>
      <w:hyperlink r:id="rId19">
        <w:r w:rsidRPr="72ADE216">
          <w:rPr>
            <w:rStyle w:val="Hyperlink"/>
          </w:rPr>
          <w:t xml:space="preserve">9 organisations </w:t>
        </w:r>
        <w:r w:rsidR="00043882" w:rsidRPr="72ADE216">
          <w:rPr>
            <w:rStyle w:val="Hyperlink"/>
          </w:rPr>
          <w:t>joint statement: “Building an inclusive European Union of Equality”</w:t>
        </w:r>
      </w:hyperlink>
    </w:p>
    <w:p w14:paraId="5F36302A" w14:textId="779258A0" w:rsidR="00BA1AC3" w:rsidRPr="00F7788D" w:rsidRDefault="432B68C3" w:rsidP="001A6A15">
      <w:pPr>
        <w:pStyle w:val="ListParagraph"/>
        <w:numPr>
          <w:ilvl w:val="0"/>
          <w:numId w:val="17"/>
        </w:numPr>
        <w:spacing w:line="276" w:lineRule="auto"/>
        <w:rPr>
          <w:rStyle w:val="Hyperlink"/>
          <w:color w:val="auto"/>
          <w:u w:val="none"/>
        </w:rPr>
      </w:pPr>
      <w:hyperlink r:id="rId20" w:history="1">
        <w:r w:rsidRPr="43F698B0">
          <w:rPr>
            <w:rStyle w:val="Hyperlink"/>
          </w:rPr>
          <w:t>EDF position and recommendation on hate speech and hate crimes</w:t>
        </w:r>
      </w:hyperlink>
    </w:p>
    <w:p w14:paraId="7E232B08" w14:textId="77777777" w:rsidR="00F7788D" w:rsidRDefault="00F7788D" w:rsidP="00F7788D">
      <w:pPr>
        <w:pStyle w:val="ListParagraph"/>
        <w:spacing w:line="276" w:lineRule="auto"/>
        <w:rPr>
          <w:rStyle w:val="Hyperlink"/>
          <w:color w:val="auto"/>
          <w:u w:val="none"/>
        </w:rPr>
      </w:pPr>
    </w:p>
    <w:p w14:paraId="5EF21AB5" w14:textId="77777777" w:rsidR="00367D7F" w:rsidRDefault="00367D7F" w:rsidP="00F7788D">
      <w:pPr>
        <w:pStyle w:val="ListParagraph"/>
        <w:spacing w:line="276" w:lineRule="auto"/>
        <w:rPr>
          <w:rStyle w:val="Hyperlink"/>
          <w:color w:val="auto"/>
          <w:u w:val="none"/>
        </w:rPr>
      </w:pPr>
    </w:p>
    <w:p w14:paraId="6A5BD493" w14:textId="77777777" w:rsidR="00367D7F" w:rsidRPr="002254AD" w:rsidRDefault="00367D7F" w:rsidP="00F7788D">
      <w:pPr>
        <w:pStyle w:val="ListParagraph"/>
        <w:spacing w:line="276" w:lineRule="auto"/>
        <w:rPr>
          <w:rStyle w:val="Hyperlink"/>
          <w:color w:val="auto"/>
          <w:u w:val="none"/>
        </w:rPr>
      </w:pPr>
    </w:p>
    <w:p w14:paraId="562E68DA" w14:textId="19359E6E" w:rsidR="007A0FD3" w:rsidRDefault="007A0FD3" w:rsidP="002254AD">
      <w:pPr>
        <w:pStyle w:val="Heading2"/>
        <w:numPr>
          <w:ilvl w:val="0"/>
          <w:numId w:val="4"/>
        </w:numPr>
      </w:pPr>
      <w:bookmarkStart w:id="23" w:name="_Toc228267668"/>
      <w:r>
        <w:lastRenderedPageBreak/>
        <w:t>Transparent and participatory decision-making</w:t>
      </w:r>
      <w:bookmarkEnd w:id="23"/>
      <w:r>
        <w:t xml:space="preserve"> </w:t>
      </w:r>
    </w:p>
    <w:p w14:paraId="6145C4E3" w14:textId="6EB2586F" w:rsidR="0071484A" w:rsidRDefault="1ECC2BE4" w:rsidP="007A0FD3">
      <w:r>
        <w:t>Persons with disabilities are currently excluded from the decision-making procedure at the level of the Council. The lack of timely, accessible information and consultation is a breach of the CRPD and leads to non-compliant EU legislation.</w:t>
      </w:r>
      <w:r w:rsidR="4B553302">
        <w:t xml:space="preserve"> This needs to be fixed. </w:t>
      </w:r>
      <w:r w:rsidR="62563E2F">
        <w:t xml:space="preserve">Furthermore, </w:t>
      </w:r>
      <w:r w:rsidR="4B553302">
        <w:t xml:space="preserve">all </w:t>
      </w:r>
      <w:r w:rsidR="62563E2F">
        <w:t xml:space="preserve">meetings and events of the Presidency </w:t>
      </w:r>
      <w:r w:rsidR="4B553302">
        <w:t xml:space="preserve">both on-line and in person </w:t>
      </w:r>
      <w:r w:rsidR="62563E2F">
        <w:t>should be accessible for persons with disabilities.</w:t>
      </w:r>
    </w:p>
    <w:p w14:paraId="2B564421" w14:textId="1A7DC92E" w:rsidR="007A0FD3" w:rsidRDefault="007A0FD3" w:rsidP="007A0FD3"/>
    <w:p w14:paraId="669B99F6" w14:textId="104457BE" w:rsidR="007A0FD3" w:rsidRPr="007A0FD3" w:rsidRDefault="007A0FD3" w:rsidP="00891B27">
      <w:pPr>
        <w:pStyle w:val="Heading3"/>
      </w:pPr>
      <w:bookmarkStart w:id="24" w:name="_Toc228267669"/>
      <w:r w:rsidRPr="6DC9EABE">
        <w:t>EDF Recommendations:</w:t>
      </w:r>
      <w:bookmarkEnd w:id="24"/>
    </w:p>
    <w:p w14:paraId="18449E33" w14:textId="77777777" w:rsidR="007A0FD3" w:rsidRDefault="007A0FD3" w:rsidP="007A0FD3"/>
    <w:p w14:paraId="3D873995" w14:textId="59E59C5B" w:rsidR="00F65C64" w:rsidRDefault="00F65C64" w:rsidP="002254AD">
      <w:pPr>
        <w:pStyle w:val="ListParagraph"/>
        <w:numPr>
          <w:ilvl w:val="0"/>
          <w:numId w:val="5"/>
        </w:numPr>
      </w:pPr>
      <w:r>
        <w:t>Make all Presidency events, both online and in person, fully accessible (see our guidance below)</w:t>
      </w:r>
      <w:r w:rsidR="00F7788D">
        <w:t>.</w:t>
      </w:r>
    </w:p>
    <w:p w14:paraId="49B7259A" w14:textId="77777777" w:rsidR="006D3F90" w:rsidRDefault="006D3F90" w:rsidP="006D3F90">
      <w:pPr>
        <w:pStyle w:val="ListParagraph"/>
      </w:pPr>
    </w:p>
    <w:p w14:paraId="74F54AB9" w14:textId="77777777" w:rsidR="00F7788D" w:rsidRDefault="00F7788D" w:rsidP="00F7788D">
      <w:pPr>
        <w:pStyle w:val="ListParagraph"/>
        <w:numPr>
          <w:ilvl w:val="0"/>
          <w:numId w:val="5"/>
        </w:numPr>
      </w:pPr>
      <w:r>
        <w:t>Use our “Presidency Scorecard” system to raise awareness of inclusion and accessibility among staff and decision-makers.</w:t>
      </w:r>
    </w:p>
    <w:p w14:paraId="1AC7E6F6" w14:textId="77777777" w:rsidR="00F7788D" w:rsidRDefault="00F7788D" w:rsidP="00F7788D"/>
    <w:p w14:paraId="55B6325E" w14:textId="58AC2826" w:rsidR="006D3F90" w:rsidRDefault="006D3F90" w:rsidP="002254AD">
      <w:pPr>
        <w:pStyle w:val="ListParagraph"/>
        <w:numPr>
          <w:ilvl w:val="0"/>
          <w:numId w:val="5"/>
        </w:numPr>
      </w:pPr>
      <w:r>
        <w:t>Make all contact details of Council secretariat staff as well as staff of the Permanent Representations public on the “EU Who is Who” website</w:t>
      </w:r>
      <w:r w:rsidR="00F7788D">
        <w:t>.</w:t>
      </w:r>
    </w:p>
    <w:p w14:paraId="0F333B4F" w14:textId="1AA988E4" w:rsidR="001E68C5" w:rsidRDefault="001E68C5" w:rsidP="00F7788D"/>
    <w:p w14:paraId="165A98EB" w14:textId="420C548E" w:rsidR="749AE4E2" w:rsidRDefault="749AE4E2" w:rsidP="6DC9EABE">
      <w:pPr>
        <w:pStyle w:val="ListParagraph"/>
        <w:numPr>
          <w:ilvl w:val="0"/>
          <w:numId w:val="5"/>
        </w:numPr>
      </w:pPr>
      <w:r>
        <w:t>Actively involve organisations of persons with disabilities in the decision-making procedure. Invite civil society representatives to attend meetings and present policy positions</w:t>
      </w:r>
      <w:r w:rsidR="00F7788D">
        <w:t>.</w:t>
      </w:r>
    </w:p>
    <w:p w14:paraId="601AED0E" w14:textId="58CFD28F" w:rsidR="6DC9EABE" w:rsidRDefault="6DC9EABE" w:rsidP="00F91608">
      <w:pPr>
        <w:ind w:left="708"/>
      </w:pPr>
    </w:p>
    <w:p w14:paraId="41627E61" w14:textId="73FDC8F6" w:rsidR="749AE4E2" w:rsidRDefault="749AE4E2" w:rsidP="6DC9EABE">
      <w:pPr>
        <w:pStyle w:val="ListParagraph"/>
        <w:numPr>
          <w:ilvl w:val="0"/>
          <w:numId w:val="5"/>
        </w:numPr>
      </w:pPr>
      <w:r>
        <w:t>Meetings and decisions of Working Parties and COREPER should be public, made immediately available in accessible formats. Live-stream meetings of all Council configurations; publish full agendas ahead of meetings; publish full meetings and decisions immediately after</w:t>
      </w:r>
    </w:p>
    <w:p w14:paraId="67CCED63" w14:textId="39BB1BBC" w:rsidR="6DC9EABE" w:rsidRDefault="6DC9EABE" w:rsidP="00F91608">
      <w:pPr>
        <w:ind w:left="708"/>
      </w:pPr>
    </w:p>
    <w:p w14:paraId="14FABB22" w14:textId="5AF04BCD" w:rsidR="007A0FD3" w:rsidRDefault="007A0FD3" w:rsidP="007A0FD3"/>
    <w:p w14:paraId="55E66810" w14:textId="6FE01F0F" w:rsidR="007A0FD3" w:rsidRDefault="007A0FD3" w:rsidP="00891B27">
      <w:pPr>
        <w:pStyle w:val="Heading3"/>
      </w:pPr>
      <w:bookmarkStart w:id="25" w:name="_Toc228267670"/>
      <w:r w:rsidRPr="007A0FD3">
        <w:t>Additional information:</w:t>
      </w:r>
      <w:bookmarkEnd w:id="25"/>
    </w:p>
    <w:p w14:paraId="04147CE3" w14:textId="4A1BE6BE" w:rsidR="0071484A" w:rsidRDefault="0071484A" w:rsidP="002254AD">
      <w:pPr>
        <w:pStyle w:val="ListParagraph"/>
        <w:numPr>
          <w:ilvl w:val="0"/>
          <w:numId w:val="19"/>
        </w:numPr>
        <w:spacing w:line="276" w:lineRule="auto"/>
      </w:pPr>
      <w:hyperlink r:id="rId21" w:history="1">
        <w:r w:rsidRPr="0071484A">
          <w:rPr>
            <w:rStyle w:val="Hyperlink"/>
          </w:rPr>
          <w:t>EDF Guide on Accessible Meetings</w:t>
        </w:r>
      </w:hyperlink>
    </w:p>
    <w:p w14:paraId="2B6FD254" w14:textId="7F5124E9" w:rsidR="0071484A" w:rsidRPr="001929BF" w:rsidRDefault="0071484A" w:rsidP="002254AD">
      <w:pPr>
        <w:pStyle w:val="ListParagraph"/>
        <w:numPr>
          <w:ilvl w:val="0"/>
          <w:numId w:val="19"/>
        </w:numPr>
        <w:spacing w:line="276" w:lineRule="auto"/>
        <w:rPr>
          <w:rStyle w:val="Hyperlink"/>
          <w:color w:val="auto"/>
          <w:u w:val="none"/>
        </w:rPr>
      </w:pPr>
      <w:hyperlink r:id="rId22" w:history="1">
        <w:r w:rsidRPr="0071484A">
          <w:rPr>
            <w:rStyle w:val="Hyperlink"/>
          </w:rPr>
          <w:t>EDF Guide on Accessible Online Meetings</w:t>
        </w:r>
      </w:hyperlink>
    </w:p>
    <w:p w14:paraId="4253D6A2" w14:textId="54E5223B" w:rsidR="001929BF" w:rsidRPr="0071484A" w:rsidRDefault="001929BF" w:rsidP="002254AD">
      <w:pPr>
        <w:pStyle w:val="ListParagraph"/>
        <w:numPr>
          <w:ilvl w:val="0"/>
          <w:numId w:val="19"/>
        </w:numPr>
        <w:spacing w:line="276" w:lineRule="auto"/>
      </w:pPr>
      <w:hyperlink r:id="rId23" w:history="1">
        <w:r w:rsidRPr="00AF4E58">
          <w:rPr>
            <w:rStyle w:val="Hyperlink"/>
          </w:rPr>
          <w:t>EDF Presidency Scorecard (example of Belgium)</w:t>
        </w:r>
      </w:hyperlink>
    </w:p>
    <w:p w14:paraId="4F98EC36" w14:textId="59D00B49" w:rsidR="007A0FD3" w:rsidRDefault="007A0FD3" w:rsidP="007A0FD3"/>
    <w:p w14:paraId="1D4DC9AA" w14:textId="4C3E3694" w:rsidR="007A0FD3" w:rsidRDefault="007A0FD3" w:rsidP="007A0FD3"/>
    <w:p w14:paraId="787025C1" w14:textId="7BBB5F59" w:rsidR="293A9FA7" w:rsidRPr="009C3223" w:rsidRDefault="007A0FD3" w:rsidP="009C3223">
      <w:r>
        <w:br w:type="page"/>
      </w:r>
    </w:p>
    <w:p w14:paraId="07A2F497" w14:textId="77777777" w:rsidR="003411DF" w:rsidRDefault="003411DF" w:rsidP="293A9FA7"/>
    <w:p w14:paraId="406675FE" w14:textId="2EF66006" w:rsidR="0016000D" w:rsidRPr="0016000D" w:rsidRDefault="0016000D" w:rsidP="002254AD">
      <w:pPr>
        <w:pStyle w:val="Heading2"/>
        <w:numPr>
          <w:ilvl w:val="0"/>
          <w:numId w:val="4"/>
        </w:numPr>
      </w:pPr>
      <w:bookmarkStart w:id="26" w:name="_Toc228267671"/>
      <w:r>
        <w:t>Make freedom of movement a reality</w:t>
      </w:r>
      <w:bookmarkEnd w:id="26"/>
    </w:p>
    <w:p w14:paraId="70EACF89" w14:textId="02871DFB" w:rsidR="0016000D" w:rsidRDefault="0016000D" w:rsidP="0016000D"/>
    <w:p w14:paraId="1495E8B9" w14:textId="66A17274" w:rsidR="00146561" w:rsidRDefault="00645ED0" w:rsidP="0016000D">
      <w:r>
        <w:t>Freedom of movement of persons is one of the 4 pillar</w:t>
      </w:r>
      <w:r w:rsidR="006D3F90">
        <w:t>s</w:t>
      </w:r>
      <w:r>
        <w:t xml:space="preserve"> of the EU but for persons with disabilities, it only exists in theory. There are still too many obstacles to move freely between the different Member States to work or study.</w:t>
      </w:r>
      <w:r w:rsidR="00866A3E">
        <w:t xml:space="preserve"> </w:t>
      </w:r>
      <w:r w:rsidR="6941D744">
        <w:t xml:space="preserve">The lack of portability of social security and disability benefits, the lack of recognition of disability assessment status, and lack of accessibility provisions under European exchange programmes are some of the problems persons with disabilities encounter every day.  </w:t>
      </w:r>
    </w:p>
    <w:p w14:paraId="5DBC2C05" w14:textId="16F192D0" w:rsidR="00645ED0" w:rsidRDefault="00645ED0" w:rsidP="0016000D"/>
    <w:p w14:paraId="4C99E49E" w14:textId="2F074616" w:rsidR="00645ED0" w:rsidRDefault="00874F36" w:rsidP="0016000D">
      <w:r>
        <w:t xml:space="preserve">We have achieved a big step with the adoption of the </w:t>
      </w:r>
      <w:r w:rsidR="00645ED0">
        <w:t>European Disability Card,</w:t>
      </w:r>
      <w:r>
        <w:t xml:space="preserve"> but the Card will </w:t>
      </w:r>
      <w:r w:rsidR="00645ED0">
        <w:t xml:space="preserve">not solve the problem by itself. The same is true for inclusive ERASMUS+ and Solidarity Corps Programmes. </w:t>
      </w:r>
      <w:r w:rsidR="00E82384">
        <w:t xml:space="preserve">Persons with disabilities should be able to move freely </w:t>
      </w:r>
      <w:r w:rsidR="004B071F">
        <w:t>between Member States and work and travel on an equal basis with others.</w:t>
      </w:r>
    </w:p>
    <w:p w14:paraId="590DCD48" w14:textId="270E681E" w:rsidR="6DC9EABE" w:rsidRDefault="6DC9EABE"/>
    <w:p w14:paraId="19386CA4" w14:textId="02582CED" w:rsidR="302F6499" w:rsidRDefault="302F6499">
      <w:r>
        <w:t xml:space="preserve">Key legislative files: </w:t>
      </w:r>
    </w:p>
    <w:p w14:paraId="37F96592" w14:textId="1B7EC9E9" w:rsidR="6DC9EABE" w:rsidRDefault="6DC9EABE"/>
    <w:p w14:paraId="53C72331" w14:textId="51BB1F35" w:rsidR="00951A56" w:rsidRDefault="044B104E" w:rsidP="6FB12823">
      <w:pPr>
        <w:pStyle w:val="ListParagraph"/>
        <w:numPr>
          <w:ilvl w:val="0"/>
          <w:numId w:val="26"/>
        </w:numPr>
        <w:rPr>
          <w:rStyle w:val="Hyperlink"/>
        </w:rPr>
      </w:pPr>
      <w:hyperlink r:id="rId24">
        <w:r w:rsidRPr="6FB12823">
          <w:rPr>
            <w:rStyle w:val="Hyperlink"/>
          </w:rPr>
          <w:t>Regulation (EU) 2021/817 of the European Parliament and of the Council of 20 May 2021 establishing Erasmus+: the Union Programme for education and training, youth and sport and repealing Regulation (EU) No 1288/2013 (Text with EEA relevance)</w:t>
        </w:r>
      </w:hyperlink>
    </w:p>
    <w:p w14:paraId="58839D7B" w14:textId="5842263F" w:rsidR="4A006D45" w:rsidRDefault="4A006D45" w:rsidP="6FB12823">
      <w:pPr>
        <w:pStyle w:val="ListParagraph"/>
        <w:numPr>
          <w:ilvl w:val="0"/>
          <w:numId w:val="26"/>
        </w:numPr>
      </w:pPr>
      <w:hyperlink r:id="rId25">
        <w:r w:rsidRPr="6FB12823">
          <w:rPr>
            <w:rStyle w:val="Hyperlink"/>
          </w:rPr>
          <w:t>Regulation (EU) 2021/888 of the European Parliament and of the Council of 20 May 2021 establishing the European Solidarity Corps Programme and repealing Regulations (EU) 2018/1475 and (EU) No 375/2014</w:t>
        </w:r>
      </w:hyperlink>
    </w:p>
    <w:p w14:paraId="04F23CE0" w14:textId="0C82EB1D" w:rsidR="6FB12823" w:rsidRDefault="6FB12823" w:rsidP="6FB12823">
      <w:pPr>
        <w:pStyle w:val="ListParagraph"/>
        <w:ind w:left="1080"/>
      </w:pPr>
    </w:p>
    <w:p w14:paraId="22BF42A9" w14:textId="2E34B242" w:rsidR="0016000D" w:rsidRPr="00891B27" w:rsidRDefault="0016000D" w:rsidP="00891B27">
      <w:pPr>
        <w:pStyle w:val="Heading3"/>
      </w:pPr>
      <w:bookmarkStart w:id="27" w:name="_Toc228267672"/>
      <w:r w:rsidRPr="00891B27">
        <w:t>EDF Recommendations:</w:t>
      </w:r>
      <w:bookmarkEnd w:id="27"/>
    </w:p>
    <w:p w14:paraId="13577460" w14:textId="77777777" w:rsidR="000A608C" w:rsidRDefault="000A608C" w:rsidP="00891B27"/>
    <w:p w14:paraId="6A45D05D" w14:textId="10A8082A" w:rsidR="000A608C" w:rsidRDefault="000A608C" w:rsidP="00830567">
      <w:pPr>
        <w:pStyle w:val="ListParagraph"/>
        <w:numPr>
          <w:ilvl w:val="0"/>
          <w:numId w:val="9"/>
        </w:numPr>
      </w:pPr>
      <w:r>
        <w:t xml:space="preserve">Ensure that the </w:t>
      </w:r>
      <w:r w:rsidR="00097368">
        <w:t xml:space="preserve">proposal for a revised Regulation on ERASMUS+ and Solidarity Corps </w:t>
      </w:r>
      <w:r w:rsidR="2B2FB8E8">
        <w:t xml:space="preserve">for the 2028-2034 funding period </w:t>
      </w:r>
      <w:proofErr w:type="gramStart"/>
      <w:r w:rsidR="00097368">
        <w:t>are</w:t>
      </w:r>
      <w:proofErr w:type="gramEnd"/>
      <w:r w:rsidR="00097368">
        <w:t xml:space="preserve"> disability inclusive</w:t>
      </w:r>
      <w:r w:rsidR="00874F36">
        <w:t xml:space="preserve">. </w:t>
      </w:r>
    </w:p>
    <w:p w14:paraId="54D7FC97" w14:textId="77777777" w:rsidR="00E82384" w:rsidRDefault="00E82384" w:rsidP="00E82384">
      <w:pPr>
        <w:pStyle w:val="ListParagraph"/>
      </w:pPr>
    </w:p>
    <w:p w14:paraId="14C57972" w14:textId="4B22C595" w:rsidR="005D02DE" w:rsidRDefault="005D02DE" w:rsidP="00830567">
      <w:pPr>
        <w:pStyle w:val="ListParagraph"/>
        <w:numPr>
          <w:ilvl w:val="0"/>
          <w:numId w:val="9"/>
        </w:numPr>
      </w:pPr>
      <w:r>
        <w:t>Encourage Member States to be ambitious in the transposition of</w:t>
      </w:r>
      <w:r w:rsidR="008F566B">
        <w:t xml:space="preserve"> </w:t>
      </w:r>
      <w:hyperlink r:id="rId26" w:history="1">
        <w:r w:rsidR="008F566B" w:rsidRPr="008F566B">
          <w:rPr>
            <w:rStyle w:val="Hyperlink"/>
          </w:rPr>
          <w:t>Directives 2841/2024</w:t>
        </w:r>
      </w:hyperlink>
      <w:r w:rsidR="008F566B" w:rsidRPr="008F566B">
        <w:t> and </w:t>
      </w:r>
      <w:hyperlink r:id="rId27" w:history="1">
        <w:r w:rsidR="008F566B" w:rsidRPr="008F566B">
          <w:rPr>
            <w:rStyle w:val="Hyperlink"/>
          </w:rPr>
          <w:t>2842/2024</w:t>
        </w:r>
      </w:hyperlink>
      <w:r w:rsidR="008F566B">
        <w:t xml:space="preserve"> on the European Disability Card and the European Parking Card and encourage </w:t>
      </w:r>
      <w:r w:rsidR="00E82384">
        <w:t xml:space="preserve">the application of the widest scope possible. </w:t>
      </w:r>
    </w:p>
    <w:p w14:paraId="287D0735" w14:textId="77777777" w:rsidR="00891B27" w:rsidRDefault="00891B27" w:rsidP="00891B27">
      <w:pPr>
        <w:pStyle w:val="ListParagraph"/>
      </w:pPr>
    </w:p>
    <w:p w14:paraId="41B0DF33" w14:textId="785EB62C" w:rsidR="0016000D" w:rsidRPr="00891B27" w:rsidRDefault="0016000D" w:rsidP="00891B27">
      <w:pPr>
        <w:pStyle w:val="Heading3"/>
      </w:pPr>
      <w:bookmarkStart w:id="28" w:name="_Toc228267673"/>
      <w:r w:rsidRPr="00891B27">
        <w:t>Additional information:</w:t>
      </w:r>
      <w:bookmarkEnd w:id="28"/>
    </w:p>
    <w:p w14:paraId="647FB1EA" w14:textId="11D948A2" w:rsidR="0016000D" w:rsidRDefault="0016000D" w:rsidP="0016000D">
      <w:pPr>
        <w:rPr>
          <w:b/>
          <w:bCs/>
        </w:rPr>
      </w:pPr>
    </w:p>
    <w:p w14:paraId="10D4435A" w14:textId="4075440B" w:rsidR="0016000D" w:rsidRDefault="293A9FA7" w:rsidP="002254AD">
      <w:pPr>
        <w:numPr>
          <w:ilvl w:val="0"/>
          <w:numId w:val="10"/>
        </w:numPr>
      </w:pPr>
      <w:hyperlink r:id="rId28">
        <w:r w:rsidRPr="293A9FA7">
          <w:rPr>
            <w:rStyle w:val="Hyperlink"/>
          </w:rPr>
          <w:t>EDF web page on the European Disability Card</w:t>
        </w:r>
      </w:hyperlink>
    </w:p>
    <w:p w14:paraId="05697577" w14:textId="1C7B41AD" w:rsidR="00E365CE" w:rsidRPr="00A51735" w:rsidRDefault="00E365CE" w:rsidP="002254AD">
      <w:pPr>
        <w:numPr>
          <w:ilvl w:val="0"/>
          <w:numId w:val="10"/>
        </w:numPr>
        <w:rPr>
          <w:rStyle w:val="Hyperlink"/>
          <w:color w:val="auto"/>
          <w:u w:val="none"/>
        </w:rPr>
      </w:pPr>
      <w:hyperlink r:id="rId29" w:history="1">
        <w:r w:rsidRPr="00262771">
          <w:rPr>
            <w:rStyle w:val="Hyperlink"/>
          </w:rPr>
          <w:t>EDF transposition toolkit on the European Disability Card</w:t>
        </w:r>
      </w:hyperlink>
    </w:p>
    <w:p w14:paraId="57C43489" w14:textId="300A6E98" w:rsidR="0016000D" w:rsidRDefault="1272312A" w:rsidP="6FB12823">
      <w:pPr>
        <w:pStyle w:val="ListParagraph"/>
        <w:numPr>
          <w:ilvl w:val="0"/>
          <w:numId w:val="10"/>
        </w:numPr>
      </w:pPr>
      <w:r>
        <w:t>EDF positions on ERASMUS+ and Solidarity Corps will be</w:t>
      </w:r>
      <w:r w:rsidR="7BEF96D5">
        <w:t xml:space="preserve"> sent</w:t>
      </w:r>
      <w:r>
        <w:t xml:space="preserve"> directly to the relevant Attachés once they are adopted.</w:t>
      </w:r>
    </w:p>
    <w:p w14:paraId="5F5E337E" w14:textId="0573FC37" w:rsidR="0016000D" w:rsidRPr="0016000D" w:rsidRDefault="0016000D" w:rsidP="0016000D">
      <w:pPr>
        <w:rPr>
          <w:b/>
          <w:bCs/>
        </w:rPr>
      </w:pPr>
      <w:r>
        <w:rPr>
          <w:b/>
          <w:bCs/>
        </w:rPr>
        <w:br w:type="page"/>
      </w:r>
    </w:p>
    <w:p w14:paraId="6346072A" w14:textId="15AC6929" w:rsidR="0016000D" w:rsidRDefault="4FDE4EDC" w:rsidP="002254AD">
      <w:pPr>
        <w:pStyle w:val="Heading2"/>
        <w:numPr>
          <w:ilvl w:val="0"/>
          <w:numId w:val="4"/>
        </w:numPr>
      </w:pPr>
      <w:bookmarkStart w:id="29" w:name="_Toc228267674"/>
      <w:r>
        <w:lastRenderedPageBreak/>
        <w:t>Accessible I</w:t>
      </w:r>
      <w:r w:rsidR="0E459C44">
        <w:t>nformation and Communication Technologies (I</w:t>
      </w:r>
      <w:r>
        <w:t>CT</w:t>
      </w:r>
      <w:r w:rsidR="0E459C44">
        <w:t>)</w:t>
      </w:r>
      <w:r>
        <w:t xml:space="preserve"> and the Digital Single Market</w:t>
      </w:r>
      <w:bookmarkEnd w:id="29"/>
    </w:p>
    <w:p w14:paraId="7E3EC4A1" w14:textId="68D925EE" w:rsidR="43F698B0" w:rsidRDefault="43F698B0" w:rsidP="43F698B0">
      <w:pPr>
        <w:spacing w:line="276" w:lineRule="auto"/>
      </w:pPr>
    </w:p>
    <w:p w14:paraId="1B403F29" w14:textId="67DC258B" w:rsidR="3359E918" w:rsidRDefault="6979695E" w:rsidP="3359E918">
      <w:pPr>
        <w:spacing w:line="276" w:lineRule="auto"/>
      </w:pPr>
      <w:r>
        <w:t>Accessible technologies can enable access to the labour market, an independent life, and participation in all aspects of society. Accessibility is best achieved and most cost effective when incorporated from the outset, and it also represents a potential business opportunity. Guidelines and standards to address accessibility are already in place with benefits for all users.</w:t>
      </w:r>
      <w:r w:rsidR="1266B95E">
        <w:t xml:space="preserve"> </w:t>
      </w:r>
      <w:r>
        <w:t>However, when they are available, affordable and accessible, persons with disabilities use ICTs to a greater extent than their peers to overcome some of the barriers they find in the offline world</w:t>
      </w:r>
      <w:r w:rsidR="2B50A25F">
        <w:t xml:space="preserve">. </w:t>
      </w:r>
    </w:p>
    <w:p w14:paraId="16B5C770" w14:textId="1F8A20BF" w:rsidR="0016000D" w:rsidRDefault="0016000D" w:rsidP="004B5FFF">
      <w:pPr>
        <w:spacing w:line="276" w:lineRule="auto"/>
      </w:pPr>
    </w:p>
    <w:p w14:paraId="0DA8D316" w14:textId="4534F6F5" w:rsidR="0016000D" w:rsidRPr="00973FAA" w:rsidRDefault="0016000D" w:rsidP="00891B27">
      <w:pPr>
        <w:pStyle w:val="Heading3"/>
      </w:pPr>
      <w:bookmarkStart w:id="30" w:name="_Toc228267675"/>
      <w:r w:rsidRPr="3359E918">
        <w:t>EDF Recommendations:</w:t>
      </w:r>
      <w:bookmarkEnd w:id="30"/>
    </w:p>
    <w:p w14:paraId="4173900D" w14:textId="1740ED55" w:rsidR="6FB12823" w:rsidRDefault="6FB12823" w:rsidP="6FB12823">
      <w:pPr>
        <w:spacing w:line="276" w:lineRule="auto"/>
      </w:pPr>
    </w:p>
    <w:p w14:paraId="11124212" w14:textId="78F27CDA" w:rsidR="007763E7" w:rsidRDefault="007763E7" w:rsidP="007763E7">
      <w:pPr>
        <w:pStyle w:val="ListParagraph"/>
        <w:numPr>
          <w:ilvl w:val="0"/>
          <w:numId w:val="28"/>
        </w:numPr>
        <w:spacing w:line="276" w:lineRule="auto"/>
      </w:pPr>
      <w:r w:rsidRPr="199EC11B">
        <w:t xml:space="preserve">Adopt an ambitious general approach </w:t>
      </w:r>
      <w:r>
        <w:t xml:space="preserve">on the Digital Networks Act </w:t>
      </w:r>
      <w:r w:rsidRPr="199EC11B">
        <w:t xml:space="preserve">to address existing gaps for persons with disabilities. This includes the provision of relay services 24/7 in all European Member States, the accessibility of missing children and child help hotlines and national emergency numbers and the implementation of Real-Time Text (RTT) Total Conversation (TC). </w:t>
      </w:r>
    </w:p>
    <w:p w14:paraId="5689A679" w14:textId="2A04B14B" w:rsidR="0B33881A" w:rsidRDefault="0B33881A" w:rsidP="6FB12823">
      <w:pPr>
        <w:pStyle w:val="ListParagraph"/>
        <w:numPr>
          <w:ilvl w:val="0"/>
          <w:numId w:val="28"/>
        </w:numPr>
        <w:spacing w:line="276" w:lineRule="auto"/>
      </w:pPr>
      <w:r>
        <w:t>The creation of a European Agency for Accessibility</w:t>
      </w:r>
      <w:r w:rsidRPr="6FB12823">
        <w:t xml:space="preserve"> based on and building upon the work of the AccessibleEU centre, to support the implementation of all EU harmonised accessibility legislation and continue advancing towards a more accessible Europe. The agency could take inspiration from the US Access Board, and other relevant national agencies. </w:t>
      </w:r>
    </w:p>
    <w:p w14:paraId="6DE759EB" w14:textId="12FE198D" w:rsidR="6EBCDDCD" w:rsidRDefault="6EBCDDCD" w:rsidP="6FB12823">
      <w:pPr>
        <w:pStyle w:val="ListParagraph"/>
        <w:numPr>
          <w:ilvl w:val="0"/>
          <w:numId w:val="28"/>
        </w:numPr>
        <w:spacing w:line="276" w:lineRule="auto"/>
      </w:pPr>
      <w:r>
        <w:t>A</w:t>
      </w:r>
      <w:r w:rsidR="0B33881A">
        <w:t xml:space="preserve"> proposal for legislation on the affordability of assistive technology. This proposal could introduce legislation to guarantee the availability and affordability of assistive technologies for persons with disabilities in the EU single market, building upon the investigation carried out by the Commission in 2024.</w:t>
      </w:r>
    </w:p>
    <w:p w14:paraId="41A6A987" w14:textId="3813061B" w:rsidR="79F5BF8C" w:rsidRDefault="12675CB5" w:rsidP="00891B27">
      <w:pPr>
        <w:pStyle w:val="ListParagraph"/>
        <w:numPr>
          <w:ilvl w:val="0"/>
          <w:numId w:val="28"/>
        </w:numPr>
        <w:spacing w:line="276" w:lineRule="auto"/>
      </w:pPr>
      <w:r>
        <w:t xml:space="preserve">Greater inclusion of persons with disabilities in </w:t>
      </w:r>
      <w:r w:rsidR="4B4B61B1">
        <w:t>EU standardisation</w:t>
      </w:r>
      <w:r>
        <w:t xml:space="preserve"> processes.</w:t>
      </w:r>
      <w:r w:rsidR="5B347A12">
        <w:t xml:space="preserve"> </w:t>
      </w:r>
      <w:r w:rsidR="47A619BB">
        <w:t>While an increasing number of</w:t>
      </w:r>
      <w:r>
        <w:t xml:space="preserve"> harmonised European standards </w:t>
      </w:r>
      <w:r w:rsidR="59E47D1E">
        <w:t xml:space="preserve">are used </w:t>
      </w:r>
      <w:r>
        <w:t xml:space="preserve">in support of EU </w:t>
      </w:r>
      <w:r w:rsidR="31B8FD9E">
        <w:t>accessibility</w:t>
      </w:r>
      <w:r>
        <w:t xml:space="preserve"> legislation</w:t>
      </w:r>
      <w:r w:rsidR="4CB3516A">
        <w:t>,</w:t>
      </w:r>
      <w:r>
        <w:t xml:space="preserve"> the European and particularly national standards bodies are not inclusive, nor accessible, for persons with disabilities and their representative organisations. Besides, certain stakeholders, particularly industry representatives have greater influence on the outcomes of the standardisation process compared to civil society organisations</w:t>
      </w:r>
    </w:p>
    <w:p w14:paraId="45FA00D8" w14:textId="5CB6E7DC" w:rsidR="6FB12823" w:rsidRDefault="6FB12823" w:rsidP="6FB12823">
      <w:pPr>
        <w:spacing w:line="276" w:lineRule="auto"/>
      </w:pPr>
    </w:p>
    <w:p w14:paraId="11E9B47E" w14:textId="1D8A35CD" w:rsidR="0016000D" w:rsidRDefault="0016000D" w:rsidP="00891B27">
      <w:pPr>
        <w:pStyle w:val="Heading3"/>
      </w:pPr>
      <w:bookmarkStart w:id="31" w:name="_Toc228267676"/>
      <w:r w:rsidRPr="0016000D">
        <w:t>Additional information:</w:t>
      </w:r>
      <w:bookmarkEnd w:id="31"/>
    </w:p>
    <w:p w14:paraId="5A3EB7E3" w14:textId="33216512" w:rsidR="0016000D" w:rsidRDefault="0016000D" w:rsidP="004B5FFF">
      <w:pPr>
        <w:spacing w:line="276" w:lineRule="auto"/>
        <w:rPr>
          <w:b/>
          <w:bCs/>
        </w:rPr>
      </w:pPr>
    </w:p>
    <w:p w14:paraId="0BC63B35" w14:textId="337AB89B" w:rsidR="00B910E9" w:rsidRDefault="00B910E9" w:rsidP="199EC11B">
      <w:pPr>
        <w:pStyle w:val="ListParagraph"/>
        <w:numPr>
          <w:ilvl w:val="0"/>
          <w:numId w:val="18"/>
        </w:numPr>
        <w:spacing w:line="276" w:lineRule="auto"/>
        <w:rPr>
          <w:color w:val="0000FF"/>
          <w:u w:val="single"/>
        </w:rPr>
      </w:pPr>
      <w:hyperlink r:id="rId30" w:history="1">
        <w:r w:rsidRPr="00E30150">
          <w:rPr>
            <w:rStyle w:val="Hyperlink"/>
          </w:rPr>
          <w:t>EDF position on Assistive Technologies</w:t>
        </w:r>
      </w:hyperlink>
    </w:p>
    <w:p w14:paraId="31B9C185" w14:textId="79CB27F2" w:rsidR="00E30150" w:rsidRPr="00FE1928" w:rsidRDefault="00E30150" w:rsidP="199EC11B">
      <w:pPr>
        <w:pStyle w:val="ListParagraph"/>
        <w:numPr>
          <w:ilvl w:val="0"/>
          <w:numId w:val="18"/>
        </w:numPr>
        <w:spacing w:line="276" w:lineRule="auto"/>
        <w:rPr>
          <w:color w:val="0000FF"/>
          <w:u w:val="single"/>
        </w:rPr>
      </w:pPr>
      <w:r>
        <w:rPr>
          <w:color w:val="0000FF"/>
          <w:u w:val="single"/>
        </w:rPr>
        <w:t>EDF response to European Standardisation Regulation evaluation</w:t>
      </w:r>
    </w:p>
    <w:p w14:paraId="1B1D4129" w14:textId="7F80D05B" w:rsidR="00BA1AC3" w:rsidRDefault="5B810620" w:rsidP="199EC11B">
      <w:pPr>
        <w:pStyle w:val="ListParagraph"/>
        <w:numPr>
          <w:ilvl w:val="0"/>
          <w:numId w:val="18"/>
        </w:numPr>
        <w:spacing w:line="276" w:lineRule="auto"/>
        <w:rPr>
          <w:rStyle w:val="Hyperlink"/>
        </w:rPr>
      </w:pPr>
      <w:hyperlink r:id="rId31">
        <w:r w:rsidRPr="199EC11B">
          <w:rPr>
            <w:rStyle w:val="Hyperlink"/>
          </w:rPr>
          <w:t xml:space="preserve">EDF Toolkit on the </w:t>
        </w:r>
        <w:r w:rsidR="02E641A4" w:rsidRPr="199EC11B">
          <w:rPr>
            <w:rStyle w:val="Hyperlink"/>
          </w:rPr>
          <w:t>transposition</w:t>
        </w:r>
        <w:r w:rsidRPr="199EC11B">
          <w:rPr>
            <w:rStyle w:val="Hyperlink"/>
          </w:rPr>
          <w:t xml:space="preserve"> of the European Accessibility Act</w:t>
        </w:r>
      </w:hyperlink>
    </w:p>
    <w:p w14:paraId="7AF652C7" w14:textId="3F2AEB14" w:rsidR="3E8CF9FF" w:rsidRDefault="3E8CF9FF" w:rsidP="199EC11B">
      <w:pPr>
        <w:pStyle w:val="ListParagraph"/>
        <w:numPr>
          <w:ilvl w:val="0"/>
          <w:numId w:val="18"/>
        </w:numPr>
        <w:spacing w:line="276" w:lineRule="auto"/>
      </w:pPr>
      <w:hyperlink r:id="rId32" w:history="1">
        <w:r w:rsidRPr="199EC11B">
          <w:rPr>
            <w:rStyle w:val="Hyperlink"/>
          </w:rPr>
          <w:t>EDF Toolkit on the transposition of the European Electronic Communications Code (EECC).</w:t>
        </w:r>
      </w:hyperlink>
      <w:r>
        <w:t xml:space="preserve"> </w:t>
      </w:r>
    </w:p>
    <w:p w14:paraId="74C01016" w14:textId="77777777" w:rsidR="00E130C8" w:rsidRDefault="005E05F2" w:rsidP="199EC11B">
      <w:pPr>
        <w:pStyle w:val="ListParagraph"/>
        <w:numPr>
          <w:ilvl w:val="0"/>
          <w:numId w:val="18"/>
        </w:numPr>
        <w:spacing w:line="276" w:lineRule="auto"/>
      </w:pPr>
      <w:hyperlink r:id="rId33" w:history="1">
        <w:r w:rsidRPr="00E130C8">
          <w:rPr>
            <w:rStyle w:val="Hyperlink"/>
          </w:rPr>
          <w:t>EDF Toolkit on the transposition of the Audiovisual Media Services Directive (AVMSD)</w:t>
        </w:r>
      </w:hyperlink>
    </w:p>
    <w:p w14:paraId="75D66406" w14:textId="3116AC38" w:rsidR="005E05F2" w:rsidRDefault="00E130C8" w:rsidP="199EC11B">
      <w:pPr>
        <w:pStyle w:val="ListParagraph"/>
        <w:numPr>
          <w:ilvl w:val="0"/>
          <w:numId w:val="18"/>
        </w:numPr>
        <w:spacing w:line="276" w:lineRule="auto"/>
      </w:pPr>
      <w:hyperlink r:id="rId34" w:history="1">
        <w:r w:rsidRPr="007708B0">
          <w:rPr>
            <w:rStyle w:val="Hyperlink"/>
          </w:rPr>
          <w:t>EDF response to the call for evidence on the revision of the Audiovisual Media Services Directive (2025)</w:t>
        </w:r>
      </w:hyperlink>
      <w:r w:rsidR="005E05F2">
        <w:t xml:space="preserve"> </w:t>
      </w:r>
    </w:p>
    <w:p w14:paraId="7E5E0109" w14:textId="456FD3AD" w:rsidR="00006517" w:rsidRDefault="00006517" w:rsidP="004B5FFF">
      <w:pPr>
        <w:pStyle w:val="ListParagraph"/>
        <w:numPr>
          <w:ilvl w:val="0"/>
          <w:numId w:val="18"/>
        </w:numPr>
        <w:spacing w:line="276" w:lineRule="auto"/>
      </w:pPr>
      <w:hyperlink r:id="rId35" w:history="1">
        <w:r w:rsidRPr="00006517">
          <w:rPr>
            <w:rStyle w:val="Hyperlink"/>
          </w:rPr>
          <w:t>EDF Position on the DSA and DMA</w:t>
        </w:r>
      </w:hyperlink>
    </w:p>
    <w:p w14:paraId="32D11B43" w14:textId="27E1D4A0" w:rsidR="00006517" w:rsidRDefault="00006517" w:rsidP="004B5FFF">
      <w:pPr>
        <w:pStyle w:val="ListParagraph"/>
        <w:numPr>
          <w:ilvl w:val="0"/>
          <w:numId w:val="18"/>
        </w:numPr>
        <w:spacing w:line="276" w:lineRule="auto"/>
      </w:pPr>
      <w:hyperlink r:id="rId36" w:history="1">
        <w:r w:rsidRPr="00006517">
          <w:rPr>
            <w:rStyle w:val="Hyperlink"/>
          </w:rPr>
          <w:t>EDF recommendations for Artificial Intelligence that does not discriminate</w:t>
        </w:r>
      </w:hyperlink>
    </w:p>
    <w:p w14:paraId="1D87960D" w14:textId="77777777" w:rsidR="00006517" w:rsidRDefault="00006517" w:rsidP="004B5FFF">
      <w:pPr>
        <w:pStyle w:val="ListParagraph"/>
        <w:numPr>
          <w:ilvl w:val="0"/>
          <w:numId w:val="18"/>
        </w:numPr>
        <w:spacing w:line="276" w:lineRule="auto"/>
      </w:pPr>
      <w:hyperlink r:id="rId37" w:history="1">
        <w:r w:rsidRPr="00006517">
          <w:rPr>
            <w:rStyle w:val="Hyperlink"/>
          </w:rPr>
          <w:t>Red Lines for the use of Artificial Intelligence</w:t>
        </w:r>
      </w:hyperlink>
    </w:p>
    <w:p w14:paraId="45889001" w14:textId="6274781C" w:rsidR="007066E3" w:rsidRPr="002254AD" w:rsidRDefault="00362804" w:rsidP="004B5FFF">
      <w:pPr>
        <w:pStyle w:val="ListParagraph"/>
        <w:numPr>
          <w:ilvl w:val="0"/>
          <w:numId w:val="18"/>
        </w:numPr>
        <w:spacing w:line="276" w:lineRule="auto"/>
      </w:pPr>
      <w:hyperlink r:id="rId38" w:history="1">
        <w:r w:rsidRPr="00362804">
          <w:rPr>
            <w:rStyle w:val="Hyperlink"/>
          </w:rPr>
          <w:t>A disability-inclusive Artificial Intelligence Act: A guide to monitor implementation in your country</w:t>
        </w:r>
      </w:hyperlink>
    </w:p>
    <w:p w14:paraId="2CB019F6" w14:textId="0F456461" w:rsidR="0016000D" w:rsidRPr="00BA1AC3" w:rsidRDefault="0016000D" w:rsidP="004B5FFF">
      <w:pPr>
        <w:spacing w:line="276" w:lineRule="auto"/>
        <w:ind w:left="360"/>
      </w:pPr>
      <w:r>
        <w:br w:type="page"/>
      </w:r>
    </w:p>
    <w:p w14:paraId="1DFFC314" w14:textId="7DC1C430" w:rsidR="003A48A5" w:rsidRDefault="4AF0384A" w:rsidP="002254AD">
      <w:pPr>
        <w:pStyle w:val="Heading2"/>
        <w:numPr>
          <w:ilvl w:val="0"/>
          <w:numId w:val="4"/>
        </w:numPr>
      </w:pPr>
      <w:bookmarkStart w:id="32" w:name="_Toc228267677"/>
      <w:r>
        <w:lastRenderedPageBreak/>
        <w:t>Accessibility of transport and Passenger’ Rights</w:t>
      </w:r>
      <w:bookmarkEnd w:id="32"/>
    </w:p>
    <w:p w14:paraId="76B208D0" w14:textId="2709126B" w:rsidR="003A48A5" w:rsidRDefault="003A48A5" w:rsidP="003A48A5"/>
    <w:p w14:paraId="22145A48" w14:textId="2E79DC7D" w:rsidR="003A48A5" w:rsidRDefault="003A48A5" w:rsidP="003A48A5">
      <w:r>
        <w:t>Accessibility of vehicles, stations</w:t>
      </w:r>
      <w:r w:rsidR="00054468">
        <w:t xml:space="preserve">, </w:t>
      </w:r>
      <w:r>
        <w:t>stops, and infrastructure is necessary.</w:t>
      </w:r>
      <w:r w:rsidR="00054468">
        <w:t xml:space="preserve"> We already have EU legislation on rail accessibility and on passengers’ rights, but there are still many gaps that ned to be filled</w:t>
      </w:r>
      <w:r>
        <w:t xml:space="preserve">. </w:t>
      </w:r>
      <w:r w:rsidR="00054468">
        <w:t xml:space="preserve">Especially in urban transport there are currently hardly any EU level accessibility requirements or rights for passengers. Existing legislation also needs to be implemented and enforced more strictly to allow independent, spontaneous travel for everyone. </w:t>
      </w:r>
    </w:p>
    <w:p w14:paraId="411E1469" w14:textId="3983317F" w:rsidR="485AA75B" w:rsidRDefault="485AA75B"/>
    <w:p w14:paraId="3A32D811" w14:textId="37473719" w:rsidR="003A48A5" w:rsidRDefault="003A48A5" w:rsidP="00B81B13">
      <w:pPr>
        <w:pStyle w:val="Heading3"/>
      </w:pPr>
      <w:bookmarkStart w:id="33" w:name="_Toc228267678"/>
      <w:r w:rsidRPr="003A48A5">
        <w:t>EDF recommendations:</w:t>
      </w:r>
      <w:bookmarkEnd w:id="33"/>
    </w:p>
    <w:p w14:paraId="58DAC49D" w14:textId="77777777" w:rsidR="00054468" w:rsidRDefault="00054468" w:rsidP="00891B27"/>
    <w:p w14:paraId="0428A21D" w14:textId="0834461B" w:rsidR="00482394" w:rsidRDefault="16CCBA53" w:rsidP="00B81B13">
      <w:pPr>
        <w:pStyle w:val="ListParagraph"/>
        <w:numPr>
          <w:ilvl w:val="0"/>
          <w:numId w:val="15"/>
        </w:numPr>
      </w:pPr>
      <w:r>
        <w:t xml:space="preserve">Strengthen </w:t>
      </w:r>
      <w:r w:rsidR="1FA291A4">
        <w:t xml:space="preserve">and expand </w:t>
      </w:r>
      <w:r>
        <w:t>the disability-related provisions in the two new Passenger Rights proposals</w:t>
      </w:r>
      <w:r w:rsidR="3EF8E2AE">
        <w:t xml:space="preserve"> to eliminate the denial of boarding</w:t>
      </w:r>
      <w:r w:rsidR="6B33FCD3">
        <w:t>,</w:t>
      </w:r>
      <w:r w:rsidR="3EF8E2AE">
        <w:t xml:space="preserve"> eliminate the liability restrictions on loss</w:t>
      </w:r>
      <w:r w:rsidR="798E4A7D">
        <w:t xml:space="preserve"> or</w:t>
      </w:r>
      <w:r w:rsidR="3EF8E2AE">
        <w:t xml:space="preserve"> damage, of mobility equipment </w:t>
      </w:r>
      <w:r w:rsidR="0DFCAE06">
        <w:t>in air travel</w:t>
      </w:r>
      <w:r w:rsidR="7A3C1BB4">
        <w:t xml:space="preserve"> </w:t>
      </w:r>
      <w:r w:rsidR="3EF8E2AE">
        <w:t xml:space="preserve">(if </w:t>
      </w:r>
      <w:r w:rsidR="032527FF">
        <w:t xml:space="preserve">there is no progress on </w:t>
      </w:r>
      <w:r w:rsidR="693FD3AC">
        <w:t>adopting</w:t>
      </w:r>
      <w:r w:rsidR="032527FF">
        <w:t xml:space="preserve"> Regulation </w:t>
      </w:r>
      <w:r w:rsidR="3BF5AD44">
        <w:t>261</w:t>
      </w:r>
      <w:r w:rsidR="032527FF">
        <w:t>/2004)</w:t>
      </w:r>
      <w:r w:rsidR="3367ECC4">
        <w:t>, keep the service quality standards on assistance provided to passengers with disabilities</w:t>
      </w:r>
      <w:r w:rsidR="00B81B13">
        <w:t xml:space="preserve"> </w:t>
      </w:r>
      <w:r w:rsidR="54EC9368">
        <w:t>and eliminate prenotification time to request assistance</w:t>
      </w:r>
      <w:r>
        <w:t xml:space="preserve">. Attention should also be paid to ways of improving </w:t>
      </w:r>
      <w:r w:rsidR="2F435E0D">
        <w:t>implementation, monitoring and enforcement</w:t>
      </w:r>
      <w:r w:rsidR="332351AA">
        <w:t xml:space="preserve"> of existing rights</w:t>
      </w:r>
      <w:r w:rsidR="2F435E0D">
        <w:t xml:space="preserve">. </w:t>
      </w:r>
    </w:p>
    <w:p w14:paraId="602E524A" w14:textId="165EA037" w:rsidR="00B968B1" w:rsidRDefault="6F2C10B8" w:rsidP="00B81B13">
      <w:pPr>
        <w:pStyle w:val="ListParagraph"/>
        <w:numPr>
          <w:ilvl w:val="0"/>
          <w:numId w:val="15"/>
        </w:numPr>
      </w:pPr>
      <w:r>
        <w:t>Adopt the Air Passengers’ Rights Regulation</w:t>
      </w:r>
      <w:r w:rsidR="5C900B50">
        <w:t xml:space="preserve"> (261/2004</w:t>
      </w:r>
      <w:proofErr w:type="gramStart"/>
      <w:r w:rsidR="5C900B50">
        <w:t>)</w:t>
      </w:r>
      <w:r>
        <w:t xml:space="preserve"> </w:t>
      </w:r>
      <w:r w:rsidR="1EB18D85">
        <w:t>.</w:t>
      </w:r>
      <w:proofErr w:type="gramEnd"/>
      <w:r w:rsidR="1EB18D85">
        <w:t xml:space="preserve"> While </w:t>
      </w:r>
      <w:r w:rsidR="710894C1">
        <w:t>maintaining</w:t>
      </w:r>
      <w:r w:rsidR="1EB18D85">
        <w:t xml:space="preserve"> </w:t>
      </w:r>
      <w:r w:rsidR="3374EF1D">
        <w:t xml:space="preserve">the </w:t>
      </w:r>
      <w:r w:rsidR="1EB18D85">
        <w:t xml:space="preserve">existing </w:t>
      </w:r>
      <w:r w:rsidR="5F05A36D">
        <w:t xml:space="preserve">level </w:t>
      </w:r>
      <w:r w:rsidR="3C344D65">
        <w:t xml:space="preserve">of </w:t>
      </w:r>
      <w:r w:rsidR="1EB18D85">
        <w:t xml:space="preserve">rights for all passengers, </w:t>
      </w:r>
      <w:r>
        <w:t>waive the liability restrictions of airlines in case of loss, damage, or destruction of mobility equipment for persons with disabilities</w:t>
      </w:r>
      <w:r w:rsidR="5A27AF5C">
        <w:t xml:space="preserve"> (and offer the declaration of interest free of charge)</w:t>
      </w:r>
      <w:r w:rsidR="26344C12">
        <w:t>, provide compensation, reimbursement and rerouting when passenger misses a flight due to lack of assistance</w:t>
      </w:r>
      <w:r w:rsidR="2C31630A">
        <w:t xml:space="preserve"> and</w:t>
      </w:r>
      <w:r w:rsidR="26344C12">
        <w:t xml:space="preserve"> provide adj</w:t>
      </w:r>
      <w:r w:rsidR="7FDA5216">
        <w:t xml:space="preserve">acent seating free of charge, among others. </w:t>
      </w:r>
    </w:p>
    <w:p w14:paraId="5F1DBCED" w14:textId="31041FCA" w:rsidR="003A48A5" w:rsidRDefault="4803C95A" w:rsidP="003A48A5">
      <w:pPr>
        <w:pStyle w:val="ListParagraph"/>
        <w:numPr>
          <w:ilvl w:val="0"/>
          <w:numId w:val="15"/>
        </w:numPr>
      </w:pPr>
      <w:r>
        <w:t>Support an ambitious revision of the TSI-PRM regulation. The ongoing revision, chaired by the European Railway Agency (ERA)</w:t>
      </w:r>
      <w:r w:rsidR="51A5623F">
        <w:t xml:space="preserve"> with the participation of all Member States</w:t>
      </w:r>
      <w:r>
        <w:t xml:space="preserve">, should address existing gaps </w:t>
      </w:r>
      <w:r w:rsidR="3412643F">
        <w:t>including real</w:t>
      </w:r>
      <w:r>
        <w:t xml:space="preserve"> </w:t>
      </w:r>
      <w:r w:rsidR="0510E5D1">
        <w:t xml:space="preserve">level access between the platform and the train and </w:t>
      </w:r>
      <w:r w:rsidR="1E664EF2">
        <w:t xml:space="preserve">the proactive application of the regulation to existing </w:t>
      </w:r>
      <w:proofErr w:type="spellStart"/>
      <w:r w:rsidR="1E664EF2">
        <w:t>infrastrucutre</w:t>
      </w:r>
      <w:proofErr w:type="spellEnd"/>
      <w:r w:rsidR="1E664EF2">
        <w:t xml:space="preserve">. </w:t>
      </w:r>
    </w:p>
    <w:p w14:paraId="1AA1E6D9" w14:textId="77777777" w:rsidR="00EA0F72" w:rsidRDefault="00EA0F72" w:rsidP="003A48A5"/>
    <w:p w14:paraId="0B40BDB9" w14:textId="0E7CCE56" w:rsidR="003A48A5" w:rsidRDefault="2D211B71" w:rsidP="00B81B13">
      <w:pPr>
        <w:pStyle w:val="Heading3"/>
      </w:pPr>
      <w:bookmarkStart w:id="34" w:name="_Toc228267679"/>
      <w:r w:rsidRPr="43F698B0">
        <w:t>Additional information:</w:t>
      </w:r>
      <w:bookmarkEnd w:id="34"/>
    </w:p>
    <w:p w14:paraId="0C81587B" w14:textId="77777777" w:rsidR="004A588E" w:rsidRDefault="004A588E" w:rsidP="004A588E">
      <w:pPr>
        <w:pStyle w:val="ListParagraph"/>
        <w:numPr>
          <w:ilvl w:val="0"/>
          <w:numId w:val="14"/>
        </w:numPr>
      </w:pPr>
      <w:hyperlink r:id="rId39" w:history="1">
        <w:r w:rsidRPr="199EC11B">
          <w:rPr>
            <w:rStyle w:val="Hyperlink"/>
          </w:rPr>
          <w:t>EDF recommendations for the trialogues on enforcement of passenger right</w:t>
        </w:r>
      </w:hyperlink>
      <w:r w:rsidRPr="199EC11B">
        <w:t>s</w:t>
      </w:r>
    </w:p>
    <w:p w14:paraId="3D461FB0" w14:textId="6FB48E93" w:rsidR="7C295A85" w:rsidRDefault="7C295A85" w:rsidP="43F698B0">
      <w:pPr>
        <w:pStyle w:val="ListParagraph"/>
        <w:numPr>
          <w:ilvl w:val="0"/>
          <w:numId w:val="14"/>
        </w:numPr>
      </w:pPr>
      <w:hyperlink r:id="rId40" w:history="1">
        <w:r w:rsidRPr="002A687A">
          <w:rPr>
            <w:rStyle w:val="Hyperlink"/>
          </w:rPr>
          <w:t>EDF position on the Multimodal Passenger Rights Regulation</w:t>
        </w:r>
      </w:hyperlink>
      <w:r>
        <w:t xml:space="preserve"> </w:t>
      </w:r>
    </w:p>
    <w:p w14:paraId="752570BB" w14:textId="66D18B0A" w:rsidR="7C295A85" w:rsidRDefault="7C295A85" w:rsidP="43F698B0">
      <w:pPr>
        <w:pStyle w:val="ListParagraph"/>
        <w:numPr>
          <w:ilvl w:val="0"/>
          <w:numId w:val="14"/>
        </w:numPr>
      </w:pPr>
      <w:hyperlink r:id="rId41" w:history="1">
        <w:r w:rsidRPr="43F698B0">
          <w:rPr>
            <w:rStyle w:val="Hyperlink"/>
          </w:rPr>
          <w:t>EDF position on the Enforcement of Passenger Rights Regulation</w:t>
        </w:r>
      </w:hyperlink>
      <w:r>
        <w:t xml:space="preserve"> </w:t>
      </w:r>
    </w:p>
    <w:p w14:paraId="68508FED" w14:textId="5E8331D6" w:rsidR="002E3C5D" w:rsidRDefault="5E01AF00" w:rsidP="003A48A5">
      <w:pPr>
        <w:pStyle w:val="ListParagraph"/>
        <w:numPr>
          <w:ilvl w:val="0"/>
          <w:numId w:val="14"/>
        </w:numPr>
      </w:pPr>
      <w:hyperlink r:id="rId42" w:history="1">
        <w:r w:rsidRPr="199EC11B">
          <w:rPr>
            <w:rStyle w:val="Hyperlink"/>
          </w:rPr>
          <w:t>EDF recommendations for the negotiations on Air Passenger Rights (Regulation 261/2004)</w:t>
        </w:r>
      </w:hyperlink>
    </w:p>
    <w:p w14:paraId="6851E4EA" w14:textId="77777777" w:rsidR="004A588E" w:rsidRDefault="004A588E" w:rsidP="004A588E">
      <w:pPr>
        <w:pStyle w:val="ListParagraph"/>
        <w:numPr>
          <w:ilvl w:val="0"/>
          <w:numId w:val="14"/>
        </w:numPr>
      </w:pPr>
      <w:hyperlink r:id="rId43" w:history="1">
        <w:r w:rsidRPr="199EC11B">
          <w:rPr>
            <w:rStyle w:val="Hyperlink"/>
          </w:rPr>
          <w:t>EDF demands for the revision of the TSI-PRM</w:t>
        </w:r>
      </w:hyperlink>
      <w:r>
        <w:t xml:space="preserve"> (March 2026)</w:t>
      </w:r>
    </w:p>
    <w:p w14:paraId="00190817" w14:textId="16870C45" w:rsidR="00784D52" w:rsidRDefault="00784D52" w:rsidP="004A588E">
      <w:pPr>
        <w:pStyle w:val="ListParagraph"/>
        <w:numPr>
          <w:ilvl w:val="0"/>
          <w:numId w:val="14"/>
        </w:numPr>
      </w:pPr>
      <w:hyperlink r:id="rId44" w:history="1">
        <w:r w:rsidRPr="00D3166D">
          <w:rPr>
            <w:rStyle w:val="Hyperlink"/>
          </w:rPr>
          <w:t xml:space="preserve">EDF report on </w:t>
        </w:r>
        <w:r w:rsidR="00D3166D" w:rsidRPr="00D3166D">
          <w:rPr>
            <w:rStyle w:val="Hyperlink"/>
          </w:rPr>
          <w:t>Air Travel for Passengers with Disabilities</w:t>
        </w:r>
      </w:hyperlink>
      <w:r w:rsidR="00D3166D">
        <w:t xml:space="preserve"> (2025)</w:t>
      </w:r>
    </w:p>
    <w:p w14:paraId="46E0A2A4" w14:textId="77777777" w:rsidR="00784D52" w:rsidRDefault="00784D52" w:rsidP="00784D52"/>
    <w:p w14:paraId="2EDFA43A" w14:textId="77777777" w:rsidR="00784D52" w:rsidRDefault="00784D52" w:rsidP="00784D52"/>
    <w:p w14:paraId="66C9693E" w14:textId="77777777" w:rsidR="00784D52" w:rsidRDefault="00784D52" w:rsidP="00784D52"/>
    <w:p w14:paraId="7B00911D" w14:textId="77777777" w:rsidR="00784D52" w:rsidRDefault="00784D52" w:rsidP="00784D52"/>
    <w:p w14:paraId="32890406" w14:textId="77777777" w:rsidR="00784D52" w:rsidRDefault="00784D52" w:rsidP="00784D52"/>
    <w:p w14:paraId="4A371F72" w14:textId="77777777" w:rsidR="00784D52" w:rsidRDefault="00784D52" w:rsidP="00784D52"/>
    <w:p w14:paraId="55DC2760" w14:textId="74552BA9" w:rsidR="003A48A5" w:rsidRPr="00035E62" w:rsidRDefault="003A48A5"/>
    <w:p w14:paraId="0C161816" w14:textId="43D73BB4" w:rsidR="003A48A5" w:rsidRDefault="003A48A5" w:rsidP="002254AD">
      <w:pPr>
        <w:pStyle w:val="Heading2"/>
        <w:numPr>
          <w:ilvl w:val="0"/>
          <w:numId w:val="4"/>
        </w:numPr>
      </w:pPr>
      <w:bookmarkStart w:id="35" w:name="_Toc228267680"/>
      <w:r w:rsidRPr="003A48A5">
        <w:lastRenderedPageBreak/>
        <w:t>An inclusive Green Deal for Europe</w:t>
      </w:r>
      <w:bookmarkEnd w:id="35"/>
    </w:p>
    <w:p w14:paraId="331A308C" w14:textId="0EC541A1" w:rsidR="003A48A5" w:rsidRDefault="003A48A5" w:rsidP="003A48A5"/>
    <w:p w14:paraId="6810374F" w14:textId="5198D11D" w:rsidR="003419B5" w:rsidRDefault="003A48A5" w:rsidP="003A48A5">
      <w:r w:rsidRPr="003A48A5">
        <w:t>Persons with disabilities are disproportionately impacted by</w:t>
      </w:r>
      <w:r w:rsidR="00EA0F72">
        <w:t xml:space="preserve"> the climate crisis</w:t>
      </w:r>
      <w:r w:rsidRPr="003A48A5">
        <w:t xml:space="preserve">, but the measures of the EU Green Deal also have the potential to benefit persons with disabilities directly. </w:t>
      </w:r>
      <w:r w:rsidR="003419B5">
        <w:t xml:space="preserve">We need a “just transition” to make sure that the Green Deal </w:t>
      </w:r>
      <w:r w:rsidR="00A11CCF">
        <w:t xml:space="preserve">brings about </w:t>
      </w:r>
      <w:r w:rsidR="003419B5">
        <w:t>also social change and increases accessibility and affordability especially of transport and housing.</w:t>
      </w:r>
    </w:p>
    <w:p w14:paraId="55500AA1" w14:textId="77777777" w:rsidR="003419B5" w:rsidRDefault="003419B5" w:rsidP="003A48A5"/>
    <w:p w14:paraId="7975744A" w14:textId="06DCF339" w:rsidR="485AA75B" w:rsidRDefault="2A65B22B">
      <w:r w:rsidRPr="199EC11B">
        <w:t>The recent recognition of the Disability Caucus as an Informal Group of Stakeholders within the United Nations Framework Convention on Climate Change (UNFCCC) highlights the growing role of persons with disabilities in global climate governance. The EU should support this momentum and ensure that disability inclusion is reflected both internally and in its international climate leadership.</w:t>
      </w:r>
    </w:p>
    <w:p w14:paraId="2F41C832" w14:textId="09A9F870" w:rsidR="003A48A5" w:rsidRDefault="003A48A5" w:rsidP="003A48A5"/>
    <w:p w14:paraId="58ACA519" w14:textId="6D649FC6" w:rsidR="003A48A5" w:rsidRDefault="003A48A5" w:rsidP="00905ECF">
      <w:pPr>
        <w:pStyle w:val="Heading3"/>
      </w:pPr>
      <w:bookmarkStart w:id="36" w:name="_Toc228267681"/>
      <w:r w:rsidRPr="003A48A5">
        <w:t>EDF recommendations:</w:t>
      </w:r>
      <w:bookmarkEnd w:id="36"/>
    </w:p>
    <w:p w14:paraId="03C53C11" w14:textId="77777777" w:rsidR="00EA0F72" w:rsidRPr="003A48A5" w:rsidRDefault="00EA0F72" w:rsidP="003A48A5">
      <w:pPr>
        <w:rPr>
          <w:b/>
          <w:bCs/>
        </w:rPr>
      </w:pPr>
    </w:p>
    <w:p w14:paraId="646386F2" w14:textId="74B27C6C" w:rsidR="00FF0F86" w:rsidRDefault="000E1AA0" w:rsidP="00905ECF">
      <w:pPr>
        <w:pStyle w:val="ListParagraph"/>
        <w:numPr>
          <w:ilvl w:val="0"/>
          <w:numId w:val="23"/>
        </w:numPr>
        <w:spacing w:line="276" w:lineRule="auto"/>
        <w:ind w:left="709"/>
      </w:pPr>
      <w:r>
        <w:t xml:space="preserve">Adopt </w:t>
      </w:r>
      <w:r w:rsidR="006B2F27">
        <w:t xml:space="preserve">a </w:t>
      </w:r>
      <w:r>
        <w:t>Council</w:t>
      </w:r>
      <w:r w:rsidR="006B2F27">
        <w:t xml:space="preserve"> Recommendation on housing exclusion</w:t>
      </w:r>
      <w:r w:rsidR="00FF0F86">
        <w:t xml:space="preserve"> and ensure that accessibility and inclusion are part of the upcoming Affordable Housing Act.</w:t>
      </w:r>
    </w:p>
    <w:p w14:paraId="15F7ED3D" w14:textId="4F0E1142" w:rsidR="00EA0F72" w:rsidRDefault="00FF0F86" w:rsidP="00905ECF">
      <w:pPr>
        <w:pStyle w:val="ListParagraph"/>
        <w:numPr>
          <w:ilvl w:val="0"/>
          <w:numId w:val="23"/>
        </w:numPr>
        <w:spacing w:line="276" w:lineRule="auto"/>
        <w:ind w:left="709"/>
      </w:pPr>
      <w:r>
        <w:t xml:space="preserve">Encourage Member States to fully use the scope of the Directive on Energy Performance of Buildings to include accessibility in the National Building Renovation Plans. </w:t>
      </w:r>
    </w:p>
    <w:p w14:paraId="6ACA7206" w14:textId="539E3BCD" w:rsidR="00EA0F72" w:rsidRDefault="5CE70251" w:rsidP="005A5725">
      <w:pPr>
        <w:pStyle w:val="ListParagraph"/>
        <w:numPr>
          <w:ilvl w:val="0"/>
          <w:numId w:val="12"/>
        </w:numPr>
        <w:spacing w:line="276" w:lineRule="auto"/>
      </w:pPr>
      <w:r>
        <w:t xml:space="preserve">If the Green Deal </w:t>
      </w:r>
      <w:r w:rsidR="329E64BD">
        <w:t>is updated</w:t>
      </w:r>
      <w:r w:rsidR="7126D756">
        <w:t xml:space="preserve"> it </w:t>
      </w:r>
      <w:proofErr w:type="gramStart"/>
      <w:r w:rsidR="12ECD7DD">
        <w:t>has to</w:t>
      </w:r>
      <w:proofErr w:type="gramEnd"/>
      <w:r w:rsidR="12ECD7DD">
        <w:t xml:space="preserve"> become a Green </w:t>
      </w:r>
      <w:r w:rsidR="12ECD7DD" w:rsidRPr="199EC11B">
        <w:rPr>
          <w:b/>
          <w:bCs/>
        </w:rPr>
        <w:t>and</w:t>
      </w:r>
      <w:r w:rsidR="12ECD7DD">
        <w:t xml:space="preserve"> Social Deal – the impact of EU policies to improve sustainability also </w:t>
      </w:r>
      <w:proofErr w:type="gramStart"/>
      <w:r w:rsidR="12ECD7DD">
        <w:t>have to</w:t>
      </w:r>
      <w:proofErr w:type="gramEnd"/>
      <w:r w:rsidR="12ECD7DD">
        <w:t xml:space="preserve"> benefit EU citizens and should not create any new barriers for persons with disabilities.</w:t>
      </w:r>
    </w:p>
    <w:p w14:paraId="288907DD" w14:textId="6C930AD7" w:rsidR="0E9C7074" w:rsidRDefault="0E9C7074" w:rsidP="199EC11B">
      <w:pPr>
        <w:pStyle w:val="ListParagraph"/>
        <w:numPr>
          <w:ilvl w:val="0"/>
          <w:numId w:val="12"/>
        </w:numPr>
        <w:spacing w:line="276" w:lineRule="auto"/>
      </w:pPr>
      <w:r w:rsidRPr="199EC11B">
        <w:t>Promote disability inclusion in EU positions in international climate negotiations, including within the United Nations Framework Convention on Climate Change.</w:t>
      </w:r>
    </w:p>
    <w:p w14:paraId="48D8A8C2" w14:textId="77777777" w:rsidR="00EA0F72" w:rsidRDefault="00EA0F72" w:rsidP="00EA0F72">
      <w:pPr>
        <w:spacing w:line="276" w:lineRule="auto"/>
      </w:pPr>
    </w:p>
    <w:p w14:paraId="4852713B" w14:textId="6624396E" w:rsidR="003A48A5" w:rsidRDefault="003A48A5" w:rsidP="003419B5">
      <w:pPr>
        <w:pStyle w:val="ListParagraph"/>
      </w:pPr>
    </w:p>
    <w:p w14:paraId="3D692513" w14:textId="60212EBC" w:rsidR="003A48A5" w:rsidRDefault="003A48A5" w:rsidP="003A48A5"/>
    <w:p w14:paraId="740AC859" w14:textId="570C8D43" w:rsidR="003A48A5" w:rsidRDefault="003A48A5" w:rsidP="00905ECF">
      <w:pPr>
        <w:pStyle w:val="Heading3"/>
      </w:pPr>
      <w:bookmarkStart w:id="37" w:name="_Toc228267682"/>
      <w:r w:rsidRPr="003A48A5">
        <w:t>Additional information:</w:t>
      </w:r>
      <w:bookmarkEnd w:id="37"/>
    </w:p>
    <w:p w14:paraId="03AF7EC9" w14:textId="77777777" w:rsidR="00EA0F72" w:rsidRDefault="00EA0F72" w:rsidP="003A48A5">
      <w:pPr>
        <w:rPr>
          <w:b/>
          <w:bCs/>
        </w:rPr>
      </w:pPr>
    </w:p>
    <w:p w14:paraId="2E7C62C0" w14:textId="13FBB82B" w:rsidR="0FAA9AFF" w:rsidRDefault="0FAA9AFF" w:rsidP="199EC11B">
      <w:pPr>
        <w:pStyle w:val="ListParagraph"/>
        <w:numPr>
          <w:ilvl w:val="0"/>
          <w:numId w:val="13"/>
        </w:numPr>
      </w:pPr>
      <w:hyperlink r:id="rId45" w:history="1">
        <w:r w:rsidRPr="004451F9">
          <w:rPr>
            <w:rStyle w:val="Hyperlink"/>
          </w:rPr>
          <w:t>EDF policy briefs to advance disability inclusion in UN climate negotiations</w:t>
        </w:r>
      </w:hyperlink>
      <w:r w:rsidRPr="199EC11B">
        <w:t xml:space="preserve"> (March 2026)</w:t>
      </w:r>
    </w:p>
    <w:p w14:paraId="692048D0" w14:textId="5470D07D" w:rsidR="008A562F" w:rsidRDefault="0639CCEE" w:rsidP="199EC11B">
      <w:pPr>
        <w:pStyle w:val="ListParagraph"/>
        <w:numPr>
          <w:ilvl w:val="0"/>
          <w:numId w:val="13"/>
        </w:numPr>
      </w:pPr>
      <w:hyperlink r:id="rId46" w:history="1">
        <w:r w:rsidRPr="199EC11B">
          <w:rPr>
            <w:rStyle w:val="Hyperlink"/>
          </w:rPr>
          <w:t>Disaster by design: the need for disability-inclusive climate action</w:t>
        </w:r>
      </w:hyperlink>
      <w:r w:rsidRPr="199EC11B">
        <w:t xml:space="preserve"> (November 2025)</w:t>
      </w:r>
    </w:p>
    <w:p w14:paraId="2F078378" w14:textId="3BF4BC5B" w:rsidR="008A562F" w:rsidRDefault="31EC3AA4" w:rsidP="002254AD">
      <w:pPr>
        <w:pStyle w:val="ListParagraph"/>
        <w:numPr>
          <w:ilvl w:val="0"/>
          <w:numId w:val="13"/>
        </w:numPr>
      </w:pPr>
      <w:hyperlink r:id="rId47">
        <w:r w:rsidRPr="199EC11B">
          <w:rPr>
            <w:rStyle w:val="Hyperlink"/>
          </w:rPr>
          <w:t>EDF Resolution: The right to accessible and affordable housing (March 2025)</w:t>
        </w:r>
      </w:hyperlink>
    </w:p>
    <w:p w14:paraId="5D4845E1" w14:textId="3B7F1FCE" w:rsidR="142F62B5" w:rsidRDefault="00B115B1" w:rsidP="485AA75B">
      <w:pPr>
        <w:pStyle w:val="ListParagraph"/>
        <w:numPr>
          <w:ilvl w:val="0"/>
          <w:numId w:val="13"/>
        </w:numPr>
      </w:pPr>
      <w:hyperlink r:id="rId48">
        <w:r w:rsidRPr="199EC11B">
          <w:rPr>
            <w:rStyle w:val="Hyperlink"/>
          </w:rPr>
          <w:t>EDF Toolkit: Energy Performance of Buildings Directive</w:t>
        </w:r>
      </w:hyperlink>
      <w:r>
        <w:t xml:space="preserve"> </w:t>
      </w:r>
      <w:r w:rsidR="75228464">
        <w:t xml:space="preserve">(2024) </w:t>
      </w:r>
    </w:p>
    <w:p w14:paraId="0F6C3F54" w14:textId="43BD8719" w:rsidR="003A48A5" w:rsidRDefault="003A48A5">
      <w:pPr>
        <w:rPr>
          <w:highlight w:val="yellow"/>
        </w:rPr>
      </w:pPr>
      <w:r>
        <w:rPr>
          <w:highlight w:val="yellow"/>
        </w:rPr>
        <w:br w:type="page"/>
      </w:r>
    </w:p>
    <w:p w14:paraId="6945C37D" w14:textId="68906865" w:rsidR="003A48A5" w:rsidRDefault="007C204B" w:rsidP="002254AD">
      <w:pPr>
        <w:pStyle w:val="Heading2"/>
        <w:numPr>
          <w:ilvl w:val="0"/>
          <w:numId w:val="4"/>
        </w:numPr>
      </w:pPr>
      <w:bookmarkStart w:id="38" w:name="_Toc228267683"/>
      <w:r>
        <w:lastRenderedPageBreak/>
        <w:t>C</w:t>
      </w:r>
      <w:r w:rsidRPr="007C204B">
        <w:t>hampion the rights of persons with disabilities</w:t>
      </w:r>
      <w:r>
        <w:t xml:space="preserve"> worldwide </w:t>
      </w:r>
      <w:bookmarkStart w:id="39" w:name="_Toc8125598"/>
      <w:bookmarkEnd w:id="38"/>
    </w:p>
    <w:p w14:paraId="4DBDAA27" w14:textId="77777777" w:rsidR="003A48A5" w:rsidRDefault="003A48A5" w:rsidP="003A48A5"/>
    <w:bookmarkEnd w:id="39"/>
    <w:p w14:paraId="0713CA00" w14:textId="6DD222EF" w:rsidR="03D3A93F" w:rsidRDefault="03D3A93F">
      <w:r>
        <w:t xml:space="preserve">The EU is the only regional body in the world to have ratified the CRPD. Globally, it is also one of the largest donors of overseas development assistance (ODA) and a major trade partner of numerous countries in the </w:t>
      </w:r>
      <w:r w:rsidR="0250BAED">
        <w:t>G</w:t>
      </w:r>
      <w:r>
        <w:t xml:space="preserve">lobal </w:t>
      </w:r>
      <w:r w:rsidR="26C4F39B">
        <w:t>S</w:t>
      </w:r>
      <w:r>
        <w:t>outh. The EU must lead by example and must apply its leadership as a champion of the rights of persons with disabilities</w:t>
      </w:r>
      <w:r w:rsidR="7D984760">
        <w:t>, particularly where it can generate systemic change.</w:t>
      </w:r>
    </w:p>
    <w:p w14:paraId="1797BFF3" w14:textId="1D9EA286" w:rsidR="485AA75B" w:rsidRDefault="485AA75B"/>
    <w:p w14:paraId="400978AA" w14:textId="49D8A333" w:rsidR="00433F95" w:rsidRPr="00433F95" w:rsidRDefault="00433F95" w:rsidP="006B7927">
      <w:pPr>
        <w:spacing w:line="276" w:lineRule="auto"/>
      </w:pPr>
    </w:p>
    <w:p w14:paraId="04DE1F37" w14:textId="47F2BAA8" w:rsidR="00433F95" w:rsidRPr="005F0B32" w:rsidRDefault="005F0B32" w:rsidP="00905ECF">
      <w:pPr>
        <w:pStyle w:val="Heading3"/>
        <w:rPr>
          <w:lang w:val="en-US"/>
        </w:rPr>
      </w:pPr>
      <w:bookmarkStart w:id="40" w:name="_Toc228267684"/>
      <w:r w:rsidRPr="005F0B32">
        <w:rPr>
          <w:lang w:val="en-US"/>
        </w:rPr>
        <w:t>EDF recommendations:</w:t>
      </w:r>
      <w:bookmarkEnd w:id="40"/>
    </w:p>
    <w:p w14:paraId="759F32A7" w14:textId="602C6D09" w:rsidR="4CCE0EB1" w:rsidRDefault="4CCE0EB1" w:rsidP="00905ECF">
      <w:pPr>
        <w:pStyle w:val="ListParagraph"/>
        <w:spacing w:line="276" w:lineRule="auto"/>
        <w:rPr>
          <w:lang w:val="en-US"/>
        </w:rPr>
      </w:pPr>
    </w:p>
    <w:p w14:paraId="31C8B888" w14:textId="33B2FFDF" w:rsidR="4C26C2A6" w:rsidRDefault="4C26C2A6" w:rsidP="199EC11B">
      <w:pPr>
        <w:pStyle w:val="ListParagraph"/>
        <w:numPr>
          <w:ilvl w:val="0"/>
          <w:numId w:val="13"/>
        </w:numPr>
        <w:spacing w:line="276" w:lineRule="auto"/>
        <w:rPr>
          <w:lang w:val="en-US"/>
        </w:rPr>
      </w:pPr>
      <w:r w:rsidRPr="00905ECF">
        <w:rPr>
          <w:lang w:val="en-US"/>
        </w:rPr>
        <w:t>Adopt an EU Disability Action Plan for External Action (2026–2030).</w:t>
      </w:r>
      <w:r w:rsidRPr="199EC11B">
        <w:rPr>
          <w:b/>
          <w:bCs/>
          <w:lang w:val="en-US"/>
        </w:rPr>
        <w:t xml:space="preserve"> </w:t>
      </w:r>
      <w:r w:rsidRPr="199EC11B">
        <w:rPr>
          <w:lang w:val="en-US"/>
        </w:rPr>
        <w:t>Establish a dedicated, time-bound Action Plan covering international cooperation, humanitarian aid, and crisis response, with clear targets (e.g. percentage of inclusive ODA), earmarked funding, and annual public reporting. The Action Plan should align with the CRPD and the EU Disability Rights Strategy and apply across all external financing instruments.</w:t>
      </w:r>
    </w:p>
    <w:p w14:paraId="137813B6" w14:textId="086CF5B5" w:rsidR="73C90F1F" w:rsidRPr="00905ECF" w:rsidRDefault="47D58504" w:rsidP="199EC11B">
      <w:pPr>
        <w:pStyle w:val="ListParagraph"/>
        <w:numPr>
          <w:ilvl w:val="0"/>
          <w:numId w:val="13"/>
        </w:numPr>
        <w:spacing w:line="276" w:lineRule="auto"/>
        <w:rPr>
          <w:rFonts w:eastAsia="Arial" w:cs="Arial"/>
          <w:lang w:val="en-US"/>
        </w:rPr>
      </w:pPr>
      <w:r w:rsidRPr="0E667FF2">
        <w:rPr>
          <w:rFonts w:eastAsia="Arial" w:cs="Arial"/>
          <w:lang w:val="en-US"/>
        </w:rPr>
        <w:t xml:space="preserve">Ensure disability is established as a </w:t>
      </w:r>
      <w:r w:rsidRPr="00905ECF">
        <w:rPr>
          <w:rFonts w:eastAsia="Arial" w:cs="Arial"/>
          <w:lang w:val="en-US"/>
        </w:rPr>
        <w:t>cross-cutting priority across all external funding streams, including with attention to intersecting forms of discrimination, such as those faced by women and girls with disabilities.</w:t>
      </w:r>
    </w:p>
    <w:p w14:paraId="69379360" w14:textId="66BF2338" w:rsidR="4C26C2A6" w:rsidRPr="00905ECF" w:rsidRDefault="4C26C2A6" w:rsidP="199EC11B">
      <w:pPr>
        <w:pStyle w:val="ListParagraph"/>
        <w:numPr>
          <w:ilvl w:val="0"/>
          <w:numId w:val="13"/>
        </w:numPr>
        <w:spacing w:line="276" w:lineRule="auto"/>
        <w:rPr>
          <w:lang w:val="en-US"/>
        </w:rPr>
      </w:pPr>
      <w:r w:rsidRPr="00905ECF">
        <w:rPr>
          <w:lang w:val="en-US"/>
        </w:rPr>
        <w:t xml:space="preserve">Ensure disability-inclusive humanitarian action and preparedness in all EU partner countries. Require EU Delegations and partners to implement </w:t>
      </w:r>
      <w:r w:rsidR="635E19E7" w:rsidRPr="00905ECF">
        <w:rPr>
          <w:lang w:val="en-US"/>
        </w:rPr>
        <w:t xml:space="preserve">and champion (or advocate for) </w:t>
      </w:r>
      <w:r w:rsidRPr="00905ECF">
        <w:rPr>
          <w:lang w:val="en-US"/>
        </w:rPr>
        <w:t>accessible early warning systems, evacuation procedures, and emergency services (including accessible shelters and inclusive communication), in line with the Sendai Framework for Disaster Risk Reduction 2015–2030.</w:t>
      </w:r>
    </w:p>
    <w:p w14:paraId="42346B78" w14:textId="11247324" w:rsidR="4C26C2A6" w:rsidRPr="00905ECF" w:rsidRDefault="4C26C2A6" w:rsidP="199EC11B">
      <w:pPr>
        <w:pStyle w:val="ListParagraph"/>
        <w:numPr>
          <w:ilvl w:val="0"/>
          <w:numId w:val="13"/>
        </w:numPr>
        <w:spacing w:line="276" w:lineRule="auto"/>
        <w:rPr>
          <w:lang w:val="en-US"/>
        </w:rPr>
      </w:pPr>
      <w:r w:rsidRPr="00905ECF">
        <w:rPr>
          <w:lang w:val="en-US"/>
        </w:rPr>
        <w:t xml:space="preserve">Directly fund and partner with </w:t>
      </w:r>
      <w:proofErr w:type="spellStart"/>
      <w:r w:rsidRPr="00905ECF">
        <w:rPr>
          <w:lang w:val="en-US"/>
        </w:rPr>
        <w:t>Organisations</w:t>
      </w:r>
      <w:proofErr w:type="spellEnd"/>
      <w:r w:rsidRPr="00905ECF">
        <w:rPr>
          <w:lang w:val="en-US"/>
        </w:rPr>
        <w:t xml:space="preserve"> of Persons with Disabilities (OPDs). Create dedicated funding and require the systematic involvement of OPDs in the design, delivery, and monitoring of EU external </w:t>
      </w:r>
      <w:proofErr w:type="spellStart"/>
      <w:r w:rsidRPr="00905ECF">
        <w:rPr>
          <w:lang w:val="en-US"/>
        </w:rPr>
        <w:t>programmes</w:t>
      </w:r>
      <w:proofErr w:type="spellEnd"/>
      <w:r w:rsidRPr="00905ECF">
        <w:rPr>
          <w:lang w:val="en-US"/>
        </w:rPr>
        <w:t xml:space="preserve">, including in </w:t>
      </w:r>
      <w:r w:rsidR="64BCDB48" w:rsidRPr="00905ECF">
        <w:rPr>
          <w:lang w:val="en-US"/>
        </w:rPr>
        <w:t xml:space="preserve">climate, </w:t>
      </w:r>
      <w:r w:rsidRPr="00905ECF">
        <w:rPr>
          <w:lang w:val="en-US"/>
        </w:rPr>
        <w:t>humanitarian and crisis contexts.</w:t>
      </w:r>
    </w:p>
    <w:p w14:paraId="332E0F28" w14:textId="77777777" w:rsidR="005F0B32" w:rsidRPr="005F0B32" w:rsidRDefault="005F0B32" w:rsidP="005F0B32">
      <w:pPr>
        <w:pStyle w:val="ListParagraph"/>
        <w:spacing w:line="276" w:lineRule="auto"/>
        <w:rPr>
          <w:lang w:val="en-US"/>
        </w:rPr>
      </w:pPr>
    </w:p>
    <w:p w14:paraId="6511AC15" w14:textId="5E1B9510" w:rsidR="005F0B32" w:rsidRPr="005F0B32" w:rsidRDefault="4E2BC31B" w:rsidP="00905ECF">
      <w:pPr>
        <w:pStyle w:val="Heading3"/>
        <w:rPr>
          <w:lang w:val="en-US"/>
        </w:rPr>
      </w:pPr>
      <w:bookmarkStart w:id="41" w:name="_Toc228267685"/>
      <w:r w:rsidRPr="199EC11B">
        <w:rPr>
          <w:lang w:val="en-US"/>
        </w:rPr>
        <w:t>Additional Information:</w:t>
      </w:r>
      <w:bookmarkEnd w:id="41"/>
    </w:p>
    <w:p w14:paraId="3332746C" w14:textId="7004787A" w:rsidR="124062AE" w:rsidRDefault="124062AE" w:rsidP="199EC11B">
      <w:pPr>
        <w:pStyle w:val="ListParagraph"/>
        <w:numPr>
          <w:ilvl w:val="0"/>
          <w:numId w:val="16"/>
        </w:numPr>
        <w:spacing w:before="120" w:after="120"/>
        <w:rPr>
          <w:u w:val="single"/>
        </w:rPr>
      </w:pPr>
      <w:r w:rsidRPr="199EC11B">
        <w:t xml:space="preserve">EDF -IDDC </w:t>
      </w:r>
      <w:hyperlink r:id="rId49" w:history="1">
        <w:r w:rsidRPr="199EC11B">
          <w:rPr>
            <w:rStyle w:val="Hyperlink"/>
          </w:rPr>
          <w:t>Input for the consultation on the review of the European Strategy for the Rights of Persons with Disabilities 2021-2030 (February 2026)</w:t>
        </w:r>
      </w:hyperlink>
    </w:p>
    <w:p w14:paraId="4056BFC8" w14:textId="3F66B5F0" w:rsidR="124062AE" w:rsidRDefault="124062AE" w:rsidP="199EC11B">
      <w:pPr>
        <w:pStyle w:val="ListParagraph"/>
        <w:numPr>
          <w:ilvl w:val="0"/>
          <w:numId w:val="16"/>
        </w:numPr>
        <w:spacing w:before="120" w:after="120"/>
      </w:pPr>
      <w:hyperlink r:id="rId50" w:history="1">
        <w:r w:rsidRPr="199EC11B">
          <w:rPr>
            <w:rStyle w:val="Hyperlink"/>
          </w:rPr>
          <w:t xml:space="preserve">Recommendations from Persons with Disabilities to the European </w:t>
        </w:r>
        <w:proofErr w:type="spellStart"/>
        <w:r w:rsidRPr="199EC11B">
          <w:rPr>
            <w:rStyle w:val="Hyperlink"/>
          </w:rPr>
          <w:t>Commisson</w:t>
        </w:r>
        <w:proofErr w:type="spellEnd"/>
        <w:r w:rsidRPr="199EC11B">
          <w:rPr>
            <w:rStyle w:val="Hyperlink"/>
          </w:rPr>
          <w:t xml:space="preserve"> on Disability Inclusive Humanitarian Aid</w:t>
        </w:r>
      </w:hyperlink>
      <w:r w:rsidRPr="199EC11B">
        <w:t>: EDF’s advisory note to DG ECHO on the Humanitarian Aid Communication (January 2026)</w:t>
      </w:r>
    </w:p>
    <w:p w14:paraId="414E1268" w14:textId="55097BCA" w:rsidR="124062AE" w:rsidRDefault="124062AE" w:rsidP="199EC11B">
      <w:pPr>
        <w:pStyle w:val="ListParagraph"/>
        <w:numPr>
          <w:ilvl w:val="0"/>
          <w:numId w:val="16"/>
        </w:numPr>
        <w:spacing w:before="120" w:after="120"/>
      </w:pPr>
      <w:r w:rsidRPr="199EC11B">
        <w:t>“No Time to Lose: Assessing EU Official Development Assistance (ODA) for Disability Inclusion (2018–2023)” (2025)</w:t>
      </w:r>
    </w:p>
    <w:p w14:paraId="7A465C0A" w14:textId="4CF0D6FF" w:rsidR="199EC11B" w:rsidRDefault="199EC11B" w:rsidP="00905ECF">
      <w:pPr>
        <w:spacing w:before="120" w:after="120"/>
        <w:ind w:left="360"/>
      </w:pPr>
    </w:p>
    <w:p w14:paraId="59FF8805" w14:textId="1569D12C" w:rsidR="6FB12823" w:rsidRDefault="6FB12823" w:rsidP="6FB12823">
      <w:pPr>
        <w:pStyle w:val="ListParagraph"/>
        <w:spacing w:before="120" w:after="120"/>
        <w:rPr>
          <w:rStyle w:val="Strong"/>
          <w:rFonts w:cs="Arial"/>
        </w:rPr>
      </w:pPr>
      <w:hyperlink r:id="rId51" w:history="1"/>
      <w:hyperlink r:id="rId52" w:history="1"/>
      <w:hyperlink r:id="rId53" w:history="1"/>
      <w:hyperlink r:id="rId54" w:history="1"/>
    </w:p>
    <w:p w14:paraId="50640088" w14:textId="77777777" w:rsidR="007359C2" w:rsidRDefault="007359C2" w:rsidP="007359C2">
      <w:pPr>
        <w:pStyle w:val="ListParagraph"/>
        <w:spacing w:before="120" w:after="120"/>
        <w:rPr>
          <w:rStyle w:val="Strong"/>
          <w:rFonts w:cs="Arial"/>
        </w:rPr>
      </w:pPr>
    </w:p>
    <w:p w14:paraId="46F9B596" w14:textId="77777777" w:rsidR="002E3C5D" w:rsidRPr="007959DF" w:rsidRDefault="002E3C5D" w:rsidP="007959DF">
      <w:pPr>
        <w:spacing w:before="120" w:after="120"/>
        <w:rPr>
          <w:rStyle w:val="Strong"/>
          <w:rFonts w:cs="Arial"/>
        </w:rPr>
      </w:pPr>
    </w:p>
    <w:p w14:paraId="710C8189" w14:textId="7CC13EDE" w:rsidR="000A1512" w:rsidRPr="00D15E63" w:rsidRDefault="000A1512" w:rsidP="00433F95">
      <w:pPr>
        <w:pStyle w:val="Heading1"/>
      </w:pPr>
      <w:bookmarkStart w:id="42" w:name="_Toc442200290"/>
      <w:bookmarkStart w:id="43" w:name="_Toc228267686"/>
      <w:r w:rsidRPr="00D15E63">
        <w:t>Contact person at the EDF secretariat:</w:t>
      </w:r>
      <w:bookmarkEnd w:id="2"/>
      <w:bookmarkEnd w:id="3"/>
      <w:bookmarkEnd w:id="4"/>
      <w:bookmarkEnd w:id="5"/>
      <w:bookmarkEnd w:id="6"/>
      <w:bookmarkEnd w:id="42"/>
      <w:bookmarkEnd w:id="43"/>
    </w:p>
    <w:p w14:paraId="07D24C19" w14:textId="37C05D73" w:rsidR="000A1512" w:rsidRPr="001679CC" w:rsidRDefault="000A1512" w:rsidP="000A1512">
      <w:pPr>
        <w:spacing w:line="276" w:lineRule="auto"/>
        <w:jc w:val="both"/>
        <w:rPr>
          <w:rFonts w:cs="Arial"/>
        </w:rPr>
      </w:pPr>
      <w:r w:rsidRPr="001679CC">
        <w:rPr>
          <w:rFonts w:cs="Arial"/>
        </w:rPr>
        <w:t xml:space="preserve">Marie Denninghaus, </w:t>
      </w:r>
      <w:r w:rsidR="001679CC" w:rsidRPr="001679CC">
        <w:rPr>
          <w:rFonts w:cs="Arial"/>
        </w:rPr>
        <w:t>Policy and C</w:t>
      </w:r>
      <w:r w:rsidR="001679CC">
        <w:rPr>
          <w:rFonts w:cs="Arial"/>
        </w:rPr>
        <w:t>apacity Building Manager</w:t>
      </w:r>
    </w:p>
    <w:p w14:paraId="29BE2124" w14:textId="1E11796F" w:rsidR="000A1512" w:rsidRPr="001679CC" w:rsidRDefault="000A1512" w:rsidP="000A1512">
      <w:pPr>
        <w:spacing w:line="276" w:lineRule="auto"/>
        <w:jc w:val="both"/>
        <w:rPr>
          <w:rFonts w:cs="Arial"/>
          <w:color w:val="0000FF"/>
          <w:u w:val="single"/>
          <w:lang w:val="de-DE"/>
        </w:rPr>
      </w:pPr>
      <w:r w:rsidRPr="001679CC">
        <w:rPr>
          <w:rFonts w:cs="Arial"/>
          <w:lang w:val="de-DE"/>
        </w:rPr>
        <w:t>E</w:t>
      </w:r>
      <w:r w:rsidR="00A86529" w:rsidRPr="001679CC">
        <w:rPr>
          <w:rFonts w:cs="Arial"/>
          <w:lang w:val="de-DE"/>
        </w:rPr>
        <w:t>-</w:t>
      </w:r>
      <w:r w:rsidRPr="001679CC">
        <w:rPr>
          <w:rFonts w:cs="Arial"/>
          <w:lang w:val="de-DE"/>
        </w:rPr>
        <w:t xml:space="preserve">mail: </w:t>
      </w:r>
      <w:hyperlink r:id="rId55" w:history="1">
        <w:r w:rsidRPr="001679CC">
          <w:rPr>
            <w:rFonts w:cs="Arial"/>
            <w:color w:val="0000FF"/>
            <w:u w:val="single"/>
            <w:lang w:val="de-DE"/>
          </w:rPr>
          <w:t>marie.denninghaus@edf-feph.org</w:t>
        </w:r>
      </w:hyperlink>
    </w:p>
    <w:p w14:paraId="1951097F" w14:textId="077F4F43" w:rsidR="00955481" w:rsidRPr="00955481" w:rsidRDefault="00955481" w:rsidP="000A1512">
      <w:pPr>
        <w:spacing w:line="276" w:lineRule="auto"/>
        <w:jc w:val="both"/>
        <w:rPr>
          <w:rFonts w:cs="Arial"/>
        </w:rPr>
      </w:pPr>
      <w:r w:rsidRPr="00955481">
        <w:rPr>
          <w:rFonts w:cs="Arial"/>
        </w:rPr>
        <w:t>Phone: 0032 (0) 478 01 57 17</w:t>
      </w:r>
    </w:p>
    <w:p w14:paraId="7E0A358B" w14:textId="77777777" w:rsidR="000A1512" w:rsidRPr="008510B2" w:rsidRDefault="000A1512" w:rsidP="000A1512">
      <w:pPr>
        <w:spacing w:line="276" w:lineRule="auto"/>
        <w:jc w:val="both"/>
        <w:rPr>
          <w:rFonts w:cs="Arial"/>
          <w:sz w:val="28"/>
          <w:szCs w:val="28"/>
        </w:rPr>
      </w:pPr>
    </w:p>
    <w:p w14:paraId="68B52309" w14:textId="64840EDC" w:rsidR="000A1512" w:rsidRDefault="000A1512" w:rsidP="000A1512">
      <w:pPr>
        <w:spacing w:line="276" w:lineRule="auto"/>
        <w:jc w:val="both"/>
        <w:rPr>
          <w:rFonts w:cs="Arial"/>
        </w:rPr>
      </w:pPr>
      <w:r w:rsidRPr="009904DB">
        <w:rPr>
          <w:rFonts w:cs="Arial"/>
        </w:rPr>
        <w:t xml:space="preserve">Should you have any problems in accessing the documentation, please contact the EDF Secretariat.  Email: </w:t>
      </w:r>
      <w:hyperlink r:id="rId56" w:history="1">
        <w:r w:rsidRPr="000B01FF">
          <w:rPr>
            <w:rFonts w:cs="Arial"/>
            <w:color w:val="0000FF"/>
            <w:u w:val="single"/>
          </w:rPr>
          <w:t>info@edf-feph.org</w:t>
        </w:r>
      </w:hyperlink>
      <w:r w:rsidRPr="009904DB">
        <w:rPr>
          <w:rFonts w:cs="Arial"/>
        </w:rPr>
        <w:t>).</w:t>
      </w:r>
    </w:p>
    <w:p w14:paraId="080DEEC2" w14:textId="77777777" w:rsidR="000A1512" w:rsidRDefault="000A1512" w:rsidP="000A1512">
      <w:pPr>
        <w:spacing w:line="276" w:lineRule="auto"/>
        <w:jc w:val="both"/>
        <w:rPr>
          <w:rFonts w:cs="Arial"/>
        </w:rPr>
      </w:pPr>
    </w:p>
    <w:p w14:paraId="198D3DD4" w14:textId="77777777" w:rsidR="00510BF6" w:rsidRDefault="00510BF6" w:rsidP="00F14F90">
      <w:pPr>
        <w:spacing w:line="276" w:lineRule="auto"/>
      </w:pPr>
    </w:p>
    <w:p w14:paraId="5A89AE14" w14:textId="77777777" w:rsidR="003C04D4" w:rsidRPr="00510BF6" w:rsidRDefault="00510BF6" w:rsidP="00510BF6">
      <w:pPr>
        <w:jc w:val="center"/>
      </w:pPr>
      <w:r>
        <w:rPr>
          <w:noProof/>
          <w:lang w:eastAsia="en-GB"/>
        </w:rPr>
        <w:drawing>
          <wp:inline distT="0" distB="0" distL="0" distR="0" wp14:anchorId="682C357E" wp14:editId="030CFFB0">
            <wp:extent cx="1481959" cy="1308826"/>
            <wp:effectExtent l="0" t="0" r="4445" b="5715"/>
            <wp:docPr id="3" name="Picture 3" descr="Funded by the European Union" title="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the EU centred.jp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485000" cy="1311512"/>
                    </a:xfrm>
                    <a:prstGeom prst="rect">
                      <a:avLst/>
                    </a:prstGeom>
                  </pic:spPr>
                </pic:pic>
              </a:graphicData>
            </a:graphic>
          </wp:inline>
        </w:drawing>
      </w:r>
    </w:p>
    <w:sectPr w:rsidR="003C04D4" w:rsidRPr="00510BF6" w:rsidSect="009104B3">
      <w:headerReference w:type="default" r:id="rId58"/>
      <w:footerReference w:type="default" r:id="rId59"/>
      <w:footerReference w:type="first" r:id="rId60"/>
      <w:pgSz w:w="12240" w:h="15840"/>
      <w:pgMar w:top="567" w:right="1134" w:bottom="1418" w:left="1134" w:header="567" w:footer="2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86C66" w14:textId="77777777" w:rsidR="00486897" w:rsidRDefault="00486897" w:rsidP="00713123">
      <w:r>
        <w:separator/>
      </w:r>
    </w:p>
  </w:endnote>
  <w:endnote w:type="continuationSeparator" w:id="0">
    <w:p w14:paraId="562AE89B" w14:textId="77777777" w:rsidR="00486897" w:rsidRDefault="00486897" w:rsidP="00713123">
      <w:r>
        <w:continuationSeparator/>
      </w:r>
    </w:p>
  </w:endnote>
  <w:endnote w:type="continuationNotice" w:id="1">
    <w:p w14:paraId="40ECBAA8" w14:textId="77777777" w:rsidR="00486897" w:rsidRDefault="00486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Interstate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20F4" w14:textId="77777777" w:rsidR="00547826" w:rsidRDefault="00547826">
    <w:pPr>
      <w:pStyle w:val="Footer"/>
      <w:jc w:val="center"/>
    </w:pPr>
  </w:p>
  <w:p w14:paraId="2E8AD881" w14:textId="77777777" w:rsidR="00547826" w:rsidRDefault="00547826">
    <w:pPr>
      <w:pStyle w:val="Footer"/>
      <w:jc w:val="center"/>
    </w:pPr>
  </w:p>
  <w:p w14:paraId="1FA0989E" w14:textId="15EF62EB" w:rsidR="00547826" w:rsidRDefault="007A0FD3">
    <w:pPr>
      <w:pStyle w:val="Footer"/>
      <w:jc w:val="center"/>
    </w:pPr>
    <w:r>
      <w:rPr>
        <w:noProof/>
      </w:rPr>
      <w:drawing>
        <wp:anchor distT="0" distB="0" distL="114300" distR="114300" simplePos="0" relativeHeight="251658242" behindDoc="1" locked="0" layoutInCell="1" allowOverlap="1" wp14:anchorId="1F2B9FA8" wp14:editId="502E2933">
          <wp:simplePos x="0" y="0"/>
          <wp:positionH relativeFrom="column">
            <wp:posOffset>1648460</wp:posOffset>
          </wp:positionH>
          <wp:positionV relativeFrom="paragraph">
            <wp:posOffset>10052050</wp:posOffset>
          </wp:positionV>
          <wp:extent cx="4406900" cy="476250"/>
          <wp:effectExtent l="0" t="0" r="0" b="0"/>
          <wp:wrapSquare wrapText="bothSides"/>
          <wp:docPr id="501014380" name="Picture 50101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BB160" w14:textId="77777777" w:rsidR="00547826" w:rsidRDefault="00547826">
    <w:pPr>
      <w:pStyle w:val="Footer"/>
      <w:jc w:val="center"/>
    </w:pPr>
  </w:p>
  <w:p w14:paraId="2EA090C2" w14:textId="77777777" w:rsidR="00547826" w:rsidRDefault="00547826">
    <w:pPr>
      <w:pStyle w:val="Footer"/>
      <w:jc w:val="center"/>
    </w:pPr>
  </w:p>
  <w:p w14:paraId="60DE3712" w14:textId="12AB6C3C" w:rsidR="00547826" w:rsidRDefault="00547826">
    <w:pPr>
      <w:pStyle w:val="Footer"/>
      <w:jc w:val="center"/>
    </w:pPr>
    <w:r>
      <w:fldChar w:fldCharType="begin"/>
    </w:r>
    <w:r>
      <w:instrText xml:space="preserve"> PAGE   \* MERGEFORMAT </w:instrText>
    </w:r>
    <w:r>
      <w:fldChar w:fldCharType="separate"/>
    </w:r>
    <w:r w:rsidR="00356B4C">
      <w:rPr>
        <w:noProof/>
      </w:rPr>
      <w:t>2</w:t>
    </w:r>
    <w:r>
      <w:rPr>
        <w:noProof/>
      </w:rPr>
      <w:fldChar w:fldCharType="end"/>
    </w:r>
  </w:p>
  <w:p w14:paraId="47F38A26" w14:textId="77777777" w:rsidR="00547826" w:rsidRDefault="00547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2037" w14:textId="1BCE5B2C" w:rsidR="00356B4C" w:rsidRDefault="007A0FD3">
    <w:pPr>
      <w:pStyle w:val="Footer"/>
    </w:pPr>
    <w:r>
      <w:rPr>
        <w:noProof/>
        <w:lang w:val="en-US"/>
      </w:rPr>
      <w:drawing>
        <wp:anchor distT="0" distB="0" distL="114300" distR="114300" simplePos="0" relativeHeight="251658245" behindDoc="1" locked="0" layoutInCell="1" allowOverlap="1" wp14:anchorId="568C62C7" wp14:editId="05722133">
          <wp:simplePos x="0" y="0"/>
          <wp:positionH relativeFrom="column">
            <wp:posOffset>787400</wp:posOffset>
          </wp:positionH>
          <wp:positionV relativeFrom="paragraph">
            <wp:posOffset>-355600</wp:posOffset>
          </wp:positionV>
          <wp:extent cx="4406900" cy="476250"/>
          <wp:effectExtent l="0" t="0" r="0" b="0"/>
          <wp:wrapSquare wrapText="bothSides"/>
          <wp:docPr id="1275266872" name="Picture 127526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1F2B9FA8" wp14:editId="535825B8">
          <wp:simplePos x="0" y="0"/>
          <wp:positionH relativeFrom="column">
            <wp:posOffset>1648460</wp:posOffset>
          </wp:positionH>
          <wp:positionV relativeFrom="paragraph">
            <wp:posOffset>10052050</wp:posOffset>
          </wp:positionV>
          <wp:extent cx="4406900" cy="476250"/>
          <wp:effectExtent l="0" t="0" r="0" b="0"/>
          <wp:wrapSquare wrapText="bothSides"/>
          <wp:docPr id="579432861" name="Picture 579432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1F2B9FA8" wp14:editId="1A2FD4DF">
          <wp:simplePos x="0" y="0"/>
          <wp:positionH relativeFrom="column">
            <wp:posOffset>1648460</wp:posOffset>
          </wp:positionH>
          <wp:positionV relativeFrom="paragraph">
            <wp:posOffset>10052050</wp:posOffset>
          </wp:positionV>
          <wp:extent cx="4406900" cy="476250"/>
          <wp:effectExtent l="0" t="0" r="0" b="0"/>
          <wp:wrapSquare wrapText="bothSides"/>
          <wp:docPr id="1745799250" name="Picture 1745799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1F2B9FA8" wp14:editId="7EBB4FF6">
          <wp:simplePos x="0" y="0"/>
          <wp:positionH relativeFrom="column">
            <wp:posOffset>1648460</wp:posOffset>
          </wp:positionH>
          <wp:positionV relativeFrom="paragraph">
            <wp:posOffset>10052050</wp:posOffset>
          </wp:positionV>
          <wp:extent cx="4406900" cy="476250"/>
          <wp:effectExtent l="0" t="0" r="0" b="0"/>
          <wp:wrapSquare wrapText="bothSides"/>
          <wp:docPr id="255714346" name="Picture 25571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E81F" w14:textId="77777777" w:rsidR="00486897" w:rsidRDefault="00486897" w:rsidP="00713123">
      <w:r>
        <w:separator/>
      </w:r>
    </w:p>
  </w:footnote>
  <w:footnote w:type="continuationSeparator" w:id="0">
    <w:p w14:paraId="4764A3BE" w14:textId="77777777" w:rsidR="00486897" w:rsidRDefault="00486897" w:rsidP="00713123">
      <w:r>
        <w:continuationSeparator/>
      </w:r>
    </w:p>
  </w:footnote>
  <w:footnote w:type="continuationNotice" w:id="1">
    <w:p w14:paraId="123EFA64" w14:textId="77777777" w:rsidR="00486897" w:rsidRDefault="00486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6447" w14:textId="0CFB3D55" w:rsidR="00547826" w:rsidRDefault="00547826">
    <w:pPr>
      <w:pStyle w:val="Header"/>
    </w:pPr>
    <w:r>
      <w:rPr>
        <w:noProof/>
        <w:lang w:eastAsia="en-GB"/>
      </w:rPr>
      <w:drawing>
        <wp:anchor distT="0" distB="0" distL="114300" distR="114300" simplePos="0" relativeHeight="251658240" behindDoc="0" locked="0" layoutInCell="1" allowOverlap="1" wp14:anchorId="1AAD4000" wp14:editId="6522EDC8">
          <wp:simplePos x="0" y="0"/>
          <wp:positionH relativeFrom="column">
            <wp:posOffset>-471731</wp:posOffset>
          </wp:positionH>
          <wp:positionV relativeFrom="paragraph">
            <wp:posOffset>-189363</wp:posOffset>
          </wp:positionV>
          <wp:extent cx="7658100" cy="1081405"/>
          <wp:effectExtent l="0" t="0" r="0" b="4445"/>
          <wp:wrapNone/>
          <wp:docPr id="948550177" name="Picture 3" descr="Description: EDF_HEADER_POSITION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DF_HEADER_POSITIONPAP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81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FE5"/>
    <w:multiLevelType w:val="hybridMultilevel"/>
    <w:tmpl w:val="FFFFFFFF"/>
    <w:lvl w:ilvl="0" w:tplc="058C1BA4">
      <w:start w:val="1"/>
      <w:numFmt w:val="bullet"/>
      <w:lvlText w:val=""/>
      <w:lvlJc w:val="left"/>
      <w:pPr>
        <w:ind w:left="720" w:hanging="360"/>
      </w:pPr>
      <w:rPr>
        <w:rFonts w:ascii="Symbol" w:hAnsi="Symbol" w:hint="default"/>
      </w:rPr>
    </w:lvl>
    <w:lvl w:ilvl="1" w:tplc="B91016F0">
      <w:start w:val="1"/>
      <w:numFmt w:val="bullet"/>
      <w:lvlText w:val="o"/>
      <w:lvlJc w:val="left"/>
      <w:pPr>
        <w:ind w:left="1440" w:hanging="360"/>
      </w:pPr>
      <w:rPr>
        <w:rFonts w:ascii="Courier New" w:hAnsi="Courier New" w:hint="default"/>
      </w:rPr>
    </w:lvl>
    <w:lvl w:ilvl="2" w:tplc="48345846">
      <w:start w:val="1"/>
      <w:numFmt w:val="bullet"/>
      <w:lvlText w:val=""/>
      <w:lvlJc w:val="left"/>
      <w:pPr>
        <w:ind w:left="2160" w:hanging="360"/>
      </w:pPr>
      <w:rPr>
        <w:rFonts w:ascii="Wingdings" w:hAnsi="Wingdings" w:hint="default"/>
      </w:rPr>
    </w:lvl>
    <w:lvl w:ilvl="3" w:tplc="F96EA4A0">
      <w:start w:val="1"/>
      <w:numFmt w:val="bullet"/>
      <w:lvlText w:val=""/>
      <w:lvlJc w:val="left"/>
      <w:pPr>
        <w:ind w:left="2880" w:hanging="360"/>
      </w:pPr>
      <w:rPr>
        <w:rFonts w:ascii="Symbol" w:hAnsi="Symbol" w:hint="default"/>
      </w:rPr>
    </w:lvl>
    <w:lvl w:ilvl="4" w:tplc="12025326">
      <w:start w:val="1"/>
      <w:numFmt w:val="bullet"/>
      <w:lvlText w:val="o"/>
      <w:lvlJc w:val="left"/>
      <w:pPr>
        <w:ind w:left="3600" w:hanging="360"/>
      </w:pPr>
      <w:rPr>
        <w:rFonts w:ascii="Courier New" w:hAnsi="Courier New" w:hint="default"/>
      </w:rPr>
    </w:lvl>
    <w:lvl w:ilvl="5" w:tplc="4A18FB6C">
      <w:start w:val="1"/>
      <w:numFmt w:val="bullet"/>
      <w:lvlText w:val=""/>
      <w:lvlJc w:val="left"/>
      <w:pPr>
        <w:ind w:left="4320" w:hanging="360"/>
      </w:pPr>
      <w:rPr>
        <w:rFonts w:ascii="Wingdings" w:hAnsi="Wingdings" w:hint="default"/>
      </w:rPr>
    </w:lvl>
    <w:lvl w:ilvl="6" w:tplc="F79C9C98">
      <w:start w:val="1"/>
      <w:numFmt w:val="bullet"/>
      <w:lvlText w:val=""/>
      <w:lvlJc w:val="left"/>
      <w:pPr>
        <w:ind w:left="5040" w:hanging="360"/>
      </w:pPr>
      <w:rPr>
        <w:rFonts w:ascii="Symbol" w:hAnsi="Symbol" w:hint="default"/>
      </w:rPr>
    </w:lvl>
    <w:lvl w:ilvl="7" w:tplc="F2C40D84">
      <w:start w:val="1"/>
      <w:numFmt w:val="bullet"/>
      <w:lvlText w:val="o"/>
      <w:lvlJc w:val="left"/>
      <w:pPr>
        <w:ind w:left="5760" w:hanging="360"/>
      </w:pPr>
      <w:rPr>
        <w:rFonts w:ascii="Courier New" w:hAnsi="Courier New" w:hint="default"/>
      </w:rPr>
    </w:lvl>
    <w:lvl w:ilvl="8" w:tplc="E3AE1BB2">
      <w:start w:val="1"/>
      <w:numFmt w:val="bullet"/>
      <w:lvlText w:val=""/>
      <w:lvlJc w:val="left"/>
      <w:pPr>
        <w:ind w:left="6480" w:hanging="360"/>
      </w:pPr>
      <w:rPr>
        <w:rFonts w:ascii="Wingdings" w:hAnsi="Wingdings" w:hint="default"/>
      </w:rPr>
    </w:lvl>
  </w:abstractNum>
  <w:abstractNum w:abstractNumId="1" w15:restartNumberingAfterBreak="0">
    <w:nsid w:val="08803D04"/>
    <w:multiLevelType w:val="hybridMultilevel"/>
    <w:tmpl w:val="1E180842"/>
    <w:lvl w:ilvl="0" w:tplc="080C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064584"/>
    <w:multiLevelType w:val="hybridMultilevel"/>
    <w:tmpl w:val="34201AE4"/>
    <w:lvl w:ilvl="0" w:tplc="22D6B840">
      <w:start w:val="1"/>
      <w:numFmt w:val="bullet"/>
      <w:lvlText w:val="-"/>
      <w:lvlJc w:val="left"/>
      <w:pPr>
        <w:ind w:left="720" w:hanging="360"/>
      </w:pPr>
      <w:rPr>
        <w:rFonts w:ascii="Aptos" w:hAnsi="Aptos" w:hint="default"/>
      </w:rPr>
    </w:lvl>
    <w:lvl w:ilvl="1" w:tplc="224C08A0">
      <w:start w:val="1"/>
      <w:numFmt w:val="bullet"/>
      <w:lvlText w:val="o"/>
      <w:lvlJc w:val="left"/>
      <w:pPr>
        <w:ind w:left="1440" w:hanging="360"/>
      </w:pPr>
      <w:rPr>
        <w:rFonts w:ascii="Courier New" w:hAnsi="Courier New" w:hint="default"/>
      </w:rPr>
    </w:lvl>
    <w:lvl w:ilvl="2" w:tplc="1C02CE88">
      <w:start w:val="1"/>
      <w:numFmt w:val="bullet"/>
      <w:lvlText w:val=""/>
      <w:lvlJc w:val="left"/>
      <w:pPr>
        <w:ind w:left="2160" w:hanging="360"/>
      </w:pPr>
      <w:rPr>
        <w:rFonts w:ascii="Wingdings" w:hAnsi="Wingdings" w:hint="default"/>
      </w:rPr>
    </w:lvl>
    <w:lvl w:ilvl="3" w:tplc="BB9830C4">
      <w:start w:val="1"/>
      <w:numFmt w:val="bullet"/>
      <w:lvlText w:val=""/>
      <w:lvlJc w:val="left"/>
      <w:pPr>
        <w:ind w:left="2880" w:hanging="360"/>
      </w:pPr>
      <w:rPr>
        <w:rFonts w:ascii="Symbol" w:hAnsi="Symbol" w:hint="default"/>
      </w:rPr>
    </w:lvl>
    <w:lvl w:ilvl="4" w:tplc="5202B1E2">
      <w:start w:val="1"/>
      <w:numFmt w:val="bullet"/>
      <w:lvlText w:val="o"/>
      <w:lvlJc w:val="left"/>
      <w:pPr>
        <w:ind w:left="3600" w:hanging="360"/>
      </w:pPr>
      <w:rPr>
        <w:rFonts w:ascii="Courier New" w:hAnsi="Courier New" w:hint="default"/>
      </w:rPr>
    </w:lvl>
    <w:lvl w:ilvl="5" w:tplc="D59E8736">
      <w:start w:val="1"/>
      <w:numFmt w:val="bullet"/>
      <w:lvlText w:val=""/>
      <w:lvlJc w:val="left"/>
      <w:pPr>
        <w:ind w:left="4320" w:hanging="360"/>
      </w:pPr>
      <w:rPr>
        <w:rFonts w:ascii="Wingdings" w:hAnsi="Wingdings" w:hint="default"/>
      </w:rPr>
    </w:lvl>
    <w:lvl w:ilvl="6" w:tplc="968AC7BC">
      <w:start w:val="1"/>
      <w:numFmt w:val="bullet"/>
      <w:lvlText w:val=""/>
      <w:lvlJc w:val="left"/>
      <w:pPr>
        <w:ind w:left="5040" w:hanging="360"/>
      </w:pPr>
      <w:rPr>
        <w:rFonts w:ascii="Symbol" w:hAnsi="Symbol" w:hint="default"/>
      </w:rPr>
    </w:lvl>
    <w:lvl w:ilvl="7" w:tplc="FC4CB23C">
      <w:start w:val="1"/>
      <w:numFmt w:val="bullet"/>
      <w:lvlText w:val="o"/>
      <w:lvlJc w:val="left"/>
      <w:pPr>
        <w:ind w:left="5760" w:hanging="360"/>
      </w:pPr>
      <w:rPr>
        <w:rFonts w:ascii="Courier New" w:hAnsi="Courier New" w:hint="default"/>
      </w:rPr>
    </w:lvl>
    <w:lvl w:ilvl="8" w:tplc="21063FA4">
      <w:start w:val="1"/>
      <w:numFmt w:val="bullet"/>
      <w:lvlText w:val=""/>
      <w:lvlJc w:val="left"/>
      <w:pPr>
        <w:ind w:left="6480" w:hanging="360"/>
      </w:pPr>
      <w:rPr>
        <w:rFonts w:ascii="Wingdings" w:hAnsi="Wingdings" w:hint="default"/>
      </w:rPr>
    </w:lvl>
  </w:abstractNum>
  <w:abstractNum w:abstractNumId="3" w15:restartNumberingAfterBreak="0">
    <w:nsid w:val="109B4706"/>
    <w:multiLevelType w:val="hybridMultilevel"/>
    <w:tmpl w:val="EC1A2C36"/>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6782B"/>
    <w:multiLevelType w:val="hybridMultilevel"/>
    <w:tmpl w:val="E7646FF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06D77"/>
    <w:multiLevelType w:val="hybridMultilevel"/>
    <w:tmpl w:val="70D88F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10740D4"/>
    <w:multiLevelType w:val="hybridMultilevel"/>
    <w:tmpl w:val="A5C61C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7214AA4"/>
    <w:multiLevelType w:val="hybridMultilevel"/>
    <w:tmpl w:val="E2D8F41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BB90937"/>
    <w:multiLevelType w:val="hybridMultilevel"/>
    <w:tmpl w:val="7EEA4464"/>
    <w:lvl w:ilvl="0" w:tplc="FFFFFFFF">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D3B5F44"/>
    <w:multiLevelType w:val="hybridMultilevel"/>
    <w:tmpl w:val="2996C396"/>
    <w:lvl w:ilvl="0" w:tplc="E7262B6C">
      <w:start w:val="1"/>
      <w:numFmt w:val="bullet"/>
      <w:lvlText w:val=""/>
      <w:lvlJc w:val="left"/>
      <w:pPr>
        <w:ind w:left="720" w:hanging="360"/>
      </w:pPr>
      <w:rPr>
        <w:rFonts w:ascii="Symbol" w:hAnsi="Symbol" w:hint="default"/>
      </w:rPr>
    </w:lvl>
    <w:lvl w:ilvl="1" w:tplc="3BCA4792">
      <w:start w:val="1"/>
      <w:numFmt w:val="bullet"/>
      <w:lvlText w:val="o"/>
      <w:lvlJc w:val="left"/>
      <w:pPr>
        <w:ind w:left="1440" w:hanging="360"/>
      </w:pPr>
      <w:rPr>
        <w:rFonts w:ascii="Courier New" w:hAnsi="Courier New" w:hint="default"/>
      </w:rPr>
    </w:lvl>
    <w:lvl w:ilvl="2" w:tplc="277E8B42">
      <w:start w:val="1"/>
      <w:numFmt w:val="bullet"/>
      <w:lvlText w:val=""/>
      <w:lvlJc w:val="left"/>
      <w:pPr>
        <w:ind w:left="2160" w:hanging="360"/>
      </w:pPr>
      <w:rPr>
        <w:rFonts w:ascii="Wingdings" w:hAnsi="Wingdings" w:hint="default"/>
      </w:rPr>
    </w:lvl>
    <w:lvl w:ilvl="3" w:tplc="C51E9E42">
      <w:start w:val="1"/>
      <w:numFmt w:val="bullet"/>
      <w:lvlText w:val=""/>
      <w:lvlJc w:val="left"/>
      <w:pPr>
        <w:ind w:left="2880" w:hanging="360"/>
      </w:pPr>
      <w:rPr>
        <w:rFonts w:ascii="Symbol" w:hAnsi="Symbol" w:hint="default"/>
      </w:rPr>
    </w:lvl>
    <w:lvl w:ilvl="4" w:tplc="DB806F46">
      <w:start w:val="1"/>
      <w:numFmt w:val="bullet"/>
      <w:lvlText w:val="o"/>
      <w:lvlJc w:val="left"/>
      <w:pPr>
        <w:ind w:left="3600" w:hanging="360"/>
      </w:pPr>
      <w:rPr>
        <w:rFonts w:ascii="Courier New" w:hAnsi="Courier New" w:hint="default"/>
      </w:rPr>
    </w:lvl>
    <w:lvl w:ilvl="5" w:tplc="51FCA2D6">
      <w:start w:val="1"/>
      <w:numFmt w:val="bullet"/>
      <w:lvlText w:val=""/>
      <w:lvlJc w:val="left"/>
      <w:pPr>
        <w:ind w:left="4320" w:hanging="360"/>
      </w:pPr>
      <w:rPr>
        <w:rFonts w:ascii="Wingdings" w:hAnsi="Wingdings" w:hint="default"/>
      </w:rPr>
    </w:lvl>
    <w:lvl w:ilvl="6" w:tplc="75EE9D46">
      <w:start w:val="1"/>
      <w:numFmt w:val="bullet"/>
      <w:lvlText w:val=""/>
      <w:lvlJc w:val="left"/>
      <w:pPr>
        <w:ind w:left="5040" w:hanging="360"/>
      </w:pPr>
      <w:rPr>
        <w:rFonts w:ascii="Symbol" w:hAnsi="Symbol" w:hint="default"/>
      </w:rPr>
    </w:lvl>
    <w:lvl w:ilvl="7" w:tplc="ED0217BA">
      <w:start w:val="1"/>
      <w:numFmt w:val="bullet"/>
      <w:lvlText w:val="o"/>
      <w:lvlJc w:val="left"/>
      <w:pPr>
        <w:ind w:left="5760" w:hanging="360"/>
      </w:pPr>
      <w:rPr>
        <w:rFonts w:ascii="Courier New" w:hAnsi="Courier New" w:hint="default"/>
      </w:rPr>
    </w:lvl>
    <w:lvl w:ilvl="8" w:tplc="BF48A916">
      <w:start w:val="1"/>
      <w:numFmt w:val="bullet"/>
      <w:lvlText w:val=""/>
      <w:lvlJc w:val="left"/>
      <w:pPr>
        <w:ind w:left="6480" w:hanging="360"/>
      </w:pPr>
      <w:rPr>
        <w:rFonts w:ascii="Wingdings" w:hAnsi="Wingdings" w:hint="default"/>
      </w:rPr>
    </w:lvl>
  </w:abstractNum>
  <w:abstractNum w:abstractNumId="10" w15:restartNumberingAfterBreak="0">
    <w:nsid w:val="31B8258A"/>
    <w:multiLevelType w:val="hybridMultilevel"/>
    <w:tmpl w:val="B63E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2944E"/>
    <w:multiLevelType w:val="hybridMultilevel"/>
    <w:tmpl w:val="7632D4D6"/>
    <w:lvl w:ilvl="0" w:tplc="9F10B7E0">
      <w:start w:val="1"/>
      <w:numFmt w:val="bullet"/>
      <w:lvlText w:val=""/>
      <w:lvlJc w:val="left"/>
      <w:pPr>
        <w:ind w:left="1080" w:hanging="360"/>
      </w:pPr>
      <w:rPr>
        <w:rFonts w:ascii="Symbol" w:hAnsi="Symbol" w:hint="default"/>
      </w:rPr>
    </w:lvl>
    <w:lvl w:ilvl="1" w:tplc="93C0C2CE">
      <w:start w:val="1"/>
      <w:numFmt w:val="bullet"/>
      <w:lvlText w:val="o"/>
      <w:lvlJc w:val="left"/>
      <w:pPr>
        <w:ind w:left="1800" w:hanging="360"/>
      </w:pPr>
      <w:rPr>
        <w:rFonts w:ascii="Courier New" w:hAnsi="Courier New" w:hint="default"/>
      </w:rPr>
    </w:lvl>
    <w:lvl w:ilvl="2" w:tplc="FC40D46C">
      <w:start w:val="1"/>
      <w:numFmt w:val="bullet"/>
      <w:lvlText w:val=""/>
      <w:lvlJc w:val="left"/>
      <w:pPr>
        <w:ind w:left="2520" w:hanging="360"/>
      </w:pPr>
      <w:rPr>
        <w:rFonts w:ascii="Wingdings" w:hAnsi="Wingdings" w:hint="default"/>
      </w:rPr>
    </w:lvl>
    <w:lvl w:ilvl="3" w:tplc="B394C7F4">
      <w:start w:val="1"/>
      <w:numFmt w:val="bullet"/>
      <w:lvlText w:val=""/>
      <w:lvlJc w:val="left"/>
      <w:pPr>
        <w:ind w:left="3240" w:hanging="360"/>
      </w:pPr>
      <w:rPr>
        <w:rFonts w:ascii="Symbol" w:hAnsi="Symbol" w:hint="default"/>
      </w:rPr>
    </w:lvl>
    <w:lvl w:ilvl="4" w:tplc="7C040A94">
      <w:start w:val="1"/>
      <w:numFmt w:val="bullet"/>
      <w:lvlText w:val="o"/>
      <w:lvlJc w:val="left"/>
      <w:pPr>
        <w:ind w:left="3960" w:hanging="360"/>
      </w:pPr>
      <w:rPr>
        <w:rFonts w:ascii="Courier New" w:hAnsi="Courier New" w:hint="default"/>
      </w:rPr>
    </w:lvl>
    <w:lvl w:ilvl="5" w:tplc="3330FE12">
      <w:start w:val="1"/>
      <w:numFmt w:val="bullet"/>
      <w:lvlText w:val=""/>
      <w:lvlJc w:val="left"/>
      <w:pPr>
        <w:ind w:left="4680" w:hanging="360"/>
      </w:pPr>
      <w:rPr>
        <w:rFonts w:ascii="Wingdings" w:hAnsi="Wingdings" w:hint="default"/>
      </w:rPr>
    </w:lvl>
    <w:lvl w:ilvl="6" w:tplc="8FA66B5C">
      <w:start w:val="1"/>
      <w:numFmt w:val="bullet"/>
      <w:lvlText w:val=""/>
      <w:lvlJc w:val="left"/>
      <w:pPr>
        <w:ind w:left="5400" w:hanging="360"/>
      </w:pPr>
      <w:rPr>
        <w:rFonts w:ascii="Symbol" w:hAnsi="Symbol" w:hint="default"/>
      </w:rPr>
    </w:lvl>
    <w:lvl w:ilvl="7" w:tplc="2960D62C">
      <w:start w:val="1"/>
      <w:numFmt w:val="bullet"/>
      <w:lvlText w:val="o"/>
      <w:lvlJc w:val="left"/>
      <w:pPr>
        <w:ind w:left="6120" w:hanging="360"/>
      </w:pPr>
      <w:rPr>
        <w:rFonts w:ascii="Courier New" w:hAnsi="Courier New" w:hint="default"/>
      </w:rPr>
    </w:lvl>
    <w:lvl w:ilvl="8" w:tplc="EB6AD438">
      <w:start w:val="1"/>
      <w:numFmt w:val="bullet"/>
      <w:lvlText w:val=""/>
      <w:lvlJc w:val="left"/>
      <w:pPr>
        <w:ind w:left="6840" w:hanging="360"/>
      </w:pPr>
      <w:rPr>
        <w:rFonts w:ascii="Wingdings" w:hAnsi="Wingdings" w:hint="default"/>
      </w:rPr>
    </w:lvl>
  </w:abstractNum>
  <w:abstractNum w:abstractNumId="12" w15:restartNumberingAfterBreak="0">
    <w:nsid w:val="3CE25C83"/>
    <w:multiLevelType w:val="hybridMultilevel"/>
    <w:tmpl w:val="B2FA8D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3543BD0"/>
    <w:multiLevelType w:val="hybridMultilevel"/>
    <w:tmpl w:val="7D440A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5A646AF"/>
    <w:multiLevelType w:val="hybridMultilevel"/>
    <w:tmpl w:val="8AD6B1B6"/>
    <w:lvl w:ilvl="0" w:tplc="7D3CD7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144F0"/>
    <w:multiLevelType w:val="hybridMultilevel"/>
    <w:tmpl w:val="9F921A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FF815E6"/>
    <w:multiLevelType w:val="hybridMultilevel"/>
    <w:tmpl w:val="B4965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19D2C28"/>
    <w:multiLevelType w:val="hybridMultilevel"/>
    <w:tmpl w:val="570A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7F3640"/>
    <w:multiLevelType w:val="hybridMultilevel"/>
    <w:tmpl w:val="2CD8BA3E"/>
    <w:lvl w:ilvl="0" w:tplc="8DF0B35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7D84E85"/>
    <w:multiLevelType w:val="hybridMultilevel"/>
    <w:tmpl w:val="DA3E1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83B14FA"/>
    <w:multiLevelType w:val="hybridMultilevel"/>
    <w:tmpl w:val="188E83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BE06A0D"/>
    <w:multiLevelType w:val="hybridMultilevel"/>
    <w:tmpl w:val="458C91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F365BF8"/>
    <w:multiLevelType w:val="hybridMultilevel"/>
    <w:tmpl w:val="F998C4BE"/>
    <w:lvl w:ilvl="0" w:tplc="7D3CD7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D23344"/>
    <w:multiLevelType w:val="hybridMultilevel"/>
    <w:tmpl w:val="F45E60E8"/>
    <w:lvl w:ilvl="0" w:tplc="080C0001">
      <w:start w:val="1"/>
      <w:numFmt w:val="bullet"/>
      <w:lvlText w:val=""/>
      <w:lvlJc w:val="left"/>
      <w:pPr>
        <w:ind w:left="790" w:hanging="360"/>
      </w:pPr>
      <w:rPr>
        <w:rFonts w:ascii="Symbol" w:hAnsi="Symbol" w:hint="default"/>
      </w:rPr>
    </w:lvl>
    <w:lvl w:ilvl="1" w:tplc="080C0003" w:tentative="1">
      <w:start w:val="1"/>
      <w:numFmt w:val="bullet"/>
      <w:lvlText w:val="o"/>
      <w:lvlJc w:val="left"/>
      <w:pPr>
        <w:ind w:left="1510" w:hanging="360"/>
      </w:pPr>
      <w:rPr>
        <w:rFonts w:ascii="Courier New" w:hAnsi="Courier New" w:cs="Courier New" w:hint="default"/>
      </w:rPr>
    </w:lvl>
    <w:lvl w:ilvl="2" w:tplc="080C0005" w:tentative="1">
      <w:start w:val="1"/>
      <w:numFmt w:val="bullet"/>
      <w:lvlText w:val=""/>
      <w:lvlJc w:val="left"/>
      <w:pPr>
        <w:ind w:left="2230" w:hanging="360"/>
      </w:pPr>
      <w:rPr>
        <w:rFonts w:ascii="Wingdings" w:hAnsi="Wingdings" w:hint="default"/>
      </w:rPr>
    </w:lvl>
    <w:lvl w:ilvl="3" w:tplc="080C0001" w:tentative="1">
      <w:start w:val="1"/>
      <w:numFmt w:val="bullet"/>
      <w:lvlText w:val=""/>
      <w:lvlJc w:val="left"/>
      <w:pPr>
        <w:ind w:left="2950" w:hanging="360"/>
      </w:pPr>
      <w:rPr>
        <w:rFonts w:ascii="Symbol" w:hAnsi="Symbol" w:hint="default"/>
      </w:rPr>
    </w:lvl>
    <w:lvl w:ilvl="4" w:tplc="080C0003" w:tentative="1">
      <w:start w:val="1"/>
      <w:numFmt w:val="bullet"/>
      <w:lvlText w:val="o"/>
      <w:lvlJc w:val="left"/>
      <w:pPr>
        <w:ind w:left="3670" w:hanging="360"/>
      </w:pPr>
      <w:rPr>
        <w:rFonts w:ascii="Courier New" w:hAnsi="Courier New" w:cs="Courier New" w:hint="default"/>
      </w:rPr>
    </w:lvl>
    <w:lvl w:ilvl="5" w:tplc="080C0005" w:tentative="1">
      <w:start w:val="1"/>
      <w:numFmt w:val="bullet"/>
      <w:lvlText w:val=""/>
      <w:lvlJc w:val="left"/>
      <w:pPr>
        <w:ind w:left="4390" w:hanging="360"/>
      </w:pPr>
      <w:rPr>
        <w:rFonts w:ascii="Wingdings" w:hAnsi="Wingdings" w:hint="default"/>
      </w:rPr>
    </w:lvl>
    <w:lvl w:ilvl="6" w:tplc="080C0001" w:tentative="1">
      <w:start w:val="1"/>
      <w:numFmt w:val="bullet"/>
      <w:lvlText w:val=""/>
      <w:lvlJc w:val="left"/>
      <w:pPr>
        <w:ind w:left="5110" w:hanging="360"/>
      </w:pPr>
      <w:rPr>
        <w:rFonts w:ascii="Symbol" w:hAnsi="Symbol" w:hint="default"/>
      </w:rPr>
    </w:lvl>
    <w:lvl w:ilvl="7" w:tplc="080C0003" w:tentative="1">
      <w:start w:val="1"/>
      <w:numFmt w:val="bullet"/>
      <w:lvlText w:val="o"/>
      <w:lvlJc w:val="left"/>
      <w:pPr>
        <w:ind w:left="5830" w:hanging="360"/>
      </w:pPr>
      <w:rPr>
        <w:rFonts w:ascii="Courier New" w:hAnsi="Courier New" w:cs="Courier New" w:hint="default"/>
      </w:rPr>
    </w:lvl>
    <w:lvl w:ilvl="8" w:tplc="080C0005" w:tentative="1">
      <w:start w:val="1"/>
      <w:numFmt w:val="bullet"/>
      <w:lvlText w:val=""/>
      <w:lvlJc w:val="left"/>
      <w:pPr>
        <w:ind w:left="6550" w:hanging="360"/>
      </w:pPr>
      <w:rPr>
        <w:rFonts w:ascii="Wingdings" w:hAnsi="Wingdings" w:hint="default"/>
      </w:rPr>
    </w:lvl>
  </w:abstractNum>
  <w:abstractNum w:abstractNumId="24" w15:restartNumberingAfterBreak="0">
    <w:nsid w:val="617D354D"/>
    <w:multiLevelType w:val="hybridMultilevel"/>
    <w:tmpl w:val="5B0A00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6AE600A"/>
    <w:multiLevelType w:val="hybridMultilevel"/>
    <w:tmpl w:val="6EE4C1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AEE1501"/>
    <w:multiLevelType w:val="hybridMultilevel"/>
    <w:tmpl w:val="CF8A9570"/>
    <w:lvl w:ilvl="0" w:tplc="7ED06A8C">
      <w:start w:val="1"/>
      <w:numFmt w:val="bullet"/>
      <w:lvlText w:val="-"/>
      <w:lvlJc w:val="left"/>
      <w:pPr>
        <w:ind w:left="720" w:hanging="360"/>
      </w:pPr>
      <w:rPr>
        <w:rFonts w:ascii="Aptos" w:hAnsi="Aptos" w:hint="default"/>
      </w:rPr>
    </w:lvl>
    <w:lvl w:ilvl="1" w:tplc="059A386C">
      <w:start w:val="1"/>
      <w:numFmt w:val="bullet"/>
      <w:lvlText w:val="o"/>
      <w:lvlJc w:val="left"/>
      <w:pPr>
        <w:ind w:left="1440" w:hanging="360"/>
      </w:pPr>
      <w:rPr>
        <w:rFonts w:ascii="Courier New" w:hAnsi="Courier New" w:hint="default"/>
      </w:rPr>
    </w:lvl>
    <w:lvl w:ilvl="2" w:tplc="D9FC5CA4">
      <w:start w:val="1"/>
      <w:numFmt w:val="bullet"/>
      <w:lvlText w:val=""/>
      <w:lvlJc w:val="left"/>
      <w:pPr>
        <w:ind w:left="2160" w:hanging="360"/>
      </w:pPr>
      <w:rPr>
        <w:rFonts w:ascii="Wingdings" w:hAnsi="Wingdings" w:hint="default"/>
      </w:rPr>
    </w:lvl>
    <w:lvl w:ilvl="3" w:tplc="84FAE33A">
      <w:start w:val="1"/>
      <w:numFmt w:val="bullet"/>
      <w:lvlText w:val=""/>
      <w:lvlJc w:val="left"/>
      <w:pPr>
        <w:ind w:left="2880" w:hanging="360"/>
      </w:pPr>
      <w:rPr>
        <w:rFonts w:ascii="Symbol" w:hAnsi="Symbol" w:hint="default"/>
      </w:rPr>
    </w:lvl>
    <w:lvl w:ilvl="4" w:tplc="E5DCB842">
      <w:start w:val="1"/>
      <w:numFmt w:val="bullet"/>
      <w:lvlText w:val="o"/>
      <w:lvlJc w:val="left"/>
      <w:pPr>
        <w:ind w:left="3600" w:hanging="360"/>
      </w:pPr>
      <w:rPr>
        <w:rFonts w:ascii="Courier New" w:hAnsi="Courier New" w:hint="default"/>
      </w:rPr>
    </w:lvl>
    <w:lvl w:ilvl="5" w:tplc="2D14C566">
      <w:start w:val="1"/>
      <w:numFmt w:val="bullet"/>
      <w:lvlText w:val=""/>
      <w:lvlJc w:val="left"/>
      <w:pPr>
        <w:ind w:left="4320" w:hanging="360"/>
      </w:pPr>
      <w:rPr>
        <w:rFonts w:ascii="Wingdings" w:hAnsi="Wingdings" w:hint="default"/>
      </w:rPr>
    </w:lvl>
    <w:lvl w:ilvl="6" w:tplc="55D42990">
      <w:start w:val="1"/>
      <w:numFmt w:val="bullet"/>
      <w:lvlText w:val=""/>
      <w:lvlJc w:val="left"/>
      <w:pPr>
        <w:ind w:left="5040" w:hanging="360"/>
      </w:pPr>
      <w:rPr>
        <w:rFonts w:ascii="Symbol" w:hAnsi="Symbol" w:hint="default"/>
      </w:rPr>
    </w:lvl>
    <w:lvl w:ilvl="7" w:tplc="D180D270">
      <w:start w:val="1"/>
      <w:numFmt w:val="bullet"/>
      <w:lvlText w:val="o"/>
      <w:lvlJc w:val="left"/>
      <w:pPr>
        <w:ind w:left="5760" w:hanging="360"/>
      </w:pPr>
      <w:rPr>
        <w:rFonts w:ascii="Courier New" w:hAnsi="Courier New" w:hint="default"/>
      </w:rPr>
    </w:lvl>
    <w:lvl w:ilvl="8" w:tplc="9170F5CC">
      <w:start w:val="1"/>
      <w:numFmt w:val="bullet"/>
      <w:lvlText w:val=""/>
      <w:lvlJc w:val="left"/>
      <w:pPr>
        <w:ind w:left="6480" w:hanging="360"/>
      </w:pPr>
      <w:rPr>
        <w:rFonts w:ascii="Wingdings" w:hAnsi="Wingdings" w:hint="default"/>
      </w:rPr>
    </w:lvl>
  </w:abstractNum>
  <w:abstractNum w:abstractNumId="27" w15:restartNumberingAfterBreak="0">
    <w:nsid w:val="6CA705D8"/>
    <w:multiLevelType w:val="hybridMultilevel"/>
    <w:tmpl w:val="185608FC"/>
    <w:lvl w:ilvl="0" w:tplc="1A767746">
      <w:start w:val="1"/>
      <w:numFmt w:val="bullet"/>
      <w:lvlText w:val=""/>
      <w:lvlJc w:val="left"/>
      <w:pPr>
        <w:ind w:left="720" w:hanging="360"/>
      </w:pPr>
      <w:rPr>
        <w:rFonts w:ascii="Symbol" w:hAnsi="Symbol" w:hint="default"/>
      </w:rPr>
    </w:lvl>
    <w:lvl w:ilvl="1" w:tplc="4A7274D2">
      <w:start w:val="1"/>
      <w:numFmt w:val="bullet"/>
      <w:lvlText w:val="o"/>
      <w:lvlJc w:val="left"/>
      <w:pPr>
        <w:ind w:left="1440" w:hanging="360"/>
      </w:pPr>
      <w:rPr>
        <w:rFonts w:ascii="Courier New" w:hAnsi="Courier New" w:hint="default"/>
      </w:rPr>
    </w:lvl>
    <w:lvl w:ilvl="2" w:tplc="2C7271EA">
      <w:start w:val="1"/>
      <w:numFmt w:val="bullet"/>
      <w:lvlText w:val=""/>
      <w:lvlJc w:val="left"/>
      <w:pPr>
        <w:ind w:left="2160" w:hanging="360"/>
      </w:pPr>
      <w:rPr>
        <w:rFonts w:ascii="Wingdings" w:hAnsi="Wingdings" w:hint="default"/>
      </w:rPr>
    </w:lvl>
    <w:lvl w:ilvl="3" w:tplc="BC84A33C">
      <w:start w:val="1"/>
      <w:numFmt w:val="bullet"/>
      <w:lvlText w:val=""/>
      <w:lvlJc w:val="left"/>
      <w:pPr>
        <w:ind w:left="2880" w:hanging="360"/>
      </w:pPr>
      <w:rPr>
        <w:rFonts w:ascii="Symbol" w:hAnsi="Symbol" w:hint="default"/>
      </w:rPr>
    </w:lvl>
    <w:lvl w:ilvl="4" w:tplc="D6B219B2">
      <w:start w:val="1"/>
      <w:numFmt w:val="bullet"/>
      <w:lvlText w:val="o"/>
      <w:lvlJc w:val="left"/>
      <w:pPr>
        <w:ind w:left="3600" w:hanging="360"/>
      </w:pPr>
      <w:rPr>
        <w:rFonts w:ascii="Courier New" w:hAnsi="Courier New" w:hint="default"/>
      </w:rPr>
    </w:lvl>
    <w:lvl w:ilvl="5" w:tplc="13504ED6">
      <w:start w:val="1"/>
      <w:numFmt w:val="bullet"/>
      <w:lvlText w:val=""/>
      <w:lvlJc w:val="left"/>
      <w:pPr>
        <w:ind w:left="4320" w:hanging="360"/>
      </w:pPr>
      <w:rPr>
        <w:rFonts w:ascii="Wingdings" w:hAnsi="Wingdings" w:hint="default"/>
      </w:rPr>
    </w:lvl>
    <w:lvl w:ilvl="6" w:tplc="EFCE4694">
      <w:start w:val="1"/>
      <w:numFmt w:val="bullet"/>
      <w:lvlText w:val=""/>
      <w:lvlJc w:val="left"/>
      <w:pPr>
        <w:ind w:left="5040" w:hanging="360"/>
      </w:pPr>
      <w:rPr>
        <w:rFonts w:ascii="Symbol" w:hAnsi="Symbol" w:hint="default"/>
      </w:rPr>
    </w:lvl>
    <w:lvl w:ilvl="7" w:tplc="EA2E7B72">
      <w:start w:val="1"/>
      <w:numFmt w:val="bullet"/>
      <w:lvlText w:val="o"/>
      <w:lvlJc w:val="left"/>
      <w:pPr>
        <w:ind w:left="5760" w:hanging="360"/>
      </w:pPr>
      <w:rPr>
        <w:rFonts w:ascii="Courier New" w:hAnsi="Courier New" w:hint="default"/>
      </w:rPr>
    </w:lvl>
    <w:lvl w:ilvl="8" w:tplc="558A2206">
      <w:start w:val="1"/>
      <w:numFmt w:val="bullet"/>
      <w:lvlText w:val=""/>
      <w:lvlJc w:val="left"/>
      <w:pPr>
        <w:ind w:left="6480" w:hanging="360"/>
      </w:pPr>
      <w:rPr>
        <w:rFonts w:ascii="Wingdings" w:hAnsi="Wingdings" w:hint="default"/>
      </w:rPr>
    </w:lvl>
  </w:abstractNum>
  <w:abstractNum w:abstractNumId="28" w15:restartNumberingAfterBreak="0">
    <w:nsid w:val="6EF2137B"/>
    <w:multiLevelType w:val="hybridMultilevel"/>
    <w:tmpl w:val="0A7CB9CA"/>
    <w:lvl w:ilvl="0" w:tplc="080C0001">
      <w:start w:val="1"/>
      <w:numFmt w:val="bullet"/>
      <w:lvlText w:val=""/>
      <w:lvlJc w:val="left"/>
      <w:pPr>
        <w:ind w:left="720"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4B223D"/>
    <w:multiLevelType w:val="hybridMultilevel"/>
    <w:tmpl w:val="7CF42616"/>
    <w:lvl w:ilvl="0" w:tplc="7D3CD77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37994949">
    <w:abstractNumId w:val="2"/>
  </w:num>
  <w:num w:numId="2" w16cid:durableId="15889559">
    <w:abstractNumId w:val="26"/>
  </w:num>
  <w:num w:numId="3" w16cid:durableId="461726642">
    <w:abstractNumId w:val="0"/>
  </w:num>
  <w:num w:numId="4" w16cid:durableId="1784692644">
    <w:abstractNumId w:val="7"/>
  </w:num>
  <w:num w:numId="5" w16cid:durableId="1026826680">
    <w:abstractNumId w:val="13"/>
  </w:num>
  <w:num w:numId="6" w16cid:durableId="606542951">
    <w:abstractNumId w:val="19"/>
  </w:num>
  <w:num w:numId="7" w16cid:durableId="1299259365">
    <w:abstractNumId w:val="20"/>
  </w:num>
  <w:num w:numId="8" w16cid:durableId="476653409">
    <w:abstractNumId w:val="21"/>
  </w:num>
  <w:num w:numId="9" w16cid:durableId="706610977">
    <w:abstractNumId w:val="16"/>
  </w:num>
  <w:num w:numId="10" w16cid:durableId="1139686578">
    <w:abstractNumId w:val="28"/>
  </w:num>
  <w:num w:numId="11" w16cid:durableId="1452549025">
    <w:abstractNumId w:val="18"/>
  </w:num>
  <w:num w:numId="12" w16cid:durableId="1612780653">
    <w:abstractNumId w:val="15"/>
  </w:num>
  <w:num w:numId="13" w16cid:durableId="1743720127">
    <w:abstractNumId w:val="25"/>
  </w:num>
  <w:num w:numId="14" w16cid:durableId="399641908">
    <w:abstractNumId w:val="8"/>
  </w:num>
  <w:num w:numId="15" w16cid:durableId="1624655007">
    <w:abstractNumId w:val="24"/>
  </w:num>
  <w:num w:numId="16" w16cid:durableId="2089424193">
    <w:abstractNumId w:val="17"/>
  </w:num>
  <w:num w:numId="17" w16cid:durableId="850950610">
    <w:abstractNumId w:val="12"/>
  </w:num>
  <w:num w:numId="18" w16cid:durableId="706220901">
    <w:abstractNumId w:val="5"/>
  </w:num>
  <w:num w:numId="19" w16cid:durableId="675615260">
    <w:abstractNumId w:val="6"/>
  </w:num>
  <w:num w:numId="20" w16cid:durableId="1511335">
    <w:abstractNumId w:val="23"/>
  </w:num>
  <w:num w:numId="21" w16cid:durableId="1295674032">
    <w:abstractNumId w:val="14"/>
  </w:num>
  <w:num w:numId="22" w16cid:durableId="1107652801">
    <w:abstractNumId w:val="29"/>
  </w:num>
  <w:num w:numId="23" w16cid:durableId="967735310">
    <w:abstractNumId w:val="1"/>
  </w:num>
  <w:num w:numId="24" w16cid:durableId="48723759">
    <w:abstractNumId w:val="3"/>
  </w:num>
  <w:num w:numId="25" w16cid:durableId="418987932">
    <w:abstractNumId w:val="22"/>
  </w:num>
  <w:num w:numId="26" w16cid:durableId="1492287048">
    <w:abstractNumId w:val="11"/>
  </w:num>
  <w:num w:numId="27" w16cid:durableId="2038698453">
    <w:abstractNumId w:val="27"/>
  </w:num>
  <w:num w:numId="28" w16cid:durableId="1553737608">
    <w:abstractNumId w:val="9"/>
  </w:num>
  <w:num w:numId="29" w16cid:durableId="1293365055">
    <w:abstractNumId w:val="10"/>
  </w:num>
  <w:num w:numId="30" w16cid:durableId="120516941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1BC"/>
    <w:rsid w:val="0000376A"/>
    <w:rsid w:val="00005F4C"/>
    <w:rsid w:val="00006517"/>
    <w:rsid w:val="000069E9"/>
    <w:rsid w:val="00012F71"/>
    <w:rsid w:val="00015AD0"/>
    <w:rsid w:val="00015EA3"/>
    <w:rsid w:val="00024E66"/>
    <w:rsid w:val="00025283"/>
    <w:rsid w:val="0003255D"/>
    <w:rsid w:val="00033CF0"/>
    <w:rsid w:val="00035E62"/>
    <w:rsid w:val="00040174"/>
    <w:rsid w:val="000415AB"/>
    <w:rsid w:val="00043882"/>
    <w:rsid w:val="000449D9"/>
    <w:rsid w:val="00044DE4"/>
    <w:rsid w:val="00045438"/>
    <w:rsid w:val="00046EF6"/>
    <w:rsid w:val="00054468"/>
    <w:rsid w:val="000703C2"/>
    <w:rsid w:val="00071673"/>
    <w:rsid w:val="00071B60"/>
    <w:rsid w:val="000743E4"/>
    <w:rsid w:val="00077F61"/>
    <w:rsid w:val="00081082"/>
    <w:rsid w:val="00086744"/>
    <w:rsid w:val="000904BC"/>
    <w:rsid w:val="00092F88"/>
    <w:rsid w:val="00095181"/>
    <w:rsid w:val="00097368"/>
    <w:rsid w:val="00097DF0"/>
    <w:rsid w:val="000A018F"/>
    <w:rsid w:val="000A1512"/>
    <w:rsid w:val="000A2A45"/>
    <w:rsid w:val="000A43CD"/>
    <w:rsid w:val="000A607A"/>
    <w:rsid w:val="000A608C"/>
    <w:rsid w:val="000B2D49"/>
    <w:rsid w:val="000B39F5"/>
    <w:rsid w:val="000B6022"/>
    <w:rsid w:val="000B7079"/>
    <w:rsid w:val="000C0743"/>
    <w:rsid w:val="000C45E7"/>
    <w:rsid w:val="000D1863"/>
    <w:rsid w:val="000D30E1"/>
    <w:rsid w:val="000D50BC"/>
    <w:rsid w:val="000E08C5"/>
    <w:rsid w:val="000E1AA0"/>
    <w:rsid w:val="000E5F80"/>
    <w:rsid w:val="000E72AB"/>
    <w:rsid w:val="000F0C78"/>
    <w:rsid w:val="000F446A"/>
    <w:rsid w:val="000F4AB9"/>
    <w:rsid w:val="000F71B3"/>
    <w:rsid w:val="000F71B4"/>
    <w:rsid w:val="00100D87"/>
    <w:rsid w:val="00106D5E"/>
    <w:rsid w:val="00114151"/>
    <w:rsid w:val="00114274"/>
    <w:rsid w:val="00116233"/>
    <w:rsid w:val="00120C10"/>
    <w:rsid w:val="0012516D"/>
    <w:rsid w:val="001279C5"/>
    <w:rsid w:val="00130104"/>
    <w:rsid w:val="001336BF"/>
    <w:rsid w:val="00137939"/>
    <w:rsid w:val="00137B45"/>
    <w:rsid w:val="00143E31"/>
    <w:rsid w:val="00144F35"/>
    <w:rsid w:val="00146561"/>
    <w:rsid w:val="00147E25"/>
    <w:rsid w:val="001527F3"/>
    <w:rsid w:val="0016000D"/>
    <w:rsid w:val="00162B87"/>
    <w:rsid w:val="001679CC"/>
    <w:rsid w:val="0018246E"/>
    <w:rsid w:val="001841FC"/>
    <w:rsid w:val="00185839"/>
    <w:rsid w:val="00187100"/>
    <w:rsid w:val="00190A88"/>
    <w:rsid w:val="00191413"/>
    <w:rsid w:val="001929BF"/>
    <w:rsid w:val="001941E9"/>
    <w:rsid w:val="00195824"/>
    <w:rsid w:val="00196CC2"/>
    <w:rsid w:val="001A2F7C"/>
    <w:rsid w:val="001A4FB6"/>
    <w:rsid w:val="001A6397"/>
    <w:rsid w:val="001A661F"/>
    <w:rsid w:val="001A6A15"/>
    <w:rsid w:val="001A700D"/>
    <w:rsid w:val="001B64ED"/>
    <w:rsid w:val="001C2229"/>
    <w:rsid w:val="001C43AD"/>
    <w:rsid w:val="001C6A1A"/>
    <w:rsid w:val="001D3EA2"/>
    <w:rsid w:val="001E02FA"/>
    <w:rsid w:val="001E1668"/>
    <w:rsid w:val="001E4079"/>
    <w:rsid w:val="001E68C5"/>
    <w:rsid w:val="001F0039"/>
    <w:rsid w:val="001F21B2"/>
    <w:rsid w:val="001F3498"/>
    <w:rsid w:val="001F5777"/>
    <w:rsid w:val="002002BB"/>
    <w:rsid w:val="00201711"/>
    <w:rsid w:val="00204084"/>
    <w:rsid w:val="00204E5D"/>
    <w:rsid w:val="0022169C"/>
    <w:rsid w:val="00221B1E"/>
    <w:rsid w:val="00222B10"/>
    <w:rsid w:val="00223EB6"/>
    <w:rsid w:val="002254AD"/>
    <w:rsid w:val="002348AF"/>
    <w:rsid w:val="00242B45"/>
    <w:rsid w:val="002436B9"/>
    <w:rsid w:val="002451C7"/>
    <w:rsid w:val="002453BA"/>
    <w:rsid w:val="002469BE"/>
    <w:rsid w:val="002470E9"/>
    <w:rsid w:val="00252E81"/>
    <w:rsid w:val="00257208"/>
    <w:rsid w:val="00257F8C"/>
    <w:rsid w:val="00262714"/>
    <w:rsid w:val="00262771"/>
    <w:rsid w:val="00265AEB"/>
    <w:rsid w:val="00270F28"/>
    <w:rsid w:val="00272492"/>
    <w:rsid w:val="002768DC"/>
    <w:rsid w:val="002804F9"/>
    <w:rsid w:val="00280CA4"/>
    <w:rsid w:val="00285681"/>
    <w:rsid w:val="00286A6F"/>
    <w:rsid w:val="002872CA"/>
    <w:rsid w:val="00291F95"/>
    <w:rsid w:val="00294433"/>
    <w:rsid w:val="00294F8D"/>
    <w:rsid w:val="002A687A"/>
    <w:rsid w:val="002A6F34"/>
    <w:rsid w:val="002A76E7"/>
    <w:rsid w:val="002B43B2"/>
    <w:rsid w:val="002B5208"/>
    <w:rsid w:val="002B7B7C"/>
    <w:rsid w:val="002C029C"/>
    <w:rsid w:val="002C0635"/>
    <w:rsid w:val="002C1562"/>
    <w:rsid w:val="002E3C5D"/>
    <w:rsid w:val="002F2433"/>
    <w:rsid w:val="002F2925"/>
    <w:rsid w:val="002F297B"/>
    <w:rsid w:val="002F2DAB"/>
    <w:rsid w:val="002F5FEE"/>
    <w:rsid w:val="003015B5"/>
    <w:rsid w:val="00301CC9"/>
    <w:rsid w:val="003045D0"/>
    <w:rsid w:val="00313D8F"/>
    <w:rsid w:val="00313F8F"/>
    <w:rsid w:val="00314392"/>
    <w:rsid w:val="00320E9D"/>
    <w:rsid w:val="003267E9"/>
    <w:rsid w:val="00327ACB"/>
    <w:rsid w:val="00333B2C"/>
    <w:rsid w:val="003411DF"/>
    <w:rsid w:val="003419B5"/>
    <w:rsid w:val="00345D0B"/>
    <w:rsid w:val="00356B4C"/>
    <w:rsid w:val="00357004"/>
    <w:rsid w:val="00357A1C"/>
    <w:rsid w:val="00362327"/>
    <w:rsid w:val="00362804"/>
    <w:rsid w:val="00362F79"/>
    <w:rsid w:val="003652B0"/>
    <w:rsid w:val="00367D7F"/>
    <w:rsid w:val="00372578"/>
    <w:rsid w:val="003804B9"/>
    <w:rsid w:val="003823FE"/>
    <w:rsid w:val="0038309D"/>
    <w:rsid w:val="0038443A"/>
    <w:rsid w:val="003846C2"/>
    <w:rsid w:val="00394DD2"/>
    <w:rsid w:val="003A068A"/>
    <w:rsid w:val="003A2428"/>
    <w:rsid w:val="003A48A5"/>
    <w:rsid w:val="003A5180"/>
    <w:rsid w:val="003B1788"/>
    <w:rsid w:val="003B3365"/>
    <w:rsid w:val="003C0433"/>
    <w:rsid w:val="003C04D4"/>
    <w:rsid w:val="003C0A16"/>
    <w:rsid w:val="003C3EDD"/>
    <w:rsid w:val="003D224F"/>
    <w:rsid w:val="003D4DC1"/>
    <w:rsid w:val="003D6D32"/>
    <w:rsid w:val="003E713F"/>
    <w:rsid w:val="003F20DF"/>
    <w:rsid w:val="003F495B"/>
    <w:rsid w:val="003F4CC3"/>
    <w:rsid w:val="00400EB6"/>
    <w:rsid w:val="004036A7"/>
    <w:rsid w:val="00405F3D"/>
    <w:rsid w:val="004150C9"/>
    <w:rsid w:val="00417993"/>
    <w:rsid w:val="00417C41"/>
    <w:rsid w:val="00433F95"/>
    <w:rsid w:val="00434A01"/>
    <w:rsid w:val="004351A5"/>
    <w:rsid w:val="00441319"/>
    <w:rsid w:val="004439D1"/>
    <w:rsid w:val="00445044"/>
    <w:rsid w:val="004451F9"/>
    <w:rsid w:val="004461C7"/>
    <w:rsid w:val="00452A87"/>
    <w:rsid w:val="00453587"/>
    <w:rsid w:val="00456338"/>
    <w:rsid w:val="00462109"/>
    <w:rsid w:val="00466BEA"/>
    <w:rsid w:val="00466C07"/>
    <w:rsid w:val="00476BA9"/>
    <w:rsid w:val="00477460"/>
    <w:rsid w:val="0048107F"/>
    <w:rsid w:val="00482394"/>
    <w:rsid w:val="004826CC"/>
    <w:rsid w:val="00485673"/>
    <w:rsid w:val="00486897"/>
    <w:rsid w:val="00487C88"/>
    <w:rsid w:val="004A588E"/>
    <w:rsid w:val="004B071F"/>
    <w:rsid w:val="004B0F5D"/>
    <w:rsid w:val="004B5FFF"/>
    <w:rsid w:val="004D04A4"/>
    <w:rsid w:val="004D38BF"/>
    <w:rsid w:val="004D3A75"/>
    <w:rsid w:val="004D3AE8"/>
    <w:rsid w:val="004D571B"/>
    <w:rsid w:val="004E3532"/>
    <w:rsid w:val="004E3B0B"/>
    <w:rsid w:val="004E3BA7"/>
    <w:rsid w:val="004E3FC5"/>
    <w:rsid w:val="004E43A6"/>
    <w:rsid w:val="004E545A"/>
    <w:rsid w:val="005003FD"/>
    <w:rsid w:val="0050069C"/>
    <w:rsid w:val="00504E3B"/>
    <w:rsid w:val="00505DA1"/>
    <w:rsid w:val="00507DB5"/>
    <w:rsid w:val="00510BF6"/>
    <w:rsid w:val="00516FB5"/>
    <w:rsid w:val="00517718"/>
    <w:rsid w:val="00523949"/>
    <w:rsid w:val="00524288"/>
    <w:rsid w:val="00525103"/>
    <w:rsid w:val="005251C9"/>
    <w:rsid w:val="00532D53"/>
    <w:rsid w:val="00533138"/>
    <w:rsid w:val="0053597F"/>
    <w:rsid w:val="0053644B"/>
    <w:rsid w:val="00541690"/>
    <w:rsid w:val="00546C7B"/>
    <w:rsid w:val="00547826"/>
    <w:rsid w:val="00551246"/>
    <w:rsid w:val="005529B1"/>
    <w:rsid w:val="00570053"/>
    <w:rsid w:val="005727E5"/>
    <w:rsid w:val="005749F8"/>
    <w:rsid w:val="0057581E"/>
    <w:rsid w:val="005905C8"/>
    <w:rsid w:val="00593E79"/>
    <w:rsid w:val="005A175A"/>
    <w:rsid w:val="005A5725"/>
    <w:rsid w:val="005A5E4C"/>
    <w:rsid w:val="005A6BBF"/>
    <w:rsid w:val="005B466D"/>
    <w:rsid w:val="005B482F"/>
    <w:rsid w:val="005B7CBF"/>
    <w:rsid w:val="005C0794"/>
    <w:rsid w:val="005C4DA2"/>
    <w:rsid w:val="005C5AAF"/>
    <w:rsid w:val="005D02DE"/>
    <w:rsid w:val="005D3A99"/>
    <w:rsid w:val="005D51C8"/>
    <w:rsid w:val="005D7466"/>
    <w:rsid w:val="005E05F2"/>
    <w:rsid w:val="005E1D4B"/>
    <w:rsid w:val="005E1F53"/>
    <w:rsid w:val="005E325E"/>
    <w:rsid w:val="005E4DB5"/>
    <w:rsid w:val="005F0B32"/>
    <w:rsid w:val="006000A1"/>
    <w:rsid w:val="00602BD5"/>
    <w:rsid w:val="00603F95"/>
    <w:rsid w:val="006055B8"/>
    <w:rsid w:val="00612C03"/>
    <w:rsid w:val="00614254"/>
    <w:rsid w:val="00614CDB"/>
    <w:rsid w:val="006155C4"/>
    <w:rsid w:val="00621305"/>
    <w:rsid w:val="006224C2"/>
    <w:rsid w:val="00625AD3"/>
    <w:rsid w:val="00631AE8"/>
    <w:rsid w:val="00633A40"/>
    <w:rsid w:val="00635F4F"/>
    <w:rsid w:val="00642BD4"/>
    <w:rsid w:val="0064577B"/>
    <w:rsid w:val="00645ED0"/>
    <w:rsid w:val="00650A8D"/>
    <w:rsid w:val="0065578F"/>
    <w:rsid w:val="0065702A"/>
    <w:rsid w:val="006626FF"/>
    <w:rsid w:val="00662911"/>
    <w:rsid w:val="00667CAA"/>
    <w:rsid w:val="00670830"/>
    <w:rsid w:val="00670CBD"/>
    <w:rsid w:val="00671FD4"/>
    <w:rsid w:val="00673C82"/>
    <w:rsid w:val="00676092"/>
    <w:rsid w:val="0068006B"/>
    <w:rsid w:val="0068542D"/>
    <w:rsid w:val="00685D07"/>
    <w:rsid w:val="0068783D"/>
    <w:rsid w:val="006A0BC1"/>
    <w:rsid w:val="006A1C54"/>
    <w:rsid w:val="006A5D49"/>
    <w:rsid w:val="006B2F27"/>
    <w:rsid w:val="006B4DD0"/>
    <w:rsid w:val="006B7927"/>
    <w:rsid w:val="006C0D4F"/>
    <w:rsid w:val="006C101F"/>
    <w:rsid w:val="006C25A6"/>
    <w:rsid w:val="006C527A"/>
    <w:rsid w:val="006C67A2"/>
    <w:rsid w:val="006C749C"/>
    <w:rsid w:val="006C7FF9"/>
    <w:rsid w:val="006D33E8"/>
    <w:rsid w:val="006D3A2B"/>
    <w:rsid w:val="006D3F90"/>
    <w:rsid w:val="006E5153"/>
    <w:rsid w:val="006E7EEC"/>
    <w:rsid w:val="006F06DB"/>
    <w:rsid w:val="006F345A"/>
    <w:rsid w:val="006F5EC4"/>
    <w:rsid w:val="006F7334"/>
    <w:rsid w:val="00700268"/>
    <w:rsid w:val="007066E3"/>
    <w:rsid w:val="00711EF7"/>
    <w:rsid w:val="00711F74"/>
    <w:rsid w:val="0071228A"/>
    <w:rsid w:val="00713123"/>
    <w:rsid w:val="007131A2"/>
    <w:rsid w:val="0071484A"/>
    <w:rsid w:val="00717589"/>
    <w:rsid w:val="00721C13"/>
    <w:rsid w:val="00722E65"/>
    <w:rsid w:val="0072426D"/>
    <w:rsid w:val="007261BC"/>
    <w:rsid w:val="00735459"/>
    <w:rsid w:val="007359C2"/>
    <w:rsid w:val="00737DDB"/>
    <w:rsid w:val="00744C46"/>
    <w:rsid w:val="00745622"/>
    <w:rsid w:val="00750D12"/>
    <w:rsid w:val="00750F3D"/>
    <w:rsid w:val="0075200A"/>
    <w:rsid w:val="007529BE"/>
    <w:rsid w:val="007564A1"/>
    <w:rsid w:val="00763804"/>
    <w:rsid w:val="007708B0"/>
    <w:rsid w:val="0077373F"/>
    <w:rsid w:val="00774B0B"/>
    <w:rsid w:val="007763E7"/>
    <w:rsid w:val="00777815"/>
    <w:rsid w:val="00782D36"/>
    <w:rsid w:val="00784D52"/>
    <w:rsid w:val="0079041F"/>
    <w:rsid w:val="007959DF"/>
    <w:rsid w:val="0079622E"/>
    <w:rsid w:val="007A0FD3"/>
    <w:rsid w:val="007B01A9"/>
    <w:rsid w:val="007B2511"/>
    <w:rsid w:val="007B63F1"/>
    <w:rsid w:val="007C1BFC"/>
    <w:rsid w:val="007C1C54"/>
    <w:rsid w:val="007C204B"/>
    <w:rsid w:val="007C249E"/>
    <w:rsid w:val="007C40F9"/>
    <w:rsid w:val="007C5A7B"/>
    <w:rsid w:val="007C7D3C"/>
    <w:rsid w:val="007D00EC"/>
    <w:rsid w:val="007D0A98"/>
    <w:rsid w:val="007D2A97"/>
    <w:rsid w:val="007D4C09"/>
    <w:rsid w:val="007D638B"/>
    <w:rsid w:val="007E3BB5"/>
    <w:rsid w:val="007E77ED"/>
    <w:rsid w:val="007F19B2"/>
    <w:rsid w:val="007F35E6"/>
    <w:rsid w:val="007F7FF9"/>
    <w:rsid w:val="00801604"/>
    <w:rsid w:val="00801753"/>
    <w:rsid w:val="00804477"/>
    <w:rsid w:val="00817FD9"/>
    <w:rsid w:val="00820FB6"/>
    <w:rsid w:val="0082533C"/>
    <w:rsid w:val="0082F2D6"/>
    <w:rsid w:val="00830567"/>
    <w:rsid w:val="00831EFB"/>
    <w:rsid w:val="008367C0"/>
    <w:rsid w:val="0084435B"/>
    <w:rsid w:val="00847FD3"/>
    <w:rsid w:val="008510B2"/>
    <w:rsid w:val="00851C49"/>
    <w:rsid w:val="0085561F"/>
    <w:rsid w:val="0086065A"/>
    <w:rsid w:val="00861FCC"/>
    <w:rsid w:val="008669D0"/>
    <w:rsid w:val="00866A3E"/>
    <w:rsid w:val="00870C49"/>
    <w:rsid w:val="00872C49"/>
    <w:rsid w:val="00873D03"/>
    <w:rsid w:val="008741CC"/>
    <w:rsid w:val="008743DE"/>
    <w:rsid w:val="00874F36"/>
    <w:rsid w:val="00881210"/>
    <w:rsid w:val="00883949"/>
    <w:rsid w:val="00883D21"/>
    <w:rsid w:val="00884BCD"/>
    <w:rsid w:val="0088561E"/>
    <w:rsid w:val="00887636"/>
    <w:rsid w:val="008910BF"/>
    <w:rsid w:val="00891B27"/>
    <w:rsid w:val="008A0654"/>
    <w:rsid w:val="008A5618"/>
    <w:rsid w:val="008A562F"/>
    <w:rsid w:val="008B5A46"/>
    <w:rsid w:val="008C1B19"/>
    <w:rsid w:val="008D57DC"/>
    <w:rsid w:val="008D5CB4"/>
    <w:rsid w:val="008E1EE2"/>
    <w:rsid w:val="008E1F16"/>
    <w:rsid w:val="008E3431"/>
    <w:rsid w:val="008E548B"/>
    <w:rsid w:val="008E5DE7"/>
    <w:rsid w:val="008F566B"/>
    <w:rsid w:val="008F7F6D"/>
    <w:rsid w:val="009017DF"/>
    <w:rsid w:val="00903E49"/>
    <w:rsid w:val="00905ECF"/>
    <w:rsid w:val="009104B3"/>
    <w:rsid w:val="00910BF8"/>
    <w:rsid w:val="00911964"/>
    <w:rsid w:val="00913CCD"/>
    <w:rsid w:val="00914B8B"/>
    <w:rsid w:val="00914BC1"/>
    <w:rsid w:val="009169C3"/>
    <w:rsid w:val="00926164"/>
    <w:rsid w:val="009273CD"/>
    <w:rsid w:val="00930D08"/>
    <w:rsid w:val="00931DD0"/>
    <w:rsid w:val="00933747"/>
    <w:rsid w:val="00933960"/>
    <w:rsid w:val="00935DB9"/>
    <w:rsid w:val="0093622D"/>
    <w:rsid w:val="00937B08"/>
    <w:rsid w:val="009404FB"/>
    <w:rsid w:val="0094184F"/>
    <w:rsid w:val="00942147"/>
    <w:rsid w:val="00947726"/>
    <w:rsid w:val="00951A56"/>
    <w:rsid w:val="00955481"/>
    <w:rsid w:val="00955BC1"/>
    <w:rsid w:val="009624E4"/>
    <w:rsid w:val="00965C76"/>
    <w:rsid w:val="009710B6"/>
    <w:rsid w:val="00973FAA"/>
    <w:rsid w:val="00974161"/>
    <w:rsid w:val="00976CCB"/>
    <w:rsid w:val="00986151"/>
    <w:rsid w:val="00986AEC"/>
    <w:rsid w:val="00992B86"/>
    <w:rsid w:val="009A0CEE"/>
    <w:rsid w:val="009A1B94"/>
    <w:rsid w:val="009A243C"/>
    <w:rsid w:val="009A5438"/>
    <w:rsid w:val="009B151F"/>
    <w:rsid w:val="009B5EAC"/>
    <w:rsid w:val="009C3223"/>
    <w:rsid w:val="009C45A8"/>
    <w:rsid w:val="009D4E33"/>
    <w:rsid w:val="009D7499"/>
    <w:rsid w:val="009E27D3"/>
    <w:rsid w:val="009E6971"/>
    <w:rsid w:val="009E6A54"/>
    <w:rsid w:val="009F035D"/>
    <w:rsid w:val="009F070F"/>
    <w:rsid w:val="009F1153"/>
    <w:rsid w:val="009F1527"/>
    <w:rsid w:val="009F3468"/>
    <w:rsid w:val="009F4989"/>
    <w:rsid w:val="00A030AC"/>
    <w:rsid w:val="00A05462"/>
    <w:rsid w:val="00A11CCF"/>
    <w:rsid w:val="00A16072"/>
    <w:rsid w:val="00A26599"/>
    <w:rsid w:val="00A275BF"/>
    <w:rsid w:val="00A35347"/>
    <w:rsid w:val="00A51735"/>
    <w:rsid w:val="00A55A79"/>
    <w:rsid w:val="00A56AFE"/>
    <w:rsid w:val="00A60AFA"/>
    <w:rsid w:val="00A6468F"/>
    <w:rsid w:val="00A64E83"/>
    <w:rsid w:val="00A675A0"/>
    <w:rsid w:val="00A678BF"/>
    <w:rsid w:val="00A73712"/>
    <w:rsid w:val="00A73A5C"/>
    <w:rsid w:val="00A8378B"/>
    <w:rsid w:val="00A86529"/>
    <w:rsid w:val="00A90AAD"/>
    <w:rsid w:val="00A9452E"/>
    <w:rsid w:val="00AA12C3"/>
    <w:rsid w:val="00AA2758"/>
    <w:rsid w:val="00AB07BF"/>
    <w:rsid w:val="00AB1ED8"/>
    <w:rsid w:val="00AB745F"/>
    <w:rsid w:val="00AC1363"/>
    <w:rsid w:val="00AC423D"/>
    <w:rsid w:val="00AD0811"/>
    <w:rsid w:val="00AD1589"/>
    <w:rsid w:val="00AD1A0C"/>
    <w:rsid w:val="00AD2B95"/>
    <w:rsid w:val="00AF0E97"/>
    <w:rsid w:val="00AF303F"/>
    <w:rsid w:val="00AF3173"/>
    <w:rsid w:val="00AF38EC"/>
    <w:rsid w:val="00AF4E58"/>
    <w:rsid w:val="00B0033B"/>
    <w:rsid w:val="00B0224D"/>
    <w:rsid w:val="00B0497F"/>
    <w:rsid w:val="00B10370"/>
    <w:rsid w:val="00B10A0E"/>
    <w:rsid w:val="00B10D73"/>
    <w:rsid w:val="00B115B1"/>
    <w:rsid w:val="00B13032"/>
    <w:rsid w:val="00B21E07"/>
    <w:rsid w:val="00B278BF"/>
    <w:rsid w:val="00B3004D"/>
    <w:rsid w:val="00B3448E"/>
    <w:rsid w:val="00B4219B"/>
    <w:rsid w:val="00B42FD7"/>
    <w:rsid w:val="00B4538D"/>
    <w:rsid w:val="00B46786"/>
    <w:rsid w:val="00B5315F"/>
    <w:rsid w:val="00B53E7D"/>
    <w:rsid w:val="00B5478B"/>
    <w:rsid w:val="00B55628"/>
    <w:rsid w:val="00B55A58"/>
    <w:rsid w:val="00B560A3"/>
    <w:rsid w:val="00B605C0"/>
    <w:rsid w:val="00B64F6E"/>
    <w:rsid w:val="00B65EB5"/>
    <w:rsid w:val="00B676D7"/>
    <w:rsid w:val="00B72E16"/>
    <w:rsid w:val="00B74F10"/>
    <w:rsid w:val="00B76330"/>
    <w:rsid w:val="00B81B13"/>
    <w:rsid w:val="00B909D6"/>
    <w:rsid w:val="00B910E9"/>
    <w:rsid w:val="00B914AF"/>
    <w:rsid w:val="00B936EA"/>
    <w:rsid w:val="00B96672"/>
    <w:rsid w:val="00B968B1"/>
    <w:rsid w:val="00B96DC6"/>
    <w:rsid w:val="00BA1AC3"/>
    <w:rsid w:val="00BA2A3F"/>
    <w:rsid w:val="00BB2B7D"/>
    <w:rsid w:val="00BC271E"/>
    <w:rsid w:val="00BC566D"/>
    <w:rsid w:val="00BD2BA2"/>
    <w:rsid w:val="00BD44FB"/>
    <w:rsid w:val="00BE0055"/>
    <w:rsid w:val="00BE078C"/>
    <w:rsid w:val="00BE72C7"/>
    <w:rsid w:val="00BF144E"/>
    <w:rsid w:val="00BF35CE"/>
    <w:rsid w:val="00BF3794"/>
    <w:rsid w:val="00C00283"/>
    <w:rsid w:val="00C00EA4"/>
    <w:rsid w:val="00C02658"/>
    <w:rsid w:val="00C0787B"/>
    <w:rsid w:val="00C11B01"/>
    <w:rsid w:val="00C2094C"/>
    <w:rsid w:val="00C22C9E"/>
    <w:rsid w:val="00C30818"/>
    <w:rsid w:val="00C316D3"/>
    <w:rsid w:val="00C33C81"/>
    <w:rsid w:val="00C34207"/>
    <w:rsid w:val="00C34A02"/>
    <w:rsid w:val="00C412B9"/>
    <w:rsid w:val="00C44E65"/>
    <w:rsid w:val="00C46874"/>
    <w:rsid w:val="00C5225C"/>
    <w:rsid w:val="00C56219"/>
    <w:rsid w:val="00C5787A"/>
    <w:rsid w:val="00C619C0"/>
    <w:rsid w:val="00C63C3A"/>
    <w:rsid w:val="00C643FD"/>
    <w:rsid w:val="00C6543A"/>
    <w:rsid w:val="00C66002"/>
    <w:rsid w:val="00C6715C"/>
    <w:rsid w:val="00C857CB"/>
    <w:rsid w:val="00C90872"/>
    <w:rsid w:val="00C958D3"/>
    <w:rsid w:val="00CA1718"/>
    <w:rsid w:val="00CA4DC8"/>
    <w:rsid w:val="00CB103A"/>
    <w:rsid w:val="00CB4185"/>
    <w:rsid w:val="00CC6826"/>
    <w:rsid w:val="00CC7085"/>
    <w:rsid w:val="00CC7C8B"/>
    <w:rsid w:val="00CD3B73"/>
    <w:rsid w:val="00CD5689"/>
    <w:rsid w:val="00CD7A9F"/>
    <w:rsid w:val="00CE0C42"/>
    <w:rsid w:val="00CE5E60"/>
    <w:rsid w:val="00CE71AF"/>
    <w:rsid w:val="00CF18EC"/>
    <w:rsid w:val="00CF3059"/>
    <w:rsid w:val="00D007E3"/>
    <w:rsid w:val="00D0085A"/>
    <w:rsid w:val="00D00BB4"/>
    <w:rsid w:val="00D012D8"/>
    <w:rsid w:val="00D03B4B"/>
    <w:rsid w:val="00D06CF7"/>
    <w:rsid w:val="00D120F2"/>
    <w:rsid w:val="00D122C9"/>
    <w:rsid w:val="00D178F4"/>
    <w:rsid w:val="00D27049"/>
    <w:rsid w:val="00D30B19"/>
    <w:rsid w:val="00D3166D"/>
    <w:rsid w:val="00D31AC3"/>
    <w:rsid w:val="00D3240B"/>
    <w:rsid w:val="00D324B8"/>
    <w:rsid w:val="00D36B94"/>
    <w:rsid w:val="00D36E11"/>
    <w:rsid w:val="00D37075"/>
    <w:rsid w:val="00D42E6A"/>
    <w:rsid w:val="00D449BD"/>
    <w:rsid w:val="00D46718"/>
    <w:rsid w:val="00D52040"/>
    <w:rsid w:val="00D53708"/>
    <w:rsid w:val="00D56297"/>
    <w:rsid w:val="00D56EE8"/>
    <w:rsid w:val="00D614CC"/>
    <w:rsid w:val="00D71308"/>
    <w:rsid w:val="00D75DA0"/>
    <w:rsid w:val="00D76D0D"/>
    <w:rsid w:val="00D805F5"/>
    <w:rsid w:val="00D864C5"/>
    <w:rsid w:val="00D9485A"/>
    <w:rsid w:val="00DA1B69"/>
    <w:rsid w:val="00DA317F"/>
    <w:rsid w:val="00DA711B"/>
    <w:rsid w:val="00DB125A"/>
    <w:rsid w:val="00DB4A6B"/>
    <w:rsid w:val="00DB4DF5"/>
    <w:rsid w:val="00DB58A4"/>
    <w:rsid w:val="00DB5C0D"/>
    <w:rsid w:val="00DB6F08"/>
    <w:rsid w:val="00DC03F1"/>
    <w:rsid w:val="00DC4488"/>
    <w:rsid w:val="00DC493B"/>
    <w:rsid w:val="00DC6B50"/>
    <w:rsid w:val="00DD0198"/>
    <w:rsid w:val="00DD1821"/>
    <w:rsid w:val="00DD1A93"/>
    <w:rsid w:val="00DD262E"/>
    <w:rsid w:val="00DE0591"/>
    <w:rsid w:val="00DE4025"/>
    <w:rsid w:val="00DE4917"/>
    <w:rsid w:val="00DF3A75"/>
    <w:rsid w:val="00DF78E4"/>
    <w:rsid w:val="00E00497"/>
    <w:rsid w:val="00E007E9"/>
    <w:rsid w:val="00E01FD8"/>
    <w:rsid w:val="00E04CFE"/>
    <w:rsid w:val="00E05EA5"/>
    <w:rsid w:val="00E130C8"/>
    <w:rsid w:val="00E17397"/>
    <w:rsid w:val="00E22099"/>
    <w:rsid w:val="00E23AFE"/>
    <w:rsid w:val="00E24456"/>
    <w:rsid w:val="00E27256"/>
    <w:rsid w:val="00E30150"/>
    <w:rsid w:val="00E3379E"/>
    <w:rsid w:val="00E3534B"/>
    <w:rsid w:val="00E35642"/>
    <w:rsid w:val="00E35B67"/>
    <w:rsid w:val="00E365CE"/>
    <w:rsid w:val="00E36D61"/>
    <w:rsid w:val="00E43A53"/>
    <w:rsid w:val="00E50C5F"/>
    <w:rsid w:val="00E52AE6"/>
    <w:rsid w:val="00E54CE3"/>
    <w:rsid w:val="00E555E1"/>
    <w:rsid w:val="00E56059"/>
    <w:rsid w:val="00E60AB5"/>
    <w:rsid w:val="00E658D8"/>
    <w:rsid w:val="00E671B0"/>
    <w:rsid w:val="00E75358"/>
    <w:rsid w:val="00E761E5"/>
    <w:rsid w:val="00E80CB1"/>
    <w:rsid w:val="00E82384"/>
    <w:rsid w:val="00E83A97"/>
    <w:rsid w:val="00E83E75"/>
    <w:rsid w:val="00E8472B"/>
    <w:rsid w:val="00E85380"/>
    <w:rsid w:val="00E91A6C"/>
    <w:rsid w:val="00E9763D"/>
    <w:rsid w:val="00EA001D"/>
    <w:rsid w:val="00EA0F72"/>
    <w:rsid w:val="00EA2B70"/>
    <w:rsid w:val="00EA42D6"/>
    <w:rsid w:val="00EB32C5"/>
    <w:rsid w:val="00EC229E"/>
    <w:rsid w:val="00EC5870"/>
    <w:rsid w:val="00ED1771"/>
    <w:rsid w:val="00ED1B34"/>
    <w:rsid w:val="00ED233F"/>
    <w:rsid w:val="00ED3B92"/>
    <w:rsid w:val="00ED4DBF"/>
    <w:rsid w:val="00ED5BD9"/>
    <w:rsid w:val="00ED7AAD"/>
    <w:rsid w:val="00EE02E3"/>
    <w:rsid w:val="00EE3948"/>
    <w:rsid w:val="00EE7B26"/>
    <w:rsid w:val="00EE7E37"/>
    <w:rsid w:val="00EF0C8C"/>
    <w:rsid w:val="00EF2242"/>
    <w:rsid w:val="00EF4ACD"/>
    <w:rsid w:val="00EF574A"/>
    <w:rsid w:val="00F019DE"/>
    <w:rsid w:val="00F03747"/>
    <w:rsid w:val="00F14F90"/>
    <w:rsid w:val="00F173C5"/>
    <w:rsid w:val="00F2383A"/>
    <w:rsid w:val="00F26D84"/>
    <w:rsid w:val="00F30204"/>
    <w:rsid w:val="00F36FA5"/>
    <w:rsid w:val="00F45D56"/>
    <w:rsid w:val="00F51A57"/>
    <w:rsid w:val="00F5553D"/>
    <w:rsid w:val="00F55741"/>
    <w:rsid w:val="00F57824"/>
    <w:rsid w:val="00F63281"/>
    <w:rsid w:val="00F65C64"/>
    <w:rsid w:val="00F7788D"/>
    <w:rsid w:val="00F77C72"/>
    <w:rsid w:val="00F81486"/>
    <w:rsid w:val="00F81CAE"/>
    <w:rsid w:val="00F81D24"/>
    <w:rsid w:val="00F87F0A"/>
    <w:rsid w:val="00F91608"/>
    <w:rsid w:val="00FA18A2"/>
    <w:rsid w:val="00FA190D"/>
    <w:rsid w:val="00FA4C1B"/>
    <w:rsid w:val="00FA557E"/>
    <w:rsid w:val="00FA73CD"/>
    <w:rsid w:val="00FB1575"/>
    <w:rsid w:val="00FB1BF2"/>
    <w:rsid w:val="00FB26AA"/>
    <w:rsid w:val="00FB55B2"/>
    <w:rsid w:val="00FC1687"/>
    <w:rsid w:val="00FC5F6A"/>
    <w:rsid w:val="00FD0CE3"/>
    <w:rsid w:val="00FD136C"/>
    <w:rsid w:val="00FD251F"/>
    <w:rsid w:val="00FD2E5D"/>
    <w:rsid w:val="00FE1928"/>
    <w:rsid w:val="00FE6392"/>
    <w:rsid w:val="00FE69E4"/>
    <w:rsid w:val="00FE6E4C"/>
    <w:rsid w:val="00FF03BC"/>
    <w:rsid w:val="00FF0F86"/>
    <w:rsid w:val="00FF1DD5"/>
    <w:rsid w:val="00FF6503"/>
    <w:rsid w:val="01313BA6"/>
    <w:rsid w:val="01650535"/>
    <w:rsid w:val="01F1829B"/>
    <w:rsid w:val="0250BAED"/>
    <w:rsid w:val="0259B794"/>
    <w:rsid w:val="02C7592D"/>
    <w:rsid w:val="02E641A4"/>
    <w:rsid w:val="02FF8144"/>
    <w:rsid w:val="030A0634"/>
    <w:rsid w:val="03104059"/>
    <w:rsid w:val="0315AEA4"/>
    <w:rsid w:val="032527FF"/>
    <w:rsid w:val="0339BC26"/>
    <w:rsid w:val="03415022"/>
    <w:rsid w:val="038B8EEB"/>
    <w:rsid w:val="03D3A93F"/>
    <w:rsid w:val="044B104E"/>
    <w:rsid w:val="047CC8E0"/>
    <w:rsid w:val="0480266E"/>
    <w:rsid w:val="0484D1A4"/>
    <w:rsid w:val="049287F6"/>
    <w:rsid w:val="049D2003"/>
    <w:rsid w:val="04A0CFAC"/>
    <w:rsid w:val="04C00147"/>
    <w:rsid w:val="04FEB6CE"/>
    <w:rsid w:val="050EA250"/>
    <w:rsid w:val="0510E5D1"/>
    <w:rsid w:val="05702E3B"/>
    <w:rsid w:val="05958B67"/>
    <w:rsid w:val="05C679BC"/>
    <w:rsid w:val="0639CCEE"/>
    <w:rsid w:val="06982B5A"/>
    <w:rsid w:val="06E5EE9A"/>
    <w:rsid w:val="0731BD25"/>
    <w:rsid w:val="07428AE7"/>
    <w:rsid w:val="07431CEC"/>
    <w:rsid w:val="07A2588A"/>
    <w:rsid w:val="07F83509"/>
    <w:rsid w:val="07FEB63C"/>
    <w:rsid w:val="0833DF91"/>
    <w:rsid w:val="087695A6"/>
    <w:rsid w:val="08E2EA93"/>
    <w:rsid w:val="09088806"/>
    <w:rsid w:val="0925F8CF"/>
    <w:rsid w:val="092F8584"/>
    <w:rsid w:val="09C6C263"/>
    <w:rsid w:val="09E4239D"/>
    <w:rsid w:val="0A6A11E5"/>
    <w:rsid w:val="0A79862A"/>
    <w:rsid w:val="0A986331"/>
    <w:rsid w:val="0AE9C358"/>
    <w:rsid w:val="0B33881A"/>
    <w:rsid w:val="0B3B502C"/>
    <w:rsid w:val="0B47F9CE"/>
    <w:rsid w:val="0B8A2C59"/>
    <w:rsid w:val="0C3B4418"/>
    <w:rsid w:val="0CF7A1F3"/>
    <w:rsid w:val="0D0642D1"/>
    <w:rsid w:val="0DF21036"/>
    <w:rsid w:val="0DFCAE06"/>
    <w:rsid w:val="0E459C44"/>
    <w:rsid w:val="0E667FF2"/>
    <w:rsid w:val="0E9C7074"/>
    <w:rsid w:val="0E9D4193"/>
    <w:rsid w:val="0EAE30D9"/>
    <w:rsid w:val="0F20CAE4"/>
    <w:rsid w:val="0F22118B"/>
    <w:rsid w:val="0F6691A7"/>
    <w:rsid w:val="0FAA9AFF"/>
    <w:rsid w:val="1043E848"/>
    <w:rsid w:val="104EC5EB"/>
    <w:rsid w:val="105C7CEC"/>
    <w:rsid w:val="10834F58"/>
    <w:rsid w:val="10880F35"/>
    <w:rsid w:val="10A07CDB"/>
    <w:rsid w:val="10A772A8"/>
    <w:rsid w:val="10A84A18"/>
    <w:rsid w:val="10C8D035"/>
    <w:rsid w:val="11256269"/>
    <w:rsid w:val="1125C60E"/>
    <w:rsid w:val="114E37EF"/>
    <w:rsid w:val="11CEC900"/>
    <w:rsid w:val="11DE2ABE"/>
    <w:rsid w:val="12073EF7"/>
    <w:rsid w:val="120C3026"/>
    <w:rsid w:val="124062AE"/>
    <w:rsid w:val="1266B95E"/>
    <w:rsid w:val="12675CB5"/>
    <w:rsid w:val="1272312A"/>
    <w:rsid w:val="12DACB3F"/>
    <w:rsid w:val="12E76AE9"/>
    <w:rsid w:val="12ECD7DD"/>
    <w:rsid w:val="12EE8A89"/>
    <w:rsid w:val="13B8F6CE"/>
    <w:rsid w:val="142F62B5"/>
    <w:rsid w:val="14838297"/>
    <w:rsid w:val="153B2A88"/>
    <w:rsid w:val="1570A43A"/>
    <w:rsid w:val="15830B07"/>
    <w:rsid w:val="15BA8A1F"/>
    <w:rsid w:val="15C27F25"/>
    <w:rsid w:val="15E26F4A"/>
    <w:rsid w:val="16057878"/>
    <w:rsid w:val="16B893C2"/>
    <w:rsid w:val="16CCBA53"/>
    <w:rsid w:val="17C86964"/>
    <w:rsid w:val="18489421"/>
    <w:rsid w:val="1875E86E"/>
    <w:rsid w:val="18C67700"/>
    <w:rsid w:val="18D1EAF3"/>
    <w:rsid w:val="195548DE"/>
    <w:rsid w:val="19842162"/>
    <w:rsid w:val="199EC11B"/>
    <w:rsid w:val="19A71827"/>
    <w:rsid w:val="19ACBE69"/>
    <w:rsid w:val="19B05AEC"/>
    <w:rsid w:val="19D637C4"/>
    <w:rsid w:val="19DE744C"/>
    <w:rsid w:val="19F4BA99"/>
    <w:rsid w:val="1A08DCC0"/>
    <w:rsid w:val="1A22C4F6"/>
    <w:rsid w:val="1A72DB2C"/>
    <w:rsid w:val="1A882C2D"/>
    <w:rsid w:val="1AA8B8EC"/>
    <w:rsid w:val="1AF507B3"/>
    <w:rsid w:val="1AFA08FF"/>
    <w:rsid w:val="1B16DF1A"/>
    <w:rsid w:val="1B3D5EE6"/>
    <w:rsid w:val="1B3EFFFD"/>
    <w:rsid w:val="1B483B6A"/>
    <w:rsid w:val="1BAA9C7D"/>
    <w:rsid w:val="1BDADFA6"/>
    <w:rsid w:val="1C75510D"/>
    <w:rsid w:val="1CA3D5ED"/>
    <w:rsid w:val="1CB8C2D1"/>
    <w:rsid w:val="1CE653D5"/>
    <w:rsid w:val="1CF78C76"/>
    <w:rsid w:val="1D2C181B"/>
    <w:rsid w:val="1D3A6314"/>
    <w:rsid w:val="1D5D80D4"/>
    <w:rsid w:val="1D9AA84E"/>
    <w:rsid w:val="1DDD607A"/>
    <w:rsid w:val="1DE0E972"/>
    <w:rsid w:val="1E664EF2"/>
    <w:rsid w:val="1E6DD026"/>
    <w:rsid w:val="1E979D34"/>
    <w:rsid w:val="1E989637"/>
    <w:rsid w:val="1EB0B4D8"/>
    <w:rsid w:val="1EB18D85"/>
    <w:rsid w:val="1ECC2BE4"/>
    <w:rsid w:val="1F2591EE"/>
    <w:rsid w:val="1F92B89F"/>
    <w:rsid w:val="1FA291A4"/>
    <w:rsid w:val="1FB0597C"/>
    <w:rsid w:val="1FC34C2A"/>
    <w:rsid w:val="2048D400"/>
    <w:rsid w:val="208FBDE2"/>
    <w:rsid w:val="20B0CB5E"/>
    <w:rsid w:val="20BD0789"/>
    <w:rsid w:val="20BFB1D5"/>
    <w:rsid w:val="20BFC029"/>
    <w:rsid w:val="20F4CC04"/>
    <w:rsid w:val="20F6E35E"/>
    <w:rsid w:val="21209EE4"/>
    <w:rsid w:val="2147FCB6"/>
    <w:rsid w:val="218E5210"/>
    <w:rsid w:val="22DAE03A"/>
    <w:rsid w:val="230846A5"/>
    <w:rsid w:val="23132E8D"/>
    <w:rsid w:val="237D95ED"/>
    <w:rsid w:val="23EB1ABA"/>
    <w:rsid w:val="247FEEE2"/>
    <w:rsid w:val="2519005D"/>
    <w:rsid w:val="257C2E46"/>
    <w:rsid w:val="25ADCD18"/>
    <w:rsid w:val="25F6C5D1"/>
    <w:rsid w:val="260A233F"/>
    <w:rsid w:val="26236B9C"/>
    <w:rsid w:val="262789C1"/>
    <w:rsid w:val="26344C12"/>
    <w:rsid w:val="26C4F39B"/>
    <w:rsid w:val="26CBD438"/>
    <w:rsid w:val="2706C45E"/>
    <w:rsid w:val="273C75B1"/>
    <w:rsid w:val="27509717"/>
    <w:rsid w:val="275C67CF"/>
    <w:rsid w:val="276F38CF"/>
    <w:rsid w:val="27D60D8F"/>
    <w:rsid w:val="27FD09C6"/>
    <w:rsid w:val="2810EC83"/>
    <w:rsid w:val="2850C9CB"/>
    <w:rsid w:val="2864AB60"/>
    <w:rsid w:val="2895C1CC"/>
    <w:rsid w:val="28AC2F25"/>
    <w:rsid w:val="28E17B3F"/>
    <w:rsid w:val="293A9FA7"/>
    <w:rsid w:val="293F8700"/>
    <w:rsid w:val="296E697C"/>
    <w:rsid w:val="2970C024"/>
    <w:rsid w:val="2986B8D2"/>
    <w:rsid w:val="29E814BC"/>
    <w:rsid w:val="2A00750A"/>
    <w:rsid w:val="2A38D183"/>
    <w:rsid w:val="2A43F43D"/>
    <w:rsid w:val="2A65B22B"/>
    <w:rsid w:val="2AA4FD18"/>
    <w:rsid w:val="2B2C617F"/>
    <w:rsid w:val="2B2FB8E8"/>
    <w:rsid w:val="2B4816AD"/>
    <w:rsid w:val="2B50A25F"/>
    <w:rsid w:val="2B6921FD"/>
    <w:rsid w:val="2B7E05B1"/>
    <w:rsid w:val="2BFEB3E7"/>
    <w:rsid w:val="2C26E2BA"/>
    <w:rsid w:val="2C31630A"/>
    <w:rsid w:val="2C534AB9"/>
    <w:rsid w:val="2D211B71"/>
    <w:rsid w:val="2D29DE0B"/>
    <w:rsid w:val="2D7B5FE9"/>
    <w:rsid w:val="2DCBB598"/>
    <w:rsid w:val="2E2828F7"/>
    <w:rsid w:val="2E52B891"/>
    <w:rsid w:val="2ED09A57"/>
    <w:rsid w:val="2F24079B"/>
    <w:rsid w:val="2F2CDD82"/>
    <w:rsid w:val="2F3E1CCE"/>
    <w:rsid w:val="2F435E0D"/>
    <w:rsid w:val="2FA14F47"/>
    <w:rsid w:val="2FB65A57"/>
    <w:rsid w:val="2FCB67EE"/>
    <w:rsid w:val="2FEBB27C"/>
    <w:rsid w:val="302F6499"/>
    <w:rsid w:val="30A368EC"/>
    <w:rsid w:val="30DBD73F"/>
    <w:rsid w:val="310250F1"/>
    <w:rsid w:val="311E4B14"/>
    <w:rsid w:val="313C3D40"/>
    <w:rsid w:val="316E75F0"/>
    <w:rsid w:val="31B8FD9E"/>
    <w:rsid w:val="31EC3AA4"/>
    <w:rsid w:val="329E64BD"/>
    <w:rsid w:val="32AD349C"/>
    <w:rsid w:val="32B6A187"/>
    <w:rsid w:val="32E13A2B"/>
    <w:rsid w:val="332351AA"/>
    <w:rsid w:val="332F5D73"/>
    <w:rsid w:val="3359E918"/>
    <w:rsid w:val="3367ECC4"/>
    <w:rsid w:val="3374EF1D"/>
    <w:rsid w:val="3376D2F1"/>
    <w:rsid w:val="3379C446"/>
    <w:rsid w:val="337BB153"/>
    <w:rsid w:val="3394785C"/>
    <w:rsid w:val="3412643F"/>
    <w:rsid w:val="345D13C0"/>
    <w:rsid w:val="34C3EACC"/>
    <w:rsid w:val="3535A31A"/>
    <w:rsid w:val="35462BA9"/>
    <w:rsid w:val="355305F6"/>
    <w:rsid w:val="35959DE7"/>
    <w:rsid w:val="35ABDC4E"/>
    <w:rsid w:val="35B0F9D1"/>
    <w:rsid w:val="35BC896F"/>
    <w:rsid w:val="36013222"/>
    <w:rsid w:val="3602E59F"/>
    <w:rsid w:val="36C2BE0A"/>
    <w:rsid w:val="36D864DD"/>
    <w:rsid w:val="37076556"/>
    <w:rsid w:val="370CD125"/>
    <w:rsid w:val="370E4174"/>
    <w:rsid w:val="37A8E32C"/>
    <w:rsid w:val="3880B466"/>
    <w:rsid w:val="38B36DFF"/>
    <w:rsid w:val="38C96D8A"/>
    <w:rsid w:val="38DB70F6"/>
    <w:rsid w:val="38DEE125"/>
    <w:rsid w:val="393BC744"/>
    <w:rsid w:val="39EAD212"/>
    <w:rsid w:val="3AE7B167"/>
    <w:rsid w:val="3AFBC0D3"/>
    <w:rsid w:val="3AFCD1C7"/>
    <w:rsid w:val="3AFFD91F"/>
    <w:rsid w:val="3B794732"/>
    <w:rsid w:val="3B98A5C8"/>
    <w:rsid w:val="3BEDA6EB"/>
    <w:rsid w:val="3BF5AD44"/>
    <w:rsid w:val="3C03D7C3"/>
    <w:rsid w:val="3C344D65"/>
    <w:rsid w:val="3C450660"/>
    <w:rsid w:val="3CAE67C7"/>
    <w:rsid w:val="3D26114F"/>
    <w:rsid w:val="3D77202A"/>
    <w:rsid w:val="3D7A5DD1"/>
    <w:rsid w:val="3E185E63"/>
    <w:rsid w:val="3E2BD41C"/>
    <w:rsid w:val="3E8CF9FF"/>
    <w:rsid w:val="3EE3E12D"/>
    <w:rsid w:val="3EF8E2AE"/>
    <w:rsid w:val="3F339DC4"/>
    <w:rsid w:val="3F362A71"/>
    <w:rsid w:val="3F40825F"/>
    <w:rsid w:val="3FCC8422"/>
    <w:rsid w:val="40868687"/>
    <w:rsid w:val="409C4C81"/>
    <w:rsid w:val="40A8C6BB"/>
    <w:rsid w:val="4100916F"/>
    <w:rsid w:val="419EABEA"/>
    <w:rsid w:val="41A9BA02"/>
    <w:rsid w:val="42017BB7"/>
    <w:rsid w:val="42019CB5"/>
    <w:rsid w:val="4213C9E1"/>
    <w:rsid w:val="423F6747"/>
    <w:rsid w:val="42A1C3AD"/>
    <w:rsid w:val="42FF453F"/>
    <w:rsid w:val="432B68C3"/>
    <w:rsid w:val="43481C73"/>
    <w:rsid w:val="43546856"/>
    <w:rsid w:val="43683ADA"/>
    <w:rsid w:val="4394FA94"/>
    <w:rsid w:val="43BF5F72"/>
    <w:rsid w:val="43F61E35"/>
    <w:rsid w:val="43F698B0"/>
    <w:rsid w:val="443EFEC3"/>
    <w:rsid w:val="4494E54A"/>
    <w:rsid w:val="44FCD771"/>
    <w:rsid w:val="452287B0"/>
    <w:rsid w:val="45B42E4A"/>
    <w:rsid w:val="45D5EDE7"/>
    <w:rsid w:val="45E19688"/>
    <w:rsid w:val="45E56E58"/>
    <w:rsid w:val="46077F1F"/>
    <w:rsid w:val="47109554"/>
    <w:rsid w:val="4757F5EF"/>
    <w:rsid w:val="47A619BB"/>
    <w:rsid w:val="47D58504"/>
    <w:rsid w:val="47E12846"/>
    <w:rsid w:val="4803C95A"/>
    <w:rsid w:val="48098A67"/>
    <w:rsid w:val="485AA75B"/>
    <w:rsid w:val="4879B2D6"/>
    <w:rsid w:val="48BC0DFA"/>
    <w:rsid w:val="48E2B089"/>
    <w:rsid w:val="48F1993E"/>
    <w:rsid w:val="4933EE30"/>
    <w:rsid w:val="4943015E"/>
    <w:rsid w:val="4960CCC9"/>
    <w:rsid w:val="497D6AE6"/>
    <w:rsid w:val="49943F59"/>
    <w:rsid w:val="49A8ABE7"/>
    <w:rsid w:val="49B1901C"/>
    <w:rsid w:val="4A006D45"/>
    <w:rsid w:val="4A6E0EFD"/>
    <w:rsid w:val="4A7BE077"/>
    <w:rsid w:val="4A9A5D6F"/>
    <w:rsid w:val="4AAF0099"/>
    <w:rsid w:val="4AF0384A"/>
    <w:rsid w:val="4B14F5D0"/>
    <w:rsid w:val="4B3B4745"/>
    <w:rsid w:val="4B4B61B1"/>
    <w:rsid w:val="4B553302"/>
    <w:rsid w:val="4B896F5A"/>
    <w:rsid w:val="4C26C2A6"/>
    <w:rsid w:val="4C3C7118"/>
    <w:rsid w:val="4C4D5EA4"/>
    <w:rsid w:val="4C796C8D"/>
    <w:rsid w:val="4C9C7BCE"/>
    <w:rsid w:val="4CB3516A"/>
    <w:rsid w:val="4CCE0EB1"/>
    <w:rsid w:val="4CF71A03"/>
    <w:rsid w:val="4D046FF3"/>
    <w:rsid w:val="4D447E1C"/>
    <w:rsid w:val="4D45F87D"/>
    <w:rsid w:val="4D55D622"/>
    <w:rsid w:val="4DE263B5"/>
    <w:rsid w:val="4E2BC31B"/>
    <w:rsid w:val="4E4D8FE9"/>
    <w:rsid w:val="4E53EDF0"/>
    <w:rsid w:val="4E5EEB87"/>
    <w:rsid w:val="4E70325F"/>
    <w:rsid w:val="4EA077E6"/>
    <w:rsid w:val="4EB26E47"/>
    <w:rsid w:val="4EE37616"/>
    <w:rsid w:val="4F6DE836"/>
    <w:rsid w:val="4F73F716"/>
    <w:rsid w:val="4FDE4EDC"/>
    <w:rsid w:val="4FDEC36A"/>
    <w:rsid w:val="500376C8"/>
    <w:rsid w:val="501175CC"/>
    <w:rsid w:val="5117B8FB"/>
    <w:rsid w:val="51344997"/>
    <w:rsid w:val="51A5623F"/>
    <w:rsid w:val="51E23995"/>
    <w:rsid w:val="51ED642E"/>
    <w:rsid w:val="5206490D"/>
    <w:rsid w:val="521204FA"/>
    <w:rsid w:val="52442D7B"/>
    <w:rsid w:val="524CF771"/>
    <w:rsid w:val="526B8591"/>
    <w:rsid w:val="52A503EB"/>
    <w:rsid w:val="52B423DF"/>
    <w:rsid w:val="5305F3EA"/>
    <w:rsid w:val="531D85BD"/>
    <w:rsid w:val="534367FD"/>
    <w:rsid w:val="536B8002"/>
    <w:rsid w:val="538E2D9E"/>
    <w:rsid w:val="53A2196E"/>
    <w:rsid w:val="53E16ADD"/>
    <w:rsid w:val="5413702D"/>
    <w:rsid w:val="54288896"/>
    <w:rsid w:val="54489344"/>
    <w:rsid w:val="5461EBD7"/>
    <w:rsid w:val="54BDB6A3"/>
    <w:rsid w:val="54BDBFA0"/>
    <w:rsid w:val="54C9C198"/>
    <w:rsid w:val="54EC9368"/>
    <w:rsid w:val="55A6E457"/>
    <w:rsid w:val="55ADB4E1"/>
    <w:rsid w:val="55BB55CB"/>
    <w:rsid w:val="560BF625"/>
    <w:rsid w:val="56436C9B"/>
    <w:rsid w:val="56780C30"/>
    <w:rsid w:val="56E80240"/>
    <w:rsid w:val="5743AE73"/>
    <w:rsid w:val="57BE1CDC"/>
    <w:rsid w:val="57D6D5AA"/>
    <w:rsid w:val="57E9370E"/>
    <w:rsid w:val="5837B9AC"/>
    <w:rsid w:val="58758A91"/>
    <w:rsid w:val="589712A8"/>
    <w:rsid w:val="58ADA92A"/>
    <w:rsid w:val="58BFC867"/>
    <w:rsid w:val="58C1A14D"/>
    <w:rsid w:val="59233166"/>
    <w:rsid w:val="59E47D1E"/>
    <w:rsid w:val="5A140C19"/>
    <w:rsid w:val="5A27AF5C"/>
    <w:rsid w:val="5A568E38"/>
    <w:rsid w:val="5A6C649A"/>
    <w:rsid w:val="5B1D4928"/>
    <w:rsid w:val="5B263DE5"/>
    <w:rsid w:val="5B347A12"/>
    <w:rsid w:val="5B810620"/>
    <w:rsid w:val="5C55D462"/>
    <w:rsid w:val="5C900B50"/>
    <w:rsid w:val="5CC6FA61"/>
    <w:rsid w:val="5CE70251"/>
    <w:rsid w:val="5D05DB8A"/>
    <w:rsid w:val="5DCD8724"/>
    <w:rsid w:val="5E01AF00"/>
    <w:rsid w:val="5E13B443"/>
    <w:rsid w:val="5EE36566"/>
    <w:rsid w:val="5F05A36D"/>
    <w:rsid w:val="5F6A5C08"/>
    <w:rsid w:val="5F7FCC69"/>
    <w:rsid w:val="5FA47239"/>
    <w:rsid w:val="5FBADE47"/>
    <w:rsid w:val="5FBB5F10"/>
    <w:rsid w:val="5FE21D1B"/>
    <w:rsid w:val="612F1B31"/>
    <w:rsid w:val="6212C30B"/>
    <w:rsid w:val="62563E2F"/>
    <w:rsid w:val="627DF8BD"/>
    <w:rsid w:val="62CDB711"/>
    <w:rsid w:val="62D70BB8"/>
    <w:rsid w:val="633D611E"/>
    <w:rsid w:val="635E19E7"/>
    <w:rsid w:val="63789B95"/>
    <w:rsid w:val="63A830A7"/>
    <w:rsid w:val="6401A54A"/>
    <w:rsid w:val="640AD751"/>
    <w:rsid w:val="6415C841"/>
    <w:rsid w:val="64263FF2"/>
    <w:rsid w:val="645EA129"/>
    <w:rsid w:val="64AE2C25"/>
    <w:rsid w:val="64BCDB48"/>
    <w:rsid w:val="64C89B7E"/>
    <w:rsid w:val="64D4ABAF"/>
    <w:rsid w:val="64F0D4C2"/>
    <w:rsid w:val="656579CA"/>
    <w:rsid w:val="65FE124C"/>
    <w:rsid w:val="6680893F"/>
    <w:rsid w:val="66F3B9B5"/>
    <w:rsid w:val="67533A9F"/>
    <w:rsid w:val="676533C4"/>
    <w:rsid w:val="68271BAA"/>
    <w:rsid w:val="68305688"/>
    <w:rsid w:val="685FC1B7"/>
    <w:rsid w:val="68DA5442"/>
    <w:rsid w:val="691FD2B2"/>
    <w:rsid w:val="693FD3AC"/>
    <w:rsid w:val="6941D744"/>
    <w:rsid w:val="6979695E"/>
    <w:rsid w:val="69B9640E"/>
    <w:rsid w:val="6B261850"/>
    <w:rsid w:val="6B33FCD3"/>
    <w:rsid w:val="6B7C9A42"/>
    <w:rsid w:val="6B966249"/>
    <w:rsid w:val="6C190E27"/>
    <w:rsid w:val="6C8CE8DD"/>
    <w:rsid w:val="6C8FAC1D"/>
    <w:rsid w:val="6D449577"/>
    <w:rsid w:val="6DC9EABE"/>
    <w:rsid w:val="6DF09D44"/>
    <w:rsid w:val="6E091A31"/>
    <w:rsid w:val="6E33BECB"/>
    <w:rsid w:val="6E5EEE13"/>
    <w:rsid w:val="6E67740F"/>
    <w:rsid w:val="6EBCDDCD"/>
    <w:rsid w:val="6F18098E"/>
    <w:rsid w:val="6F1A17C5"/>
    <w:rsid w:val="6F2C10B8"/>
    <w:rsid w:val="6F50C796"/>
    <w:rsid w:val="6FA9FEFA"/>
    <w:rsid w:val="6FB12823"/>
    <w:rsid w:val="6FB78FE8"/>
    <w:rsid w:val="6FCE0B6C"/>
    <w:rsid w:val="6FFB8358"/>
    <w:rsid w:val="701E64B2"/>
    <w:rsid w:val="701F15F4"/>
    <w:rsid w:val="705E4031"/>
    <w:rsid w:val="710894C1"/>
    <w:rsid w:val="710D3C1D"/>
    <w:rsid w:val="7126D756"/>
    <w:rsid w:val="717E6772"/>
    <w:rsid w:val="71A81063"/>
    <w:rsid w:val="71DEDB24"/>
    <w:rsid w:val="725A92FD"/>
    <w:rsid w:val="72A9B995"/>
    <w:rsid w:val="72ADE216"/>
    <w:rsid w:val="7331D9F9"/>
    <w:rsid w:val="735586BD"/>
    <w:rsid w:val="7356339F"/>
    <w:rsid w:val="73731250"/>
    <w:rsid w:val="73750C6A"/>
    <w:rsid w:val="73B5622F"/>
    <w:rsid w:val="73B92A7E"/>
    <w:rsid w:val="73BBEFAC"/>
    <w:rsid w:val="73C90F1F"/>
    <w:rsid w:val="741E521C"/>
    <w:rsid w:val="749AE4E2"/>
    <w:rsid w:val="751628E9"/>
    <w:rsid w:val="75228464"/>
    <w:rsid w:val="756ABD56"/>
    <w:rsid w:val="757966B1"/>
    <w:rsid w:val="76877E8F"/>
    <w:rsid w:val="7694376E"/>
    <w:rsid w:val="76ACF84A"/>
    <w:rsid w:val="77008EA6"/>
    <w:rsid w:val="771BF443"/>
    <w:rsid w:val="7777D83D"/>
    <w:rsid w:val="77AFD906"/>
    <w:rsid w:val="78FCE896"/>
    <w:rsid w:val="7942065E"/>
    <w:rsid w:val="794A4889"/>
    <w:rsid w:val="794B997B"/>
    <w:rsid w:val="796E91FF"/>
    <w:rsid w:val="798E4A7D"/>
    <w:rsid w:val="79F5BF8C"/>
    <w:rsid w:val="7A3C1BB4"/>
    <w:rsid w:val="7A4AE8C4"/>
    <w:rsid w:val="7A838125"/>
    <w:rsid w:val="7BB9DB7A"/>
    <w:rsid w:val="7BEF96D5"/>
    <w:rsid w:val="7C295A85"/>
    <w:rsid w:val="7C30CC61"/>
    <w:rsid w:val="7CBDA697"/>
    <w:rsid w:val="7D04526A"/>
    <w:rsid w:val="7D3FDADF"/>
    <w:rsid w:val="7D984760"/>
    <w:rsid w:val="7DA7D070"/>
    <w:rsid w:val="7E4D0DAF"/>
    <w:rsid w:val="7EA193A3"/>
    <w:rsid w:val="7F2C641D"/>
    <w:rsid w:val="7F6EF86B"/>
    <w:rsid w:val="7FDA52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C4A475"/>
  <w15:docId w15:val="{F16E972A-1280-413C-B04E-1E7B43BA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8D3"/>
    <w:rPr>
      <w:rFonts w:ascii="Arial" w:hAnsi="Arial"/>
      <w:sz w:val="24"/>
      <w:szCs w:val="24"/>
      <w:lang w:val="en-GB"/>
    </w:rPr>
  </w:style>
  <w:style w:type="paragraph" w:styleId="Heading1">
    <w:name w:val="heading 1"/>
    <w:basedOn w:val="Normal"/>
    <w:next w:val="Normal"/>
    <w:link w:val="Heading1Char"/>
    <w:autoRedefine/>
    <w:uiPriority w:val="9"/>
    <w:qFormat/>
    <w:rsid w:val="006F5EC4"/>
    <w:pPr>
      <w:keepNext/>
      <w:keepLines/>
      <w:spacing w:before="480" w:line="276" w:lineRule="auto"/>
      <w:outlineLvl w:val="0"/>
    </w:pPr>
    <w:rPr>
      <w:rFonts w:eastAsiaTheme="majorEastAsia" w:cstheme="majorBidi"/>
      <w:b/>
      <w:bCs/>
      <w:color w:val="0A77B3"/>
      <w:sz w:val="32"/>
      <w:szCs w:val="28"/>
    </w:rPr>
  </w:style>
  <w:style w:type="paragraph" w:styleId="Heading2">
    <w:name w:val="heading 2"/>
    <w:basedOn w:val="Normal"/>
    <w:next w:val="Normal"/>
    <w:link w:val="Heading2Char"/>
    <w:autoRedefine/>
    <w:uiPriority w:val="9"/>
    <w:unhideWhenUsed/>
    <w:qFormat/>
    <w:rsid w:val="00BC271E"/>
    <w:pPr>
      <w:keepNext/>
      <w:keepLines/>
      <w:spacing w:before="200" w:line="276" w:lineRule="auto"/>
      <w:outlineLvl w:val="1"/>
    </w:pPr>
    <w:rPr>
      <w:rFonts w:eastAsiaTheme="majorEastAsia" w:cstheme="majorBidi"/>
      <w:b/>
      <w:bCs/>
      <w:color w:val="0A77B3"/>
      <w:sz w:val="28"/>
      <w:szCs w:val="26"/>
    </w:rPr>
  </w:style>
  <w:style w:type="paragraph" w:styleId="Heading3">
    <w:name w:val="heading 3"/>
    <w:basedOn w:val="Normal"/>
    <w:next w:val="Normal"/>
    <w:link w:val="Heading3Char"/>
    <w:uiPriority w:val="9"/>
    <w:unhideWhenUsed/>
    <w:qFormat/>
    <w:rsid w:val="00891B27"/>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83056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autoRedefine/>
    <w:qFormat/>
    <w:rsid w:val="00C11B01"/>
    <w:pPr>
      <w:keepNext/>
      <w:outlineLvl w:val="4"/>
    </w:pPr>
    <w:rPr>
      <w:b/>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15402"/>
    <w:rPr>
      <w:color w:val="0000FF"/>
      <w:u w:val="single"/>
    </w:rPr>
  </w:style>
  <w:style w:type="paragraph" w:customStyle="1" w:styleId="txt1">
    <w:name w:val="txt1"/>
    <w:basedOn w:val="Normal"/>
    <w:rsid w:val="00215402"/>
    <w:pPr>
      <w:spacing w:before="100" w:beforeAutospacing="1" w:after="100" w:afterAutospacing="1"/>
    </w:pPr>
  </w:style>
  <w:style w:type="character" w:styleId="Strong">
    <w:name w:val="Strong"/>
    <w:uiPriority w:val="22"/>
    <w:qFormat/>
    <w:rsid w:val="00215402"/>
    <w:rPr>
      <w:b/>
      <w:bCs/>
    </w:rPr>
  </w:style>
  <w:style w:type="character" w:customStyle="1" w:styleId="Helena">
    <w:name w:val="Helena"/>
    <w:semiHidden/>
    <w:rsid w:val="00215402"/>
    <w:rPr>
      <w:rFonts w:ascii="Arial" w:hAnsi="Arial" w:cs="Arial" w:hint="default"/>
      <w:color w:val="000000"/>
      <w:sz w:val="24"/>
      <w:szCs w:val="24"/>
    </w:rPr>
  </w:style>
  <w:style w:type="character" w:styleId="FollowedHyperlink">
    <w:name w:val="FollowedHyperlink"/>
    <w:rsid w:val="00215402"/>
    <w:rPr>
      <w:color w:val="800080"/>
      <w:u w:val="single"/>
    </w:rPr>
  </w:style>
  <w:style w:type="paragraph" w:styleId="BalloonText">
    <w:name w:val="Balloon Text"/>
    <w:basedOn w:val="Normal"/>
    <w:semiHidden/>
    <w:rsid w:val="00215402"/>
    <w:rPr>
      <w:rFonts w:ascii="Lucida Grande" w:hAnsi="Lucida Grande"/>
      <w:sz w:val="18"/>
      <w:szCs w:val="18"/>
    </w:rPr>
  </w:style>
  <w:style w:type="character" w:styleId="Emphasis">
    <w:name w:val="Emphasis"/>
    <w:qFormat/>
    <w:rsid w:val="00F57824"/>
    <w:rPr>
      <w:i/>
      <w:iCs/>
    </w:rPr>
  </w:style>
  <w:style w:type="character" w:customStyle="1" w:styleId="apple-style-span">
    <w:name w:val="apple-style-span"/>
    <w:basedOn w:val="DefaultParagraphFont"/>
    <w:rsid w:val="00F57824"/>
  </w:style>
  <w:style w:type="paragraph" w:styleId="Header">
    <w:name w:val="header"/>
    <w:basedOn w:val="Normal"/>
    <w:link w:val="HeaderChar"/>
    <w:uiPriority w:val="99"/>
    <w:unhideWhenUsed/>
    <w:rsid w:val="00713123"/>
    <w:pPr>
      <w:tabs>
        <w:tab w:val="center" w:pos="4536"/>
        <w:tab w:val="right" w:pos="9072"/>
      </w:tabs>
    </w:pPr>
  </w:style>
  <w:style w:type="character" w:customStyle="1" w:styleId="HeaderChar">
    <w:name w:val="Header Char"/>
    <w:link w:val="Header"/>
    <w:uiPriority w:val="99"/>
    <w:rsid w:val="00713123"/>
    <w:rPr>
      <w:sz w:val="24"/>
      <w:szCs w:val="24"/>
      <w:lang w:val="en-US" w:eastAsia="en-US"/>
    </w:rPr>
  </w:style>
  <w:style w:type="paragraph" w:styleId="Footer">
    <w:name w:val="footer"/>
    <w:basedOn w:val="Normal"/>
    <w:link w:val="FooterChar"/>
    <w:unhideWhenUsed/>
    <w:rsid w:val="00713123"/>
    <w:pPr>
      <w:tabs>
        <w:tab w:val="center" w:pos="4536"/>
        <w:tab w:val="right" w:pos="9072"/>
      </w:tabs>
    </w:pPr>
  </w:style>
  <w:style w:type="character" w:customStyle="1" w:styleId="FooterChar">
    <w:name w:val="Footer Char"/>
    <w:link w:val="Footer"/>
    <w:rsid w:val="00713123"/>
    <w:rPr>
      <w:sz w:val="24"/>
      <w:szCs w:val="24"/>
      <w:lang w:val="en-US" w:eastAsia="en-US"/>
    </w:rPr>
  </w:style>
  <w:style w:type="paragraph" w:styleId="NoSpacing">
    <w:name w:val="No Spacing"/>
    <w:uiPriority w:val="1"/>
    <w:qFormat/>
    <w:rsid w:val="009A0CEE"/>
    <w:rPr>
      <w:lang w:val="en-GB" w:eastAsia="fr-FR"/>
    </w:rPr>
  </w:style>
  <w:style w:type="character" w:customStyle="1" w:styleId="st">
    <w:name w:val="st"/>
    <w:rsid w:val="00C6543A"/>
  </w:style>
  <w:style w:type="character" w:styleId="CommentReference">
    <w:name w:val="annotation reference"/>
    <w:uiPriority w:val="99"/>
    <w:semiHidden/>
    <w:unhideWhenUsed/>
    <w:rsid w:val="003267E9"/>
    <w:rPr>
      <w:sz w:val="16"/>
      <w:szCs w:val="16"/>
    </w:rPr>
  </w:style>
  <w:style w:type="paragraph" w:styleId="CommentText">
    <w:name w:val="annotation text"/>
    <w:basedOn w:val="Normal"/>
    <w:link w:val="CommentTextChar"/>
    <w:uiPriority w:val="99"/>
    <w:unhideWhenUsed/>
    <w:rsid w:val="003267E9"/>
    <w:rPr>
      <w:sz w:val="20"/>
      <w:szCs w:val="20"/>
    </w:rPr>
  </w:style>
  <w:style w:type="character" w:customStyle="1" w:styleId="CommentTextChar">
    <w:name w:val="Comment Text Char"/>
    <w:basedOn w:val="DefaultParagraphFont"/>
    <w:link w:val="CommentText"/>
    <w:uiPriority w:val="99"/>
    <w:rsid w:val="003267E9"/>
  </w:style>
  <w:style w:type="paragraph" w:styleId="CommentSubject">
    <w:name w:val="annotation subject"/>
    <w:basedOn w:val="CommentText"/>
    <w:next w:val="CommentText"/>
    <w:link w:val="CommentSubjectChar"/>
    <w:uiPriority w:val="99"/>
    <w:semiHidden/>
    <w:unhideWhenUsed/>
    <w:rsid w:val="003267E9"/>
    <w:rPr>
      <w:b/>
      <w:bCs/>
      <w:lang w:val="x-none" w:eastAsia="x-none"/>
    </w:rPr>
  </w:style>
  <w:style w:type="character" w:customStyle="1" w:styleId="CommentSubjectChar">
    <w:name w:val="Comment Subject Char"/>
    <w:link w:val="CommentSubject"/>
    <w:uiPriority w:val="99"/>
    <w:semiHidden/>
    <w:rsid w:val="003267E9"/>
    <w:rPr>
      <w:b/>
      <w:bCs/>
    </w:rPr>
  </w:style>
  <w:style w:type="character" w:customStyle="1" w:styleId="Heading1Char">
    <w:name w:val="Heading 1 Char"/>
    <w:basedOn w:val="DefaultParagraphFont"/>
    <w:link w:val="Heading1"/>
    <w:uiPriority w:val="9"/>
    <w:rsid w:val="006F5EC4"/>
    <w:rPr>
      <w:rFonts w:ascii="Arial" w:eastAsiaTheme="majorEastAsia" w:hAnsi="Arial" w:cstheme="majorBidi"/>
      <w:b/>
      <w:bCs/>
      <w:color w:val="0A77B3"/>
      <w:sz w:val="32"/>
      <w:szCs w:val="28"/>
      <w:lang w:val="en-GB"/>
    </w:rPr>
  </w:style>
  <w:style w:type="character" w:customStyle="1" w:styleId="Heading2Char">
    <w:name w:val="Heading 2 Char"/>
    <w:basedOn w:val="DefaultParagraphFont"/>
    <w:link w:val="Heading2"/>
    <w:uiPriority w:val="9"/>
    <w:rsid w:val="00BC271E"/>
    <w:rPr>
      <w:rFonts w:ascii="Arial" w:eastAsiaTheme="majorEastAsia" w:hAnsi="Arial" w:cstheme="majorBidi"/>
      <w:b/>
      <w:bCs/>
      <w:color w:val="0A77B3"/>
      <w:sz w:val="28"/>
      <w:szCs w:val="26"/>
      <w:lang w:val="en-GB"/>
    </w:rPr>
  </w:style>
  <w:style w:type="paragraph" w:styleId="Title">
    <w:name w:val="Title"/>
    <w:basedOn w:val="Normal"/>
    <w:next w:val="Normal"/>
    <w:link w:val="TitleChar"/>
    <w:uiPriority w:val="10"/>
    <w:qFormat/>
    <w:rsid w:val="00510BF6"/>
    <w:pPr>
      <w:pBdr>
        <w:bottom w:val="single" w:sz="8" w:space="4" w:color="4F81BD" w:themeColor="accent1"/>
      </w:pBdr>
      <w:spacing w:after="300"/>
      <w:contextualSpacing/>
    </w:pPr>
    <w:rPr>
      <w:rFonts w:eastAsiaTheme="majorEastAsia" w:cstheme="majorBidi"/>
      <w:b/>
      <w:color w:val="FFFFFF" w:themeColor="background1"/>
      <w:spacing w:val="5"/>
      <w:kern w:val="28"/>
      <w:sz w:val="100"/>
      <w:szCs w:val="52"/>
    </w:rPr>
  </w:style>
  <w:style w:type="character" w:customStyle="1" w:styleId="TitleChar">
    <w:name w:val="Title Char"/>
    <w:basedOn w:val="DefaultParagraphFont"/>
    <w:link w:val="Title"/>
    <w:uiPriority w:val="10"/>
    <w:rsid w:val="00510BF6"/>
    <w:rPr>
      <w:rFonts w:ascii="Arial" w:eastAsiaTheme="majorEastAsia" w:hAnsi="Arial" w:cstheme="majorBidi"/>
      <w:b/>
      <w:color w:val="FFFFFF" w:themeColor="background1"/>
      <w:spacing w:val="5"/>
      <w:kern w:val="28"/>
      <w:sz w:val="100"/>
      <w:szCs w:val="52"/>
      <w:lang w:val="en-GB"/>
    </w:rPr>
  </w:style>
  <w:style w:type="paragraph" w:styleId="Subtitle">
    <w:name w:val="Subtitle"/>
    <w:basedOn w:val="Normal"/>
    <w:next w:val="Normal"/>
    <w:link w:val="SubtitleChar"/>
    <w:autoRedefine/>
    <w:uiPriority w:val="11"/>
    <w:qFormat/>
    <w:rsid w:val="004E3FC5"/>
    <w:pPr>
      <w:numPr>
        <w:ilvl w:val="1"/>
      </w:numPr>
    </w:pPr>
    <w:rPr>
      <w:rFonts w:eastAsiaTheme="majorEastAsia" w:cstheme="majorBidi"/>
      <w:b/>
      <w:iCs/>
      <w:color w:val="FFFFFF" w:themeColor="background1"/>
      <w:spacing w:val="15"/>
      <w:sz w:val="32"/>
      <w:szCs w:val="32"/>
    </w:rPr>
  </w:style>
  <w:style w:type="character" w:customStyle="1" w:styleId="SubtitleChar">
    <w:name w:val="Subtitle Char"/>
    <w:basedOn w:val="DefaultParagraphFont"/>
    <w:link w:val="Subtitle"/>
    <w:uiPriority w:val="11"/>
    <w:rsid w:val="004E3FC5"/>
    <w:rPr>
      <w:rFonts w:ascii="Arial" w:eastAsiaTheme="majorEastAsia" w:hAnsi="Arial" w:cstheme="majorBidi"/>
      <w:b/>
      <w:iCs/>
      <w:color w:val="FFFFFF" w:themeColor="background1"/>
      <w:spacing w:val="15"/>
      <w:sz w:val="32"/>
      <w:szCs w:val="32"/>
      <w:lang w:val="en-GB"/>
    </w:rPr>
  </w:style>
  <w:style w:type="paragraph" w:styleId="ListParagraph">
    <w:name w:val="List Paragraph"/>
    <w:basedOn w:val="Normal"/>
    <w:link w:val="ListParagraphChar"/>
    <w:uiPriority w:val="34"/>
    <w:qFormat/>
    <w:rsid w:val="00081082"/>
    <w:pPr>
      <w:ind w:left="720"/>
      <w:contextualSpacing/>
    </w:pPr>
  </w:style>
  <w:style w:type="paragraph" w:styleId="TOCHeading">
    <w:name w:val="TOC Heading"/>
    <w:basedOn w:val="Heading1"/>
    <w:next w:val="Normal"/>
    <w:uiPriority w:val="39"/>
    <w:unhideWhenUsed/>
    <w:qFormat/>
    <w:rsid w:val="00C11B01"/>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11B01"/>
    <w:pPr>
      <w:spacing w:after="100"/>
    </w:pPr>
  </w:style>
  <w:style w:type="paragraph" w:styleId="TOC2">
    <w:name w:val="toc 2"/>
    <w:basedOn w:val="Normal"/>
    <w:next w:val="Normal"/>
    <w:autoRedefine/>
    <w:uiPriority w:val="39"/>
    <w:unhideWhenUsed/>
    <w:qFormat/>
    <w:rsid w:val="00C11B01"/>
    <w:pPr>
      <w:spacing w:after="100"/>
      <w:ind w:left="240"/>
    </w:pPr>
  </w:style>
  <w:style w:type="paragraph" w:styleId="TOC3">
    <w:name w:val="toc 3"/>
    <w:basedOn w:val="Normal"/>
    <w:next w:val="Normal"/>
    <w:autoRedefine/>
    <w:uiPriority w:val="39"/>
    <w:unhideWhenUsed/>
    <w:qFormat/>
    <w:rsid w:val="009E6A54"/>
    <w:pPr>
      <w:spacing w:after="100" w:line="276" w:lineRule="auto"/>
      <w:ind w:left="440"/>
    </w:pPr>
    <w:rPr>
      <w:rFonts w:asciiTheme="minorHAnsi" w:eastAsiaTheme="minorEastAsia" w:hAnsiTheme="minorHAnsi" w:cstheme="minorBidi"/>
      <w:sz w:val="22"/>
      <w:szCs w:val="22"/>
      <w:lang w:val="en-US" w:eastAsia="ja-JP"/>
    </w:rPr>
  </w:style>
  <w:style w:type="paragraph" w:styleId="TOC5">
    <w:name w:val="toc 5"/>
    <w:basedOn w:val="Normal"/>
    <w:next w:val="Normal"/>
    <w:autoRedefine/>
    <w:uiPriority w:val="39"/>
    <w:unhideWhenUsed/>
    <w:rsid w:val="009E6A54"/>
    <w:pPr>
      <w:spacing w:after="100"/>
      <w:ind w:left="960"/>
    </w:pPr>
  </w:style>
  <w:style w:type="character" w:styleId="Mention">
    <w:name w:val="Mention"/>
    <w:basedOn w:val="DefaultParagraphFont"/>
    <w:uiPriority w:val="99"/>
    <w:unhideWhenUsed/>
    <w:rsid w:val="00AF303F"/>
    <w:rPr>
      <w:color w:val="2B579A"/>
      <w:shd w:val="clear" w:color="auto" w:fill="E6E6E6"/>
    </w:rPr>
  </w:style>
  <w:style w:type="paragraph" w:styleId="Caption">
    <w:name w:val="caption"/>
    <w:basedOn w:val="Normal"/>
    <w:next w:val="Normal"/>
    <w:uiPriority w:val="35"/>
    <w:unhideWhenUsed/>
    <w:qFormat/>
    <w:rsid w:val="00AF303F"/>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294F8D"/>
    <w:rPr>
      <w:sz w:val="20"/>
      <w:szCs w:val="20"/>
    </w:rPr>
  </w:style>
  <w:style w:type="character" w:customStyle="1" w:styleId="FootnoteTextChar">
    <w:name w:val="Footnote Text Char"/>
    <w:basedOn w:val="DefaultParagraphFont"/>
    <w:link w:val="FootnoteText"/>
    <w:uiPriority w:val="99"/>
    <w:semiHidden/>
    <w:rsid w:val="00294F8D"/>
    <w:rPr>
      <w:rFonts w:ascii="Arial" w:hAnsi="Arial"/>
      <w:lang w:val="en-GB"/>
    </w:rPr>
  </w:style>
  <w:style w:type="character" w:styleId="FootnoteReference">
    <w:name w:val="footnote reference"/>
    <w:aliases w:val="Footnote symbol,Voetnootverwijzing,4_G,Footnotes refss,Footnote number,Footnote Refernece,callout,Footnote Reference Superscript,Footnote Reference Number,BVI fnr,ftref,NO,Footnote Reference (Alt+R),Times 10 Point,Exposant 3 Point,Ref"/>
    <w:basedOn w:val="DefaultParagraphFont"/>
    <w:uiPriority w:val="99"/>
    <w:semiHidden/>
    <w:unhideWhenUsed/>
    <w:rsid w:val="00294F8D"/>
    <w:rPr>
      <w:vertAlign w:val="superscript"/>
    </w:rPr>
  </w:style>
  <w:style w:type="paragraph" w:styleId="EndnoteText">
    <w:name w:val="endnote text"/>
    <w:basedOn w:val="Normal"/>
    <w:link w:val="EndnoteTextChar"/>
    <w:uiPriority w:val="99"/>
    <w:semiHidden/>
    <w:unhideWhenUsed/>
    <w:rsid w:val="00F55741"/>
    <w:rPr>
      <w:rFonts w:asciiTheme="minorHAnsi" w:eastAsiaTheme="minorHAnsi" w:hAnsiTheme="minorHAnsi" w:cstheme="minorBidi"/>
      <w:sz w:val="20"/>
      <w:szCs w:val="20"/>
      <w:lang w:val="fr-BE"/>
    </w:rPr>
  </w:style>
  <w:style w:type="character" w:customStyle="1" w:styleId="EndnoteTextChar">
    <w:name w:val="Endnote Text Char"/>
    <w:basedOn w:val="DefaultParagraphFont"/>
    <w:link w:val="EndnoteText"/>
    <w:uiPriority w:val="99"/>
    <w:semiHidden/>
    <w:rsid w:val="00F55741"/>
    <w:rPr>
      <w:rFonts w:asciiTheme="minorHAnsi" w:eastAsiaTheme="minorHAnsi" w:hAnsiTheme="minorHAnsi" w:cstheme="minorBidi"/>
      <w:lang w:val="fr-BE"/>
    </w:rPr>
  </w:style>
  <w:style w:type="character" w:styleId="EndnoteReference">
    <w:name w:val="endnote reference"/>
    <w:basedOn w:val="DefaultParagraphFont"/>
    <w:uiPriority w:val="99"/>
    <w:semiHidden/>
    <w:unhideWhenUsed/>
    <w:rsid w:val="00F55741"/>
    <w:rPr>
      <w:vertAlign w:val="superscript"/>
    </w:rPr>
  </w:style>
  <w:style w:type="character" w:customStyle="1" w:styleId="ListParagraphChar">
    <w:name w:val="List Paragraph Char"/>
    <w:link w:val="ListParagraph"/>
    <w:uiPriority w:val="34"/>
    <w:locked/>
    <w:rsid w:val="002F2925"/>
    <w:rPr>
      <w:rFonts w:ascii="Arial" w:hAnsi="Arial"/>
      <w:sz w:val="24"/>
      <w:szCs w:val="24"/>
      <w:lang w:val="en-GB"/>
    </w:rPr>
  </w:style>
  <w:style w:type="character" w:styleId="UnresolvedMention">
    <w:name w:val="Unresolved Mention"/>
    <w:basedOn w:val="DefaultParagraphFont"/>
    <w:uiPriority w:val="99"/>
    <w:semiHidden/>
    <w:unhideWhenUsed/>
    <w:rsid w:val="007A0FD3"/>
    <w:rPr>
      <w:color w:val="605E5C"/>
      <w:shd w:val="clear" w:color="auto" w:fill="E1DFDD"/>
    </w:rPr>
  </w:style>
  <w:style w:type="paragraph" w:customStyle="1" w:styleId="Default">
    <w:name w:val="Default"/>
    <w:rsid w:val="006C0D4F"/>
    <w:pPr>
      <w:autoSpaceDE w:val="0"/>
      <w:autoSpaceDN w:val="0"/>
      <w:adjustRightInd w:val="0"/>
    </w:pPr>
    <w:rPr>
      <w:rFonts w:ascii="Interstate Bold" w:hAnsi="Interstate Bold" w:cs="Interstate Bold"/>
      <w:color w:val="000000"/>
      <w:sz w:val="24"/>
      <w:szCs w:val="24"/>
      <w:lang w:val="fr-BE"/>
    </w:rPr>
  </w:style>
  <w:style w:type="paragraph" w:styleId="Revision">
    <w:name w:val="Revision"/>
    <w:hidden/>
    <w:uiPriority w:val="99"/>
    <w:semiHidden/>
    <w:rsid w:val="00ED233F"/>
    <w:rPr>
      <w:rFonts w:ascii="Arial" w:hAnsi="Arial"/>
      <w:sz w:val="24"/>
      <w:szCs w:val="24"/>
      <w:lang w:val="en-GB"/>
    </w:rPr>
  </w:style>
  <w:style w:type="character" w:customStyle="1" w:styleId="Heading4Char">
    <w:name w:val="Heading 4 Char"/>
    <w:basedOn w:val="DefaultParagraphFont"/>
    <w:link w:val="Heading4"/>
    <w:uiPriority w:val="9"/>
    <w:rsid w:val="00830567"/>
    <w:rPr>
      <w:rFonts w:asciiTheme="majorHAnsi" w:eastAsiaTheme="majorEastAsia" w:hAnsiTheme="majorHAnsi" w:cstheme="majorBidi"/>
      <w:i/>
      <w:iCs/>
      <w:color w:val="365F91" w:themeColor="accent1" w:themeShade="BF"/>
      <w:sz w:val="24"/>
      <w:szCs w:val="24"/>
      <w:lang w:val="en-GB"/>
    </w:rPr>
  </w:style>
  <w:style w:type="character" w:customStyle="1" w:styleId="Heading3Char">
    <w:name w:val="Heading 3 Char"/>
    <w:basedOn w:val="DefaultParagraphFont"/>
    <w:link w:val="Heading3"/>
    <w:uiPriority w:val="9"/>
    <w:rsid w:val="00891B27"/>
    <w:rPr>
      <w:rFonts w:ascii="Arial" w:eastAsiaTheme="majorEastAsia" w:hAnsi="Arial" w:cstheme="majorBidi"/>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26158">
      <w:bodyDiv w:val="1"/>
      <w:marLeft w:val="0"/>
      <w:marRight w:val="0"/>
      <w:marTop w:val="0"/>
      <w:marBottom w:val="0"/>
      <w:divBdr>
        <w:top w:val="none" w:sz="0" w:space="0" w:color="auto"/>
        <w:left w:val="none" w:sz="0" w:space="0" w:color="auto"/>
        <w:bottom w:val="none" w:sz="0" w:space="0" w:color="auto"/>
        <w:right w:val="none" w:sz="0" w:space="0" w:color="auto"/>
      </w:divBdr>
    </w:div>
    <w:div w:id="425155679">
      <w:bodyDiv w:val="1"/>
      <w:marLeft w:val="0"/>
      <w:marRight w:val="0"/>
      <w:marTop w:val="0"/>
      <w:marBottom w:val="0"/>
      <w:divBdr>
        <w:top w:val="none" w:sz="0" w:space="0" w:color="auto"/>
        <w:left w:val="none" w:sz="0" w:space="0" w:color="auto"/>
        <w:bottom w:val="none" w:sz="0" w:space="0" w:color="auto"/>
        <w:right w:val="none" w:sz="0" w:space="0" w:color="auto"/>
      </w:divBdr>
    </w:div>
    <w:div w:id="887382035">
      <w:bodyDiv w:val="1"/>
      <w:marLeft w:val="0"/>
      <w:marRight w:val="0"/>
      <w:marTop w:val="0"/>
      <w:marBottom w:val="0"/>
      <w:divBdr>
        <w:top w:val="none" w:sz="0" w:space="0" w:color="auto"/>
        <w:left w:val="none" w:sz="0" w:space="0" w:color="auto"/>
        <w:bottom w:val="none" w:sz="0" w:space="0" w:color="auto"/>
        <w:right w:val="none" w:sz="0" w:space="0" w:color="auto"/>
      </w:divBdr>
    </w:div>
    <w:div w:id="1280333744">
      <w:bodyDiv w:val="1"/>
      <w:marLeft w:val="0"/>
      <w:marRight w:val="0"/>
      <w:marTop w:val="0"/>
      <w:marBottom w:val="0"/>
      <w:divBdr>
        <w:top w:val="none" w:sz="0" w:space="0" w:color="auto"/>
        <w:left w:val="none" w:sz="0" w:space="0" w:color="auto"/>
        <w:bottom w:val="none" w:sz="0" w:space="0" w:color="auto"/>
        <w:right w:val="none" w:sz="0" w:space="0" w:color="auto"/>
      </w:divBdr>
    </w:div>
    <w:div w:id="1372920795">
      <w:bodyDiv w:val="1"/>
      <w:marLeft w:val="0"/>
      <w:marRight w:val="0"/>
      <w:marTop w:val="0"/>
      <w:marBottom w:val="0"/>
      <w:divBdr>
        <w:top w:val="none" w:sz="0" w:space="0" w:color="auto"/>
        <w:left w:val="none" w:sz="0" w:space="0" w:color="auto"/>
        <w:bottom w:val="none" w:sz="0" w:space="0" w:color="auto"/>
        <w:right w:val="none" w:sz="0" w:space="0" w:color="auto"/>
      </w:divBdr>
    </w:div>
    <w:div w:id="1597246237">
      <w:bodyDiv w:val="1"/>
      <w:marLeft w:val="0"/>
      <w:marRight w:val="0"/>
      <w:marTop w:val="0"/>
      <w:marBottom w:val="0"/>
      <w:divBdr>
        <w:top w:val="none" w:sz="0" w:space="0" w:color="auto"/>
        <w:left w:val="none" w:sz="0" w:space="0" w:color="auto"/>
        <w:bottom w:val="none" w:sz="0" w:space="0" w:color="auto"/>
        <w:right w:val="none" w:sz="0" w:space="0" w:color="auto"/>
      </w:divBdr>
    </w:div>
    <w:div w:id="1612543496">
      <w:bodyDiv w:val="1"/>
      <w:marLeft w:val="0"/>
      <w:marRight w:val="0"/>
      <w:marTop w:val="0"/>
      <w:marBottom w:val="0"/>
      <w:divBdr>
        <w:top w:val="none" w:sz="0" w:space="0" w:color="auto"/>
        <w:left w:val="none" w:sz="0" w:space="0" w:color="auto"/>
        <w:bottom w:val="none" w:sz="0" w:space="0" w:color="auto"/>
        <w:right w:val="none" w:sz="0" w:space="0" w:color="auto"/>
      </w:divBdr>
    </w:div>
    <w:div w:id="1638954792">
      <w:bodyDiv w:val="1"/>
      <w:marLeft w:val="0"/>
      <w:marRight w:val="0"/>
      <w:marTop w:val="0"/>
      <w:marBottom w:val="0"/>
      <w:divBdr>
        <w:top w:val="none" w:sz="0" w:space="0" w:color="auto"/>
        <w:left w:val="none" w:sz="0" w:space="0" w:color="auto"/>
        <w:bottom w:val="none" w:sz="0" w:space="0" w:color="auto"/>
        <w:right w:val="none" w:sz="0" w:space="0" w:color="auto"/>
      </w:divBdr>
    </w:div>
    <w:div w:id="1661541979">
      <w:bodyDiv w:val="1"/>
      <w:marLeft w:val="0"/>
      <w:marRight w:val="0"/>
      <w:marTop w:val="0"/>
      <w:marBottom w:val="0"/>
      <w:divBdr>
        <w:top w:val="none" w:sz="0" w:space="0" w:color="auto"/>
        <w:left w:val="none" w:sz="0" w:space="0" w:color="auto"/>
        <w:bottom w:val="none" w:sz="0" w:space="0" w:color="auto"/>
        <w:right w:val="none" w:sz="0" w:space="0" w:color="auto"/>
      </w:divBdr>
    </w:div>
    <w:div w:id="1750106101">
      <w:bodyDiv w:val="1"/>
      <w:marLeft w:val="0"/>
      <w:marRight w:val="0"/>
      <w:marTop w:val="0"/>
      <w:marBottom w:val="0"/>
      <w:divBdr>
        <w:top w:val="none" w:sz="0" w:space="0" w:color="auto"/>
        <w:left w:val="none" w:sz="0" w:space="0" w:color="auto"/>
        <w:bottom w:val="none" w:sz="0" w:space="0" w:color="auto"/>
        <w:right w:val="none" w:sz="0" w:space="0" w:color="auto"/>
      </w:divBdr>
    </w:div>
    <w:div w:id="177913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s://www.edf-feph.org/protection-of-adults-across-borders/" TargetMode="External"/><Relationship Id="rId26" Type="http://schemas.openxmlformats.org/officeDocument/2006/relationships/hyperlink" Target="https://eur-lex.europa.eu/legal-content/EN/TXT/?uri=CELEX:32024L2841" TargetMode="External"/><Relationship Id="rId39" Type="http://schemas.openxmlformats.org/officeDocument/2006/relationships/hyperlink" Target="https://www.edf-feph.org/content/uploads/2026/03/EDF-recommendations-trialogues_enforcement.pdf" TargetMode="External"/><Relationship Id="rId21" Type="http://schemas.openxmlformats.org/officeDocument/2006/relationships/hyperlink" Target="https://www.edf-feph.org/publications/accessible-meetings/" TargetMode="External"/><Relationship Id="rId34" Type="http://schemas.openxmlformats.org/officeDocument/2006/relationships/hyperlink" Target="https://ec.europa.eu/info/law/better-regulation/have-your-say/initiatives/15752-Audiovisual-media-services-evaluation-and-update-of-EU-rules/F33306057_en" TargetMode="External"/><Relationship Id="rId42" Type="http://schemas.openxmlformats.org/officeDocument/2006/relationships/hyperlink" Target="https://www.edf-feph.org/content/uploads/2026/03/EDF-recommendations-261-negotiations.pdf" TargetMode="External"/><Relationship Id="rId47" Type="http://schemas.openxmlformats.org/officeDocument/2006/relationships/hyperlink" Target="https://www.edf-feph.org/publications/edf-resolution-the-right-to-affordable-and-accessible-housing-for-persons-with-disabilities/" TargetMode="External"/><Relationship Id="rId50" Type="http://schemas.openxmlformats.org/officeDocument/2006/relationships/hyperlink" Target="https://www.edf-feph.org/content/uploads/2026/01/EDF-Feedback-on-ECHO-Communication-Jan-2026-Final.docx" TargetMode="External"/><Relationship Id="rId55" Type="http://schemas.openxmlformats.org/officeDocument/2006/relationships/hyperlink" Target="mailto:marie.denninghaus@edf-feph.org" TargetMode="External"/><Relationship Id="rId63" Type="http://schemas.microsoft.com/office/2019/05/relationships/documenttasks" Target="documenttasks/documenttasks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mployment-social-affairs.ec.europa.eu/policies-and-activities/eu-employment-policies/youth-employment-support/reinforced-youth-guarantee_en" TargetMode="External"/><Relationship Id="rId29" Type="http://schemas.openxmlformats.org/officeDocument/2006/relationships/hyperlink" Target="https://www.edf-feph.org/publications/edf-toolkit-european-disability-card-and-european-parking-card/" TargetMode="External"/><Relationship Id="rId11" Type="http://schemas.openxmlformats.org/officeDocument/2006/relationships/endnotes" Target="endnotes.xml"/><Relationship Id="rId24" Type="http://schemas.openxmlformats.org/officeDocument/2006/relationships/hyperlink" Target="https://eur-lex.europa.eu/eli/reg/2021/817/" TargetMode="External"/><Relationship Id="rId32" Type="http://schemas.openxmlformats.org/officeDocument/2006/relationships/hyperlink" Target="https://www.edf-feph.org/publications/electronic-communications-code-toolkit/" TargetMode="External"/><Relationship Id="rId37" Type="http://schemas.openxmlformats.org/officeDocument/2006/relationships/hyperlink" Target="https://www.edf-feph.org/red-lines-for-the-use-of-artificial-intelligence/" TargetMode="External"/><Relationship Id="rId40" Type="http://schemas.openxmlformats.org/officeDocument/2006/relationships/hyperlink" Target="https://www.edf-feph.org/publications/analysis-of-the-proposal-on-multimodal-passenger-rights/" TargetMode="External"/><Relationship Id="rId45" Type="http://schemas.openxmlformats.org/officeDocument/2006/relationships/hyperlink" Target="https://www.edf-feph.org/publications/five-policy-briefs-to-advance-disability-inclusion-in-un-climate-negotiations/" TargetMode="External"/><Relationship Id="rId53" Type="http://schemas.openxmlformats.org/officeDocument/2006/relationships/hyperlink" Target="https://www.edf-feph.org/content/uploads/2020/12/guidance_note_on_dpo_involvement_in_international_cooperation.pdf" TargetMode="External"/><Relationship Id="rId58"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edf-feph.org/publications/joint-statement-building-an-inclusive-european-union-of-equality/" TargetMode="External"/><Relationship Id="rId14" Type="http://schemas.openxmlformats.org/officeDocument/2006/relationships/hyperlink" Target="https://tbinternet.ohchr.org/_layouts/15/treatybodyexternal/Download.aspx?symbolno=CRPD%2FC%2FEUR%2FCO%2F2-3&amp;Lang=en" TargetMode="External"/><Relationship Id="rId22" Type="http://schemas.openxmlformats.org/officeDocument/2006/relationships/hyperlink" Target="https://www.edf-feph.org/publications/accessible-online-meetings/" TargetMode="External"/><Relationship Id="rId27" Type="http://schemas.openxmlformats.org/officeDocument/2006/relationships/hyperlink" Target="https://eur-lex.europa.eu/legal-content/EN/TXT/?uri=CELEX%3A32024L2842&amp;qid=1738918411727" TargetMode="External"/><Relationship Id="rId30" Type="http://schemas.openxmlformats.org/officeDocument/2006/relationships/hyperlink" Target="https://www.edf-feph.org/publications/at/" TargetMode="External"/><Relationship Id="rId35" Type="http://schemas.openxmlformats.org/officeDocument/2006/relationships/hyperlink" Target="https://www.edf-feph.org/access-denied-eu-must-ensure-accessible-digital-services-for-persons-with-disabilities/" TargetMode="External"/><Relationship Id="rId43" Type="http://schemas.openxmlformats.org/officeDocument/2006/relationships/hyperlink" Target="https://www.edf-feph.org/publications/edf-proposals-for-the-tsi-prm-revision-accessibility-of-railway-system/" TargetMode="External"/><Relationship Id="rId48" Type="http://schemas.openxmlformats.org/officeDocument/2006/relationships/hyperlink" Target="https://www.edf-feph.org/publications/toolkit-energy-performance-of-buildings-directive-recast-2024-1275/" TargetMode="External"/><Relationship Id="rId56" Type="http://schemas.openxmlformats.org/officeDocument/2006/relationships/hyperlink" Target="mailto:info@edf-feph.org" TargetMode="External"/><Relationship Id="rId8" Type="http://schemas.openxmlformats.org/officeDocument/2006/relationships/settings" Target="settings.xml"/><Relationship Id="rId51" Type="http://schemas.openxmlformats.org/officeDocument/2006/relationships/hyperlink" Target="https://www.edf-feph.org/publications/toolkit-for-eu-delegations-including-organisations-of-persons-with-disabilities/"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edf-feph.org/ensuring-the-next-eu-budget-supports-our-rights/" TargetMode="External"/><Relationship Id="rId25" Type="http://schemas.openxmlformats.org/officeDocument/2006/relationships/hyperlink" Target="https://eur-lex.europa.eu/eli/reg/2021/888/" TargetMode="External"/><Relationship Id="rId33" Type="http://schemas.openxmlformats.org/officeDocument/2006/relationships/hyperlink" Target="https://www.edf-feph.org/content/uploads/2020/12/final_edf_avmsd_toolkit_november_2019_0.pdf" TargetMode="External"/><Relationship Id="rId38" Type="http://schemas.openxmlformats.org/officeDocument/2006/relationships/hyperlink" Target="https://www.edf-feph.org/publications/a-disability-inclusive-artificial-intelligence-act-a-guide-to-monitor-implementation-in-your-country/" TargetMode="External"/><Relationship Id="rId46" Type="http://schemas.openxmlformats.org/officeDocument/2006/relationships/hyperlink" Target="https://www.edf-feph.org/content/uploads/2025/11/Disaster-by-Design-accessible-version.pdf" TargetMode="External"/><Relationship Id="rId59" Type="http://schemas.openxmlformats.org/officeDocument/2006/relationships/footer" Target="footer1.xml"/><Relationship Id="rId20" Type="http://schemas.openxmlformats.org/officeDocument/2006/relationships/hyperlink" Target="https://www.edf-feph.org/publications/edf-position-and-recommendation-on-hate-speech-and-hate-crime/" TargetMode="External"/><Relationship Id="rId41" Type="http://schemas.openxmlformats.org/officeDocument/2006/relationships/hyperlink" Target="https://www.edf-feph.org/publications/analysis-of-the-proposal-on-enforcement-of-passenger-rights/" TargetMode="External"/><Relationship Id="rId54" Type="http://schemas.openxmlformats.org/officeDocument/2006/relationships/hyperlink" Target="https://www.edf-feph.org/cop29-disability-inclusion-trailing-behind/"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df-feph.org/publications/eu-strategy-on-the-rights-of-persons-with-disabilities-2021-2030-actions-for-its-2nd-phase/" TargetMode="External"/><Relationship Id="rId23" Type="http://schemas.openxmlformats.org/officeDocument/2006/relationships/hyperlink" Target="https://www.edf-feph.org/edf-scorecard-on-the-belgian-presidency-of-the-council-accessibility-accomplished-yet-inconsistent-involvement/" TargetMode="External"/><Relationship Id="rId28" Type="http://schemas.openxmlformats.org/officeDocument/2006/relationships/hyperlink" Target="https://www.edf-feph.org/eu-disability-card/" TargetMode="External"/><Relationship Id="rId36" Type="http://schemas.openxmlformats.org/officeDocument/2006/relationships/hyperlink" Target="https://www.edf-feph.org/newsroom-news-we-need-artificial-intelligence-does-not-discriminate/" TargetMode="External"/><Relationship Id="rId49" Type="http://schemas.openxmlformats.org/officeDocument/2006/relationships/hyperlink" Target="https://www.edf-feph.org/publications/input-by-edf-and-iddc-for-the-consultation-on-the-review-of-the-european-strategy-for-the-rights-of-persons-with-disabilities-2021-2030/" TargetMode="External"/><Relationship Id="rId57" Type="http://schemas.openxmlformats.org/officeDocument/2006/relationships/image" Target="media/image2.jpeg"/><Relationship Id="rId10" Type="http://schemas.openxmlformats.org/officeDocument/2006/relationships/footnotes" Target="footnotes.xml"/><Relationship Id="rId31" Type="http://schemas.openxmlformats.org/officeDocument/2006/relationships/hyperlink" Target="https://www.edf-feph.org/publications/eaa-toolkit/" TargetMode="External"/><Relationship Id="rId44" Type="http://schemas.openxmlformats.org/officeDocument/2006/relationships/hyperlink" Target="https://www.edf-feph.org/publications/human-rights-report-air-travel/" TargetMode="External"/><Relationship Id="rId52" Type="http://schemas.openxmlformats.org/officeDocument/2006/relationships/hyperlink" Target="https://www.edf-feph.org/publications/toolkit-for-dpos-engaging-with-eu-delegations/"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E856EF78-9DD0-4580-B932-39852538A5F6}">
    <t:Anchor>
      <t:Comment id="760565823"/>
    </t:Anchor>
    <t:History>
      <t:Event id="{DA4D3D30-6C13-4E2B-B3B3-350F5C040ADE}" time="2024-04-15T16:01:13.005Z">
        <t:Attribution userId="S::marion.steff@edf-feph.org::ec10c335-d335-47a8-b584-1b61dec0cc6d" userProvider="AD" userName="Marion Steff"/>
        <t:Anchor>
          <t:Comment id="760565823"/>
        </t:Anchor>
        <t:Create/>
      </t:Event>
      <t:Event id="{67459CA5-0AAB-40C1-8827-BE212BCADCEE}" time="2024-04-15T16:01:13.005Z">
        <t:Attribution userId="S::marion.steff@edf-feph.org::ec10c335-d335-47a8-b584-1b61dec0cc6d" userProvider="AD" userName="Marion Steff"/>
        <t:Anchor>
          <t:Comment id="760565823"/>
        </t:Anchor>
        <t:Assign userId="S::giulia.traversi@edf-feph.org::1040e888-5031-4d27-a07d-668db40c5ddd" userProvider="AD" userName="Giulia Traversi"/>
      </t:Event>
      <t:Event id="{F7553E96-205E-419D-8DFE-9D184DE325C5}" time="2024-04-15T16:01:13.005Z">
        <t:Attribution userId="S::marion.steff@edf-feph.org::ec10c335-d335-47a8-b584-1b61dec0cc6d" userProvider="AD" userName="Marion Steff"/>
        <t:Anchor>
          <t:Comment id="760565823"/>
        </t:Anchor>
        <t:SetTitle title="@Giulia Traversi is this correct?"/>
      </t:Event>
    </t:History>
  </t:Task>
  <t:Task id="{F5B7A791-A137-4BEE-B342-2B19247C4494}">
    <t:Anchor>
      <t:Comment id="1475295331"/>
    </t:Anchor>
    <t:History>
      <t:Event id="{C49FD61E-C8FE-45CF-B7EB-DD871C5E6DB9}" time="2026-03-24T15:04:17.183Z">
        <t:Attribution userId="S::marion.steff@edf-feph.org::ec10c335-d335-47a8-b584-1b61dec0cc6d" userProvider="AD" userName="Marion Steff"/>
        <t:Anchor>
          <t:Comment id="1475295331"/>
        </t:Anchor>
        <t:Create/>
      </t:Event>
      <t:Event id="{CD1B92BC-2501-4478-9431-680705F1FBBA}" time="2026-03-24T15:04:17.183Z">
        <t:Attribution userId="S::marion.steff@edf-feph.org::ec10c335-d335-47a8-b584-1b61dec0cc6d" userProvider="AD" userName="Marion Steff"/>
        <t:Anchor>
          <t:Comment id="1475295331"/>
        </t:Anchor>
        <t:Assign userId="S::haydn.hammersley@edf-feph.org::993a7aec-3174-4b4b-97bd-945fb524de0a" userProvider="AD" userName="Haydn hammersley"/>
      </t:Event>
      <t:Event id="{E87DEEC9-D845-4670-A008-E6B58347CA3F}" time="2026-03-24T15:04:17.183Z">
        <t:Attribution userId="S::marion.steff@edf-feph.org::ec10c335-d335-47a8-b584-1b61dec0cc6d" userProvider="AD" userName="Marion Steff"/>
        <t:Anchor>
          <t:Comment id="1475295331"/>
        </t:Anchor>
        <t:SetTitle title="@Haydn hammersley I added this. I hope this is oka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55cb76633e0946e17b47b9a102e91d53">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f1e231b0b8105c3ae6ceb405ee5ec1dd"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09193b-fc47-4219-a883-12ef0cde8689">
      <Terms xmlns="http://schemas.microsoft.com/office/infopath/2007/PartnerControls"/>
    </lcf76f155ced4ddcb4097134ff3c332f>
    <TaxCatchAll xmlns="252f4827-23ce-43c5-a232-6be14f1d3f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BCB6D0-B179-48E4-8358-40012197D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93b-fc47-4219-a883-12ef0cde8689"/>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30F10-6596-46A7-B281-2D1564F82931}">
  <ds:schemaRefs>
    <ds:schemaRef ds:uri="http://schemas.openxmlformats.org/officeDocument/2006/bibliography"/>
  </ds:schemaRefs>
</ds:datastoreItem>
</file>

<file path=customXml/itemProps3.xml><?xml version="1.0" encoding="utf-8"?>
<ds:datastoreItem xmlns:ds="http://schemas.openxmlformats.org/officeDocument/2006/customXml" ds:itemID="{B105B918-0145-4DCE-BE51-7F9306F75834}">
  <ds:schemaRefs>
    <ds:schemaRef ds:uri="http://purl.org/dc/terms/"/>
    <ds:schemaRef ds:uri="252f4827-23ce-43c5-a232-6be14f1d3f55"/>
    <ds:schemaRef ds:uri="http://schemas.microsoft.com/office/2006/documentManagement/types"/>
    <ds:schemaRef ds:uri="http://purl.org/dc/elements/1.1/"/>
    <ds:schemaRef ds:uri="http://www.w3.org/XML/1998/namespace"/>
    <ds:schemaRef ds:uri="http://schemas.microsoft.com/office/2006/metadata/properties"/>
    <ds:schemaRef ds:uri="1109193b-fc47-4219-a883-12ef0cde8689"/>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DFB32E5-BA69-4033-8300-BDB7E1774A3F}">
  <ds:schemaRefs>
    <ds:schemaRef ds:uri="http://schemas.microsoft.com/sharepoint/v3/contenttype/forms"/>
  </ds:schemaRefs>
</ds:datastoreItem>
</file>

<file path=customXml/itemProps5.xml><?xml version="1.0" encoding="utf-8"?>
<ds:datastoreItem xmlns:ds="http://schemas.openxmlformats.org/officeDocument/2006/customXml" ds:itemID="{D92FCC83-9B3A-4BC8-8100-37811F97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15</Pages>
  <Words>3342</Words>
  <Characters>25303</Characters>
  <Application>Microsoft Office Word</Application>
  <DocSecurity>0</DocSecurity>
  <Lines>210</Lines>
  <Paragraphs>57</Paragraphs>
  <ScaleCrop>false</ScaleCrop>
  <HeadingPairs>
    <vt:vector size="2" baseType="variant">
      <vt:variant>
        <vt:lpstr>Title</vt:lpstr>
      </vt:variant>
      <vt:variant>
        <vt:i4>1</vt:i4>
      </vt:variant>
    </vt:vector>
  </HeadingPairs>
  <TitlesOfParts>
    <vt:vector size="1" baseType="lpstr">
      <vt:lpstr>Disability Priorities for the Cypriot Council Presidency 2026</vt:lpstr>
    </vt:vector>
  </TitlesOfParts>
  <Company>HP</Company>
  <LinksUpToDate>false</LinksUpToDate>
  <CharactersWithSpaces>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Priorities for the Cypriot Council Presidency 2026</dc:title>
  <dc:subject/>
  <dc:creator>Marie Denninghaus</dc:creator>
  <cp:keywords/>
  <cp:lastModifiedBy>Marie Denninghaus</cp:lastModifiedBy>
  <cp:revision>77</cp:revision>
  <cp:lastPrinted>2026-04-28T09:44:00Z</cp:lastPrinted>
  <dcterms:created xsi:type="dcterms:W3CDTF">2026-03-18T10:07:00Z</dcterms:created>
  <dcterms:modified xsi:type="dcterms:W3CDTF">2026-04-28T09:44:00Z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0x01010085A93ADCB5E9954D932071C14D018D3D</vt:lpwstr>
  </property>
  <property fmtid="{D5CDD505-2E9C-101B-9397-08002B2CF9AE}" pid="4" name="MediaServiceImageTags">
    <vt:lpwstr/>
  </property>
  <property fmtid="{D5CDD505-2E9C-101B-9397-08002B2CF9AE}" pid="5" name="docLang">
    <vt:lpwstr>en</vt:lpwstr>
  </property>
</Properties>
</file>