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73F4" w14:textId="77777777" w:rsidR="00C267BF" w:rsidRPr="00C267BF" w:rsidRDefault="00C267BF" w:rsidP="00C267BF">
      <w:pPr>
        <w:spacing w:line="240" w:lineRule="auto"/>
        <w:rPr>
          <w:rFonts w:ascii="Arial" w:hAnsi="Arial" w:cs="Arial"/>
          <w:sz w:val="24"/>
          <w:szCs w:val="24"/>
          <w:lang w:val="en-US"/>
        </w:rPr>
      </w:pPr>
    </w:p>
    <w:p w14:paraId="08A134A4" w14:textId="5313E98D" w:rsidR="00C267BF" w:rsidRPr="00C267BF" w:rsidRDefault="00C267BF" w:rsidP="51B2F387">
      <w:pPr>
        <w:spacing w:line="240" w:lineRule="auto"/>
        <w:rPr>
          <w:rFonts w:ascii="Arial" w:hAnsi="Arial" w:cs="Arial"/>
          <w:sz w:val="24"/>
          <w:szCs w:val="24"/>
          <w:highlight w:val="yellow"/>
          <w:lang w:val="en-US"/>
        </w:rPr>
      </w:pPr>
      <w:r w:rsidRPr="51B2F387">
        <w:rPr>
          <w:rFonts w:ascii="Arial" w:hAnsi="Arial" w:cs="Arial"/>
          <w:sz w:val="24"/>
          <w:szCs w:val="24"/>
          <w:highlight w:val="yellow"/>
          <w:lang w:val="en-US"/>
        </w:rPr>
        <w:t>To:</w:t>
      </w:r>
      <w:r w:rsidRPr="51B2F387">
        <w:rPr>
          <w:rFonts w:ascii="Arial" w:hAnsi="Arial" w:cs="Arial"/>
          <w:sz w:val="24"/>
          <w:szCs w:val="24"/>
          <w:lang w:val="en-US"/>
        </w:rPr>
        <w:t xml:space="preserve"> </w:t>
      </w:r>
    </w:p>
    <w:p w14:paraId="1489FBBD" w14:textId="77777777" w:rsidR="00C267BF" w:rsidRPr="00C267BF" w:rsidRDefault="00C267BF" w:rsidP="00C267BF">
      <w:pPr>
        <w:spacing w:line="240" w:lineRule="auto"/>
        <w:rPr>
          <w:rFonts w:ascii="Arial" w:hAnsi="Arial" w:cs="Arial"/>
          <w:sz w:val="24"/>
          <w:szCs w:val="24"/>
          <w:lang w:val="en-GB"/>
        </w:rPr>
      </w:pPr>
    </w:p>
    <w:p w14:paraId="43BEC53B" w14:textId="0509ED81" w:rsidR="00C267BF" w:rsidRPr="00C267BF" w:rsidRDefault="00C267BF" w:rsidP="00C267BF">
      <w:pPr>
        <w:rPr>
          <w:rFonts w:ascii="Arial" w:hAnsi="Arial" w:cs="Arial"/>
          <w:sz w:val="24"/>
          <w:szCs w:val="24"/>
          <w:lang w:val="en-GB"/>
        </w:rPr>
      </w:pPr>
      <w:r w:rsidRPr="00C267BF">
        <w:rPr>
          <w:rFonts w:ascii="Arial" w:hAnsi="Arial" w:cs="Arial"/>
          <w:b/>
          <w:sz w:val="24"/>
          <w:szCs w:val="24"/>
          <w:lang w:val="en-US"/>
        </w:rPr>
        <w:t xml:space="preserve">Subject: </w:t>
      </w:r>
      <w:r>
        <w:rPr>
          <w:rFonts w:ascii="Arial" w:hAnsi="Arial" w:cs="Arial"/>
          <w:b/>
          <w:sz w:val="24"/>
          <w:szCs w:val="24"/>
          <w:lang w:val="en-US"/>
        </w:rPr>
        <w:t>The place of the UN Convention on the Rights of Persons with Disabilities in the Horizontal Principles for the future MFF</w:t>
      </w:r>
    </w:p>
    <w:p w14:paraId="455C027A" w14:textId="77777777" w:rsidR="00C267BF" w:rsidRDefault="00C267BF">
      <w:pPr>
        <w:rPr>
          <w:rFonts w:ascii="Arial" w:hAnsi="Arial" w:cs="Arial"/>
          <w:sz w:val="24"/>
          <w:szCs w:val="24"/>
          <w:lang w:val="en-GB"/>
        </w:rPr>
      </w:pPr>
    </w:p>
    <w:p w14:paraId="7C257D96" w14:textId="3DF399B1" w:rsidR="000D4BE9" w:rsidRPr="00C267BF" w:rsidRDefault="000D4BE9">
      <w:pPr>
        <w:rPr>
          <w:rFonts w:ascii="Arial" w:hAnsi="Arial" w:cs="Arial"/>
          <w:sz w:val="24"/>
          <w:szCs w:val="24"/>
          <w:lang w:val="en-GB"/>
        </w:rPr>
      </w:pPr>
      <w:r w:rsidRPr="00C267BF">
        <w:rPr>
          <w:rFonts w:ascii="Arial" w:hAnsi="Arial" w:cs="Arial"/>
          <w:sz w:val="24"/>
          <w:szCs w:val="24"/>
          <w:lang w:val="en-GB"/>
        </w:rPr>
        <w:t>Dear______,</w:t>
      </w:r>
    </w:p>
    <w:p w14:paraId="7F390D39" w14:textId="4CAA829B" w:rsidR="00452327" w:rsidRPr="00C267BF" w:rsidRDefault="00452327">
      <w:pPr>
        <w:rPr>
          <w:rFonts w:ascii="Arial" w:hAnsi="Arial" w:cs="Arial"/>
          <w:sz w:val="24"/>
          <w:szCs w:val="24"/>
          <w:lang w:val="en-GB"/>
        </w:rPr>
      </w:pPr>
      <w:r w:rsidRPr="5CC02479">
        <w:rPr>
          <w:rFonts w:ascii="Arial" w:hAnsi="Arial" w:cs="Arial"/>
          <w:sz w:val="24"/>
          <w:szCs w:val="24"/>
          <w:lang w:val="en-GB"/>
        </w:rPr>
        <w:t>I am writing to you on behalf of the</w:t>
      </w:r>
      <w:r w:rsidR="00DD344B">
        <w:rPr>
          <w:rFonts w:ascii="Arial" w:hAnsi="Arial" w:cs="Arial"/>
          <w:sz w:val="24"/>
          <w:szCs w:val="24"/>
          <w:lang w:val="en-GB"/>
        </w:rPr>
        <w:t xml:space="preserve"> </w:t>
      </w:r>
      <w:r w:rsidR="00DD344B" w:rsidRPr="00DD344B">
        <w:rPr>
          <w:rFonts w:ascii="Arial" w:hAnsi="Arial" w:cs="Arial"/>
          <w:sz w:val="24"/>
          <w:szCs w:val="24"/>
          <w:highlight w:val="yellow"/>
          <w:lang w:val="en-GB"/>
        </w:rPr>
        <w:t>[insert name of organisation and any description]</w:t>
      </w:r>
      <w:r w:rsidRPr="00DD344B">
        <w:rPr>
          <w:rFonts w:ascii="Arial" w:hAnsi="Arial" w:cs="Arial"/>
          <w:sz w:val="24"/>
          <w:szCs w:val="24"/>
          <w:highlight w:val="yellow"/>
          <w:lang w:val="en-GB"/>
        </w:rPr>
        <w:t>.</w:t>
      </w:r>
      <w:r w:rsidRPr="5CC02479">
        <w:rPr>
          <w:rFonts w:ascii="Arial" w:hAnsi="Arial" w:cs="Arial"/>
          <w:sz w:val="24"/>
          <w:szCs w:val="24"/>
          <w:lang w:val="en-GB"/>
        </w:rPr>
        <w:t xml:space="preserve"> </w:t>
      </w:r>
    </w:p>
    <w:p w14:paraId="513943F2" w14:textId="77777777" w:rsidR="00DD344B" w:rsidRDefault="00DD344B">
      <w:pPr>
        <w:rPr>
          <w:rFonts w:ascii="Arial" w:hAnsi="Arial" w:cs="Arial"/>
          <w:sz w:val="24"/>
          <w:szCs w:val="24"/>
          <w:lang w:val="en-GB"/>
        </w:rPr>
      </w:pPr>
      <w:r>
        <w:rPr>
          <w:rFonts w:ascii="Arial" w:hAnsi="Arial" w:cs="Arial"/>
          <w:sz w:val="24"/>
          <w:szCs w:val="24"/>
          <w:lang w:val="en-GB"/>
        </w:rPr>
        <w:t xml:space="preserve">My letter to you regards some considerable concerns we have about changes to the next long-term budget of the European Union and the negative impacts it might have on persons with disabilities. </w:t>
      </w:r>
    </w:p>
    <w:p w14:paraId="7D3E2DCF" w14:textId="77777777" w:rsidR="00DD344B" w:rsidRDefault="008179FE">
      <w:pPr>
        <w:rPr>
          <w:rFonts w:ascii="Arial" w:hAnsi="Arial" w:cs="Arial"/>
          <w:sz w:val="24"/>
          <w:szCs w:val="24"/>
          <w:lang w:val="en-GB"/>
        </w:rPr>
      </w:pPr>
      <w:r w:rsidRPr="00C267BF">
        <w:rPr>
          <w:rFonts w:ascii="Arial" w:hAnsi="Arial" w:cs="Arial"/>
          <w:sz w:val="24"/>
          <w:szCs w:val="24"/>
          <w:lang w:val="en-GB"/>
        </w:rPr>
        <w:t xml:space="preserve">The issue that most concerns persons with disabilities is the </w:t>
      </w:r>
      <w:r w:rsidRPr="00C267BF">
        <w:rPr>
          <w:rFonts w:ascii="Arial" w:hAnsi="Arial" w:cs="Arial"/>
          <w:b/>
          <w:bCs/>
          <w:sz w:val="24"/>
          <w:szCs w:val="24"/>
          <w:lang w:val="en-GB"/>
        </w:rPr>
        <w:t>removal of references t</w:t>
      </w:r>
      <w:r w:rsidR="006E6CF4" w:rsidRPr="00C267BF">
        <w:rPr>
          <w:rFonts w:ascii="Arial" w:hAnsi="Arial" w:cs="Arial"/>
          <w:b/>
          <w:bCs/>
          <w:sz w:val="24"/>
          <w:szCs w:val="24"/>
          <w:lang w:val="en-GB"/>
        </w:rPr>
        <w:t>o</w:t>
      </w:r>
      <w:r w:rsidRPr="00C267BF">
        <w:rPr>
          <w:rFonts w:ascii="Arial" w:hAnsi="Arial" w:cs="Arial"/>
          <w:b/>
          <w:bCs/>
          <w:sz w:val="24"/>
          <w:szCs w:val="24"/>
          <w:lang w:val="en-GB"/>
        </w:rPr>
        <w:t xml:space="preserve"> the UN Convention on the Rights of Persons with Disabilities (UNCRPD)</w:t>
      </w:r>
      <w:r w:rsidRPr="00C267BF">
        <w:rPr>
          <w:rFonts w:ascii="Arial" w:hAnsi="Arial" w:cs="Arial"/>
          <w:sz w:val="24"/>
          <w:szCs w:val="24"/>
          <w:lang w:val="en-GB"/>
        </w:rPr>
        <w:t xml:space="preserve"> in crucial </w:t>
      </w:r>
      <w:r w:rsidR="00EE6C3F">
        <w:rPr>
          <w:rFonts w:ascii="Arial" w:hAnsi="Arial" w:cs="Arial"/>
          <w:sz w:val="24"/>
          <w:szCs w:val="24"/>
          <w:lang w:val="en-GB"/>
        </w:rPr>
        <w:t>mandatory provisions</w:t>
      </w:r>
      <w:r w:rsidR="00EE6C3F" w:rsidRPr="00C267BF">
        <w:rPr>
          <w:rFonts w:ascii="Arial" w:hAnsi="Arial" w:cs="Arial"/>
          <w:sz w:val="24"/>
          <w:szCs w:val="24"/>
          <w:lang w:val="en-GB"/>
        </w:rPr>
        <w:t xml:space="preserve"> </w:t>
      </w:r>
      <w:r w:rsidRPr="00C267BF">
        <w:rPr>
          <w:rFonts w:ascii="Arial" w:hAnsi="Arial" w:cs="Arial"/>
          <w:sz w:val="24"/>
          <w:szCs w:val="24"/>
          <w:lang w:val="en-GB"/>
        </w:rPr>
        <w:t xml:space="preserve">of the funding regulations. </w:t>
      </w:r>
    </w:p>
    <w:p w14:paraId="7A5F6C90" w14:textId="140DE153" w:rsidR="008179FE" w:rsidRPr="00C267BF" w:rsidRDefault="008179FE">
      <w:pPr>
        <w:rPr>
          <w:rFonts w:ascii="Arial" w:hAnsi="Arial" w:cs="Arial"/>
          <w:sz w:val="24"/>
          <w:szCs w:val="24"/>
          <w:lang w:val="en-GB"/>
        </w:rPr>
      </w:pPr>
      <w:r w:rsidRPr="00C267BF">
        <w:rPr>
          <w:rFonts w:ascii="Arial" w:hAnsi="Arial" w:cs="Arial"/>
          <w:sz w:val="24"/>
          <w:szCs w:val="24"/>
          <w:lang w:val="en-GB"/>
        </w:rPr>
        <w:t xml:space="preserve">In the current </w:t>
      </w:r>
      <w:r w:rsidR="00DD344B">
        <w:rPr>
          <w:rFonts w:ascii="Arial" w:hAnsi="Arial" w:cs="Arial"/>
          <w:sz w:val="24"/>
          <w:szCs w:val="24"/>
          <w:lang w:val="en-GB"/>
        </w:rPr>
        <w:t>EU funding regulations</w:t>
      </w:r>
      <w:r w:rsidRPr="00C267BF">
        <w:rPr>
          <w:rFonts w:ascii="Arial" w:hAnsi="Arial" w:cs="Arial"/>
          <w:sz w:val="24"/>
          <w:szCs w:val="24"/>
          <w:lang w:val="en-GB"/>
        </w:rPr>
        <w:t>, we count on the</w:t>
      </w:r>
      <w:r w:rsidR="00DD344B">
        <w:rPr>
          <w:rFonts w:ascii="Arial" w:hAnsi="Arial" w:cs="Arial"/>
          <w:sz w:val="24"/>
          <w:szCs w:val="24"/>
          <w:lang w:val="en-GB"/>
        </w:rPr>
        <w:t xml:space="preserve"> so-called</w:t>
      </w:r>
      <w:r w:rsidRPr="00C267BF">
        <w:rPr>
          <w:rFonts w:ascii="Arial" w:hAnsi="Arial" w:cs="Arial"/>
          <w:sz w:val="24"/>
          <w:szCs w:val="24"/>
          <w:lang w:val="en-GB"/>
        </w:rPr>
        <w:t xml:space="preserve"> </w:t>
      </w:r>
      <w:r w:rsidR="00DD344B">
        <w:rPr>
          <w:rFonts w:ascii="Arial" w:hAnsi="Arial" w:cs="Arial"/>
          <w:sz w:val="24"/>
          <w:szCs w:val="24"/>
          <w:lang w:val="en-GB"/>
        </w:rPr>
        <w:t>‘</w:t>
      </w:r>
      <w:r w:rsidRPr="00C267BF">
        <w:rPr>
          <w:rFonts w:ascii="Arial" w:hAnsi="Arial" w:cs="Arial"/>
          <w:sz w:val="24"/>
          <w:szCs w:val="24"/>
          <w:lang w:val="en-GB"/>
        </w:rPr>
        <w:t>enabling conditions</w:t>
      </w:r>
      <w:r w:rsidR="00DD344B">
        <w:rPr>
          <w:rFonts w:ascii="Arial" w:hAnsi="Arial" w:cs="Arial"/>
          <w:sz w:val="24"/>
          <w:szCs w:val="24"/>
          <w:lang w:val="en-GB"/>
        </w:rPr>
        <w:t>’</w:t>
      </w:r>
      <w:r w:rsidRPr="00C267BF">
        <w:rPr>
          <w:rFonts w:ascii="Arial" w:hAnsi="Arial" w:cs="Arial"/>
          <w:sz w:val="24"/>
          <w:szCs w:val="24"/>
          <w:lang w:val="en-GB"/>
        </w:rPr>
        <w:t xml:space="preserve"> to oblige the National managing Authorities to </w:t>
      </w:r>
      <w:r w:rsidR="003429A1">
        <w:rPr>
          <w:rFonts w:ascii="Arial" w:hAnsi="Arial" w:cs="Arial"/>
          <w:sz w:val="24"/>
          <w:szCs w:val="24"/>
          <w:lang w:val="en-GB"/>
        </w:rPr>
        <w:t>consider</w:t>
      </w:r>
      <w:r w:rsidRPr="00C267BF">
        <w:rPr>
          <w:rFonts w:ascii="Arial" w:hAnsi="Arial" w:cs="Arial"/>
          <w:sz w:val="24"/>
          <w:szCs w:val="24"/>
          <w:lang w:val="en-GB"/>
        </w:rPr>
        <w:t xml:space="preserve"> the impact of spending on the rights of persons with disabilities, in line with the </w:t>
      </w:r>
      <w:r w:rsidR="003429A1">
        <w:rPr>
          <w:rFonts w:ascii="Arial" w:hAnsi="Arial" w:cs="Arial"/>
          <w:sz w:val="24"/>
          <w:szCs w:val="24"/>
          <w:lang w:val="en-GB"/>
        </w:rPr>
        <w:t>UN</w:t>
      </w:r>
      <w:r w:rsidR="007C7413" w:rsidRPr="00C267BF">
        <w:rPr>
          <w:rFonts w:ascii="Arial" w:hAnsi="Arial" w:cs="Arial"/>
          <w:sz w:val="24"/>
          <w:szCs w:val="24"/>
          <w:lang w:val="en-GB"/>
        </w:rPr>
        <w:t xml:space="preserve">CRPD. </w:t>
      </w:r>
    </w:p>
    <w:p w14:paraId="3AB8994E" w14:textId="178E6F24" w:rsidR="00930F0A" w:rsidRDefault="00930F0A">
      <w:pPr>
        <w:rPr>
          <w:rFonts w:ascii="Arial" w:hAnsi="Arial" w:cs="Arial"/>
          <w:sz w:val="24"/>
          <w:szCs w:val="24"/>
          <w:lang w:val="en-GB"/>
        </w:rPr>
      </w:pPr>
      <w:r>
        <w:rPr>
          <w:rFonts w:ascii="Arial" w:hAnsi="Arial" w:cs="Arial"/>
          <w:sz w:val="24"/>
          <w:szCs w:val="24"/>
          <w:lang w:val="en-GB"/>
        </w:rPr>
        <w:t xml:space="preserve">In July 2025 the European Commission launched its new proposal for its 7-year budget. When reading their proposal, we noticed that </w:t>
      </w:r>
      <w:r w:rsidR="007C7413" w:rsidRPr="00C267BF">
        <w:rPr>
          <w:rFonts w:ascii="Arial" w:hAnsi="Arial" w:cs="Arial"/>
          <w:sz w:val="24"/>
          <w:szCs w:val="24"/>
          <w:lang w:val="en-GB"/>
        </w:rPr>
        <w:t xml:space="preserve">the Enabling Conditions </w:t>
      </w:r>
      <w:r>
        <w:rPr>
          <w:rFonts w:ascii="Arial" w:hAnsi="Arial" w:cs="Arial"/>
          <w:sz w:val="24"/>
          <w:szCs w:val="24"/>
          <w:lang w:val="en-GB"/>
        </w:rPr>
        <w:t xml:space="preserve">had been replaced </w:t>
      </w:r>
      <w:r w:rsidR="007C7413" w:rsidRPr="00C267BF">
        <w:rPr>
          <w:rFonts w:ascii="Arial" w:hAnsi="Arial" w:cs="Arial"/>
          <w:sz w:val="24"/>
          <w:szCs w:val="24"/>
          <w:lang w:val="en-GB"/>
        </w:rPr>
        <w:t>by a new set of “Horizontal Principles”</w:t>
      </w:r>
      <w:r>
        <w:rPr>
          <w:rFonts w:ascii="Arial" w:hAnsi="Arial" w:cs="Arial"/>
          <w:sz w:val="24"/>
          <w:szCs w:val="24"/>
          <w:lang w:val="en-GB"/>
        </w:rPr>
        <w:t>. We were</w:t>
      </w:r>
      <w:r w:rsidR="007C7413" w:rsidRPr="00C267BF">
        <w:rPr>
          <w:rFonts w:ascii="Arial" w:hAnsi="Arial" w:cs="Arial"/>
          <w:sz w:val="24"/>
          <w:szCs w:val="24"/>
          <w:lang w:val="en-GB"/>
        </w:rPr>
        <w:t xml:space="preserve"> shocked to </w:t>
      </w:r>
      <w:r w:rsidR="006008E1" w:rsidRPr="00C267BF">
        <w:rPr>
          <w:rFonts w:ascii="Arial" w:hAnsi="Arial" w:cs="Arial"/>
          <w:sz w:val="24"/>
          <w:szCs w:val="24"/>
          <w:lang w:val="en-GB"/>
        </w:rPr>
        <w:t>observe</w:t>
      </w:r>
      <w:r w:rsidR="007C7413" w:rsidRPr="00C267BF">
        <w:rPr>
          <w:rFonts w:ascii="Arial" w:hAnsi="Arial" w:cs="Arial"/>
          <w:sz w:val="24"/>
          <w:szCs w:val="24"/>
          <w:lang w:val="en-GB"/>
        </w:rPr>
        <w:t xml:space="preserve"> that </w:t>
      </w:r>
      <w:r w:rsidR="00F44DD4" w:rsidRPr="00C267BF">
        <w:rPr>
          <w:rFonts w:ascii="Arial" w:hAnsi="Arial" w:cs="Arial"/>
          <w:b/>
          <w:bCs/>
          <w:sz w:val="24"/>
          <w:szCs w:val="24"/>
          <w:lang w:val="en-GB"/>
        </w:rPr>
        <w:t xml:space="preserve">the </w:t>
      </w:r>
      <w:r w:rsidR="006E6CF4" w:rsidRPr="00C267BF">
        <w:rPr>
          <w:rFonts w:ascii="Arial" w:hAnsi="Arial" w:cs="Arial"/>
          <w:b/>
          <w:bCs/>
          <w:sz w:val="24"/>
          <w:szCs w:val="24"/>
          <w:lang w:val="en-GB"/>
        </w:rPr>
        <w:t xml:space="preserve">obligation </w:t>
      </w:r>
      <w:r>
        <w:rPr>
          <w:rFonts w:ascii="Arial" w:hAnsi="Arial" w:cs="Arial"/>
          <w:b/>
          <w:bCs/>
          <w:sz w:val="24"/>
          <w:szCs w:val="24"/>
          <w:lang w:val="en-GB"/>
        </w:rPr>
        <w:t xml:space="preserve">to respect </w:t>
      </w:r>
      <w:r w:rsidR="007C7413" w:rsidRPr="00C267BF">
        <w:rPr>
          <w:rFonts w:ascii="Arial" w:hAnsi="Arial" w:cs="Arial"/>
          <w:b/>
          <w:bCs/>
          <w:sz w:val="24"/>
          <w:szCs w:val="24"/>
          <w:lang w:val="en-GB"/>
        </w:rPr>
        <w:t>the UNCRPD</w:t>
      </w:r>
      <w:r w:rsidR="006E6CF4" w:rsidRPr="00C267BF">
        <w:rPr>
          <w:rFonts w:ascii="Arial" w:hAnsi="Arial" w:cs="Arial"/>
          <w:b/>
          <w:bCs/>
          <w:sz w:val="24"/>
          <w:szCs w:val="24"/>
          <w:lang w:val="en-GB"/>
        </w:rPr>
        <w:t xml:space="preserve"> </w:t>
      </w:r>
      <w:r>
        <w:rPr>
          <w:rFonts w:ascii="Arial" w:hAnsi="Arial" w:cs="Arial"/>
          <w:b/>
          <w:bCs/>
          <w:sz w:val="24"/>
          <w:szCs w:val="24"/>
          <w:lang w:val="en-GB"/>
        </w:rPr>
        <w:t xml:space="preserve">when using EU funds </w:t>
      </w:r>
      <w:r w:rsidR="006E6CF4" w:rsidRPr="00C267BF">
        <w:rPr>
          <w:rFonts w:ascii="Arial" w:hAnsi="Arial" w:cs="Arial"/>
          <w:b/>
          <w:bCs/>
          <w:sz w:val="24"/>
          <w:szCs w:val="24"/>
          <w:lang w:val="en-GB"/>
        </w:rPr>
        <w:t>ha</w:t>
      </w:r>
      <w:r>
        <w:rPr>
          <w:rFonts w:ascii="Arial" w:hAnsi="Arial" w:cs="Arial"/>
          <w:b/>
          <w:bCs/>
          <w:sz w:val="24"/>
          <w:szCs w:val="24"/>
          <w:lang w:val="en-GB"/>
        </w:rPr>
        <w:t>d</w:t>
      </w:r>
      <w:r w:rsidR="006E6CF4" w:rsidRPr="00C267BF">
        <w:rPr>
          <w:rFonts w:ascii="Arial" w:hAnsi="Arial" w:cs="Arial"/>
          <w:b/>
          <w:bCs/>
          <w:sz w:val="24"/>
          <w:szCs w:val="24"/>
          <w:lang w:val="en-GB"/>
        </w:rPr>
        <w:t xml:space="preserve"> disappeared</w:t>
      </w:r>
      <w:r w:rsidR="006008E1" w:rsidRPr="00C267BF">
        <w:rPr>
          <w:rFonts w:ascii="Arial" w:hAnsi="Arial" w:cs="Arial"/>
          <w:sz w:val="24"/>
          <w:szCs w:val="24"/>
          <w:lang w:val="en-GB"/>
        </w:rPr>
        <w:t xml:space="preserve">. In other words, the </w:t>
      </w:r>
      <w:r>
        <w:rPr>
          <w:rFonts w:ascii="Arial" w:hAnsi="Arial" w:cs="Arial"/>
          <w:sz w:val="24"/>
          <w:szCs w:val="24"/>
          <w:lang w:val="en-GB"/>
        </w:rPr>
        <w:t xml:space="preserve">European </w:t>
      </w:r>
      <w:r w:rsidR="006008E1" w:rsidRPr="00C267BF">
        <w:rPr>
          <w:rFonts w:ascii="Arial" w:hAnsi="Arial" w:cs="Arial"/>
          <w:sz w:val="24"/>
          <w:szCs w:val="24"/>
          <w:lang w:val="en-GB"/>
        </w:rPr>
        <w:t xml:space="preserve">Commission </w:t>
      </w:r>
      <w:r w:rsidR="00F05C27" w:rsidRPr="00C267BF">
        <w:rPr>
          <w:rFonts w:ascii="Arial" w:hAnsi="Arial" w:cs="Arial"/>
          <w:sz w:val="24"/>
          <w:szCs w:val="24"/>
          <w:lang w:val="en-GB"/>
        </w:rPr>
        <w:t xml:space="preserve">took the decision that respecting the rights of persons with disabilities </w:t>
      </w:r>
      <w:r w:rsidR="006E6CF4" w:rsidRPr="00C267BF">
        <w:rPr>
          <w:rFonts w:ascii="Arial" w:hAnsi="Arial" w:cs="Arial"/>
          <w:sz w:val="24"/>
          <w:szCs w:val="24"/>
          <w:lang w:val="en-GB"/>
        </w:rPr>
        <w:t>is</w:t>
      </w:r>
      <w:r w:rsidR="00F05C27" w:rsidRPr="00C267BF">
        <w:rPr>
          <w:rFonts w:ascii="Arial" w:hAnsi="Arial" w:cs="Arial"/>
          <w:sz w:val="24"/>
          <w:szCs w:val="24"/>
          <w:lang w:val="en-GB"/>
        </w:rPr>
        <w:t xml:space="preserve"> no longer a priority. </w:t>
      </w:r>
    </w:p>
    <w:p w14:paraId="3C713FC9" w14:textId="7978CA5A" w:rsidR="007C7413" w:rsidRPr="00C267BF" w:rsidRDefault="00930F0A">
      <w:pPr>
        <w:rPr>
          <w:rFonts w:ascii="Arial" w:hAnsi="Arial" w:cs="Arial"/>
          <w:sz w:val="24"/>
          <w:szCs w:val="24"/>
          <w:lang w:val="en-GB"/>
        </w:rPr>
      </w:pPr>
      <w:r>
        <w:rPr>
          <w:rFonts w:ascii="Arial" w:hAnsi="Arial" w:cs="Arial"/>
          <w:sz w:val="24"/>
          <w:szCs w:val="24"/>
          <w:lang w:val="en-GB"/>
        </w:rPr>
        <w:t xml:space="preserve">Although </w:t>
      </w:r>
      <w:r w:rsidR="00EF0C4B" w:rsidRPr="00C267BF">
        <w:rPr>
          <w:rFonts w:ascii="Arial" w:hAnsi="Arial" w:cs="Arial"/>
          <w:sz w:val="24"/>
          <w:szCs w:val="24"/>
          <w:lang w:val="en-GB"/>
        </w:rPr>
        <w:t>the EU Charter of Fundamental Rights is referred to in the Horizontal Principles</w:t>
      </w:r>
      <w:r>
        <w:rPr>
          <w:rFonts w:ascii="Arial" w:hAnsi="Arial" w:cs="Arial"/>
          <w:sz w:val="24"/>
          <w:szCs w:val="24"/>
          <w:lang w:val="en-GB"/>
        </w:rPr>
        <w:t>, this Charter</w:t>
      </w:r>
      <w:r w:rsidR="00EF0C4B" w:rsidRPr="00C267BF">
        <w:rPr>
          <w:rFonts w:ascii="Arial" w:hAnsi="Arial" w:cs="Arial"/>
          <w:sz w:val="24"/>
          <w:szCs w:val="24"/>
          <w:lang w:val="en-GB"/>
        </w:rPr>
        <w:t xml:space="preserve"> in no way covers the void left by the disappearance of the UNCRPD.</w:t>
      </w:r>
    </w:p>
    <w:p w14:paraId="42341858" w14:textId="5059A578" w:rsidR="00EF0C4B" w:rsidRDefault="00EF0C4B">
      <w:pPr>
        <w:rPr>
          <w:rFonts w:ascii="Arial" w:hAnsi="Arial" w:cs="Arial"/>
          <w:sz w:val="24"/>
          <w:szCs w:val="24"/>
          <w:lang w:val="en-GB"/>
        </w:rPr>
      </w:pPr>
      <w:r w:rsidRPr="5CC02479">
        <w:rPr>
          <w:rFonts w:ascii="Arial" w:hAnsi="Arial" w:cs="Arial"/>
          <w:sz w:val="24"/>
          <w:szCs w:val="24"/>
          <w:lang w:val="en-GB"/>
        </w:rPr>
        <w:t xml:space="preserve">It is </w:t>
      </w:r>
      <w:r w:rsidR="00ED3F72" w:rsidRPr="5CC02479">
        <w:rPr>
          <w:rFonts w:ascii="Arial" w:hAnsi="Arial" w:cs="Arial"/>
          <w:sz w:val="24"/>
          <w:szCs w:val="24"/>
          <w:lang w:val="en-GB"/>
        </w:rPr>
        <w:t>necessary to bear in mind</w:t>
      </w:r>
      <w:r w:rsidRPr="5CC02479">
        <w:rPr>
          <w:rFonts w:ascii="Arial" w:hAnsi="Arial" w:cs="Arial"/>
          <w:sz w:val="24"/>
          <w:szCs w:val="24"/>
          <w:lang w:val="en-GB"/>
        </w:rPr>
        <w:t xml:space="preserve"> that </w:t>
      </w:r>
      <w:r w:rsidR="003F120D" w:rsidRPr="5CC02479">
        <w:rPr>
          <w:rFonts w:ascii="Arial" w:hAnsi="Arial" w:cs="Arial"/>
          <w:sz w:val="24"/>
          <w:szCs w:val="24"/>
          <w:lang w:val="en-GB"/>
        </w:rPr>
        <w:t>removi</w:t>
      </w:r>
      <w:r w:rsidR="00F44DD4" w:rsidRPr="5CC02479">
        <w:rPr>
          <w:rFonts w:ascii="Arial" w:hAnsi="Arial" w:cs="Arial"/>
          <w:sz w:val="24"/>
          <w:szCs w:val="24"/>
          <w:lang w:val="en-GB"/>
        </w:rPr>
        <w:t>ng</w:t>
      </w:r>
      <w:r w:rsidR="003F120D" w:rsidRPr="5CC02479">
        <w:rPr>
          <w:rFonts w:ascii="Arial" w:hAnsi="Arial" w:cs="Arial"/>
          <w:sz w:val="24"/>
          <w:szCs w:val="24"/>
          <w:lang w:val="en-GB"/>
        </w:rPr>
        <w:t xml:space="preserve"> the UNCRPD from the Horizontal Principles </w:t>
      </w:r>
      <w:r w:rsidR="00C27073">
        <w:rPr>
          <w:rFonts w:ascii="Arial" w:hAnsi="Arial" w:cs="Arial"/>
          <w:sz w:val="24"/>
          <w:szCs w:val="24"/>
          <w:lang w:val="en-GB"/>
        </w:rPr>
        <w:t>cannot be</w:t>
      </w:r>
      <w:r w:rsidR="003F120D" w:rsidRPr="5CC02479">
        <w:rPr>
          <w:rFonts w:ascii="Arial" w:hAnsi="Arial" w:cs="Arial"/>
          <w:sz w:val="24"/>
          <w:szCs w:val="24"/>
          <w:lang w:val="en-GB"/>
        </w:rPr>
        <w:t xml:space="preserve"> justified given </w:t>
      </w:r>
      <w:r w:rsidR="00C27073">
        <w:rPr>
          <w:rFonts w:ascii="Arial" w:hAnsi="Arial" w:cs="Arial"/>
          <w:sz w:val="24"/>
          <w:szCs w:val="24"/>
          <w:lang w:val="en-GB"/>
        </w:rPr>
        <w:t>the numerous ongoing issues faced by persons with disabilities in our country, including:</w:t>
      </w:r>
    </w:p>
    <w:p w14:paraId="1DDAF751" w14:textId="4D1247B6" w:rsidR="00C27073" w:rsidRPr="00C27073" w:rsidRDefault="00C27073" w:rsidP="00C27073">
      <w:pPr>
        <w:pStyle w:val="ListParagraph"/>
        <w:numPr>
          <w:ilvl w:val="0"/>
          <w:numId w:val="3"/>
        </w:numPr>
        <w:rPr>
          <w:rFonts w:ascii="Arial" w:hAnsi="Arial" w:cs="Arial"/>
          <w:sz w:val="24"/>
          <w:szCs w:val="24"/>
          <w:highlight w:val="yellow"/>
          <w:lang w:val="en-GB"/>
        </w:rPr>
      </w:pPr>
      <w:r w:rsidRPr="00C27073">
        <w:rPr>
          <w:rFonts w:ascii="Arial" w:hAnsi="Arial" w:cs="Arial"/>
          <w:sz w:val="24"/>
          <w:szCs w:val="24"/>
          <w:highlight w:val="yellow"/>
          <w:lang w:val="en-GB"/>
        </w:rPr>
        <w:t>[Here you can list major issues persons with disabilities face in your country]</w:t>
      </w:r>
    </w:p>
    <w:p w14:paraId="24E80F71" w14:textId="3CBEE9C5" w:rsidR="004249D2" w:rsidRPr="00C267BF" w:rsidRDefault="004249D2">
      <w:pPr>
        <w:rPr>
          <w:rFonts w:ascii="Arial" w:hAnsi="Arial" w:cs="Arial"/>
          <w:sz w:val="24"/>
          <w:szCs w:val="24"/>
          <w:lang w:val="en-GB"/>
        </w:rPr>
      </w:pPr>
      <w:r w:rsidRPr="00C267BF">
        <w:rPr>
          <w:rFonts w:ascii="Arial" w:hAnsi="Arial" w:cs="Arial"/>
          <w:sz w:val="24"/>
          <w:szCs w:val="24"/>
          <w:lang w:val="en-GB"/>
        </w:rPr>
        <w:t xml:space="preserve">The absence of the UNCRPD from the Horizontal Principles represents a </w:t>
      </w:r>
      <w:r w:rsidR="000D4BE9" w:rsidRPr="00C267BF">
        <w:rPr>
          <w:rFonts w:ascii="Arial" w:hAnsi="Arial" w:cs="Arial"/>
          <w:sz w:val="24"/>
          <w:szCs w:val="24"/>
          <w:lang w:val="en-GB"/>
        </w:rPr>
        <w:t xml:space="preserve">clear </w:t>
      </w:r>
      <w:r w:rsidRPr="00C267BF">
        <w:rPr>
          <w:rFonts w:ascii="Arial" w:hAnsi="Arial" w:cs="Arial"/>
          <w:sz w:val="24"/>
          <w:szCs w:val="24"/>
          <w:lang w:val="en-GB"/>
        </w:rPr>
        <w:t xml:space="preserve">downgrading of the rights of persons with disabilities that simply cannot be explained. </w:t>
      </w:r>
      <w:r w:rsidR="00C27073">
        <w:rPr>
          <w:rFonts w:ascii="Arial" w:hAnsi="Arial" w:cs="Arial"/>
          <w:sz w:val="24"/>
          <w:szCs w:val="24"/>
          <w:lang w:val="en-GB"/>
        </w:rPr>
        <w:t xml:space="preserve">EU funding has been crucial for furthering the social inclusion of persons with disabilities in </w:t>
      </w:r>
      <w:r w:rsidR="00C27073" w:rsidRPr="00C27073">
        <w:rPr>
          <w:rFonts w:ascii="Arial" w:hAnsi="Arial" w:cs="Arial"/>
          <w:sz w:val="24"/>
          <w:szCs w:val="24"/>
          <w:highlight w:val="yellow"/>
          <w:lang w:val="en-GB"/>
        </w:rPr>
        <w:t>[name of your country]</w:t>
      </w:r>
      <w:r w:rsidR="00C27073">
        <w:rPr>
          <w:rFonts w:ascii="Arial" w:hAnsi="Arial" w:cs="Arial"/>
          <w:sz w:val="24"/>
          <w:szCs w:val="24"/>
          <w:lang w:val="en-GB"/>
        </w:rPr>
        <w:t xml:space="preserve"> and this has been largely thanks to clear obligation for funds to abide by the principles of the UN Convention</w:t>
      </w:r>
      <w:r w:rsidR="000D4BE9" w:rsidRPr="00C267BF">
        <w:rPr>
          <w:rFonts w:ascii="Arial" w:hAnsi="Arial" w:cs="Arial"/>
          <w:sz w:val="24"/>
          <w:szCs w:val="24"/>
          <w:lang w:val="en-GB"/>
        </w:rPr>
        <w:t xml:space="preserve">. </w:t>
      </w:r>
      <w:r w:rsidR="00F44DD4" w:rsidRPr="00C267BF">
        <w:rPr>
          <w:rFonts w:ascii="Arial" w:hAnsi="Arial" w:cs="Arial"/>
          <w:sz w:val="24"/>
          <w:szCs w:val="24"/>
          <w:lang w:val="en-GB"/>
        </w:rPr>
        <w:t xml:space="preserve">Our lives and our wellbeing </w:t>
      </w:r>
      <w:r w:rsidR="00BE3610">
        <w:rPr>
          <w:rFonts w:ascii="Arial" w:hAnsi="Arial" w:cs="Arial"/>
          <w:sz w:val="24"/>
          <w:szCs w:val="24"/>
          <w:lang w:val="en-GB"/>
        </w:rPr>
        <w:t>should not be treated as a legal</w:t>
      </w:r>
      <w:r w:rsidR="00F31BD8" w:rsidRPr="00C267BF">
        <w:rPr>
          <w:rFonts w:ascii="Arial" w:hAnsi="Arial" w:cs="Arial"/>
          <w:sz w:val="24"/>
          <w:szCs w:val="24"/>
          <w:lang w:val="en-GB"/>
        </w:rPr>
        <w:t xml:space="preserve"> inconvenience for National Managing Authorities</w:t>
      </w:r>
      <w:r w:rsidR="00A74DCC">
        <w:rPr>
          <w:rFonts w:ascii="Arial" w:hAnsi="Arial" w:cs="Arial"/>
          <w:sz w:val="24"/>
          <w:szCs w:val="24"/>
          <w:lang w:val="en-GB"/>
        </w:rPr>
        <w:t xml:space="preserve">, nor </w:t>
      </w:r>
      <w:r w:rsidR="00F31BD8" w:rsidRPr="00C267BF">
        <w:rPr>
          <w:rFonts w:ascii="Arial" w:hAnsi="Arial" w:cs="Arial"/>
          <w:sz w:val="24"/>
          <w:szCs w:val="24"/>
          <w:lang w:val="en-GB"/>
        </w:rPr>
        <w:t xml:space="preserve">that can be </w:t>
      </w:r>
      <w:r w:rsidR="00181DB2">
        <w:rPr>
          <w:rFonts w:ascii="Arial" w:hAnsi="Arial" w:cs="Arial"/>
          <w:sz w:val="24"/>
          <w:szCs w:val="24"/>
          <w:lang w:val="en-GB"/>
        </w:rPr>
        <w:t>removed and potentially forgotten.</w:t>
      </w:r>
      <w:r w:rsidR="00F31BD8" w:rsidRPr="00C267BF">
        <w:rPr>
          <w:rFonts w:ascii="Arial" w:hAnsi="Arial" w:cs="Arial"/>
          <w:sz w:val="24"/>
          <w:szCs w:val="24"/>
          <w:lang w:val="en-GB"/>
        </w:rPr>
        <w:t xml:space="preserve"> </w:t>
      </w:r>
      <w:r w:rsidRPr="00C267BF">
        <w:rPr>
          <w:rFonts w:ascii="Arial" w:hAnsi="Arial" w:cs="Arial"/>
          <w:sz w:val="24"/>
          <w:szCs w:val="24"/>
          <w:lang w:val="en-GB"/>
        </w:rPr>
        <w:t xml:space="preserve"> </w:t>
      </w:r>
    </w:p>
    <w:p w14:paraId="6E4DC2A8" w14:textId="77986041" w:rsidR="00797E90" w:rsidRDefault="00EF0C4B" w:rsidP="00C27073">
      <w:pPr>
        <w:spacing w:after="0"/>
        <w:rPr>
          <w:rFonts w:ascii="Arial" w:hAnsi="Arial" w:cs="Arial"/>
          <w:b/>
          <w:bCs/>
          <w:sz w:val="24"/>
          <w:szCs w:val="24"/>
          <w:lang w:val="en-GB"/>
        </w:rPr>
      </w:pPr>
      <w:r w:rsidRPr="5CC02479">
        <w:rPr>
          <w:rFonts w:ascii="Arial" w:hAnsi="Arial" w:cs="Arial"/>
          <w:sz w:val="24"/>
          <w:szCs w:val="24"/>
          <w:lang w:val="en-GB"/>
        </w:rPr>
        <w:t xml:space="preserve">We therefore call on your support to </w:t>
      </w:r>
      <w:r w:rsidRPr="5CC02479">
        <w:rPr>
          <w:rFonts w:ascii="Arial" w:hAnsi="Arial" w:cs="Arial"/>
          <w:b/>
          <w:bCs/>
          <w:sz w:val="24"/>
          <w:szCs w:val="24"/>
          <w:lang w:val="en-GB"/>
        </w:rPr>
        <w:t>reintegrate</w:t>
      </w:r>
      <w:r w:rsidR="001F6E60" w:rsidRPr="5CC02479">
        <w:rPr>
          <w:rFonts w:ascii="Arial" w:hAnsi="Arial" w:cs="Arial"/>
          <w:b/>
          <w:bCs/>
          <w:sz w:val="24"/>
          <w:szCs w:val="24"/>
          <w:lang w:val="en-GB"/>
        </w:rPr>
        <w:t xml:space="preserve"> the UN Convention on the Rights</w:t>
      </w:r>
      <w:r w:rsidR="005473B3" w:rsidRPr="5CC02479">
        <w:rPr>
          <w:rFonts w:ascii="Arial" w:hAnsi="Arial" w:cs="Arial"/>
          <w:b/>
          <w:bCs/>
          <w:sz w:val="24"/>
          <w:szCs w:val="24"/>
          <w:lang w:val="en-GB"/>
        </w:rPr>
        <w:t xml:space="preserve"> </w:t>
      </w:r>
      <w:r w:rsidR="001F6E60" w:rsidRPr="5CC02479">
        <w:rPr>
          <w:rFonts w:ascii="Arial" w:hAnsi="Arial" w:cs="Arial"/>
          <w:b/>
          <w:bCs/>
          <w:sz w:val="24"/>
          <w:szCs w:val="24"/>
          <w:lang w:val="en-GB"/>
        </w:rPr>
        <w:t xml:space="preserve">of Persons with Disabilities into the Horizontal Principles governing the use </w:t>
      </w:r>
      <w:proofErr w:type="gramStart"/>
      <w:r w:rsidR="001F6E60" w:rsidRPr="5CC02479">
        <w:rPr>
          <w:rFonts w:ascii="Arial" w:hAnsi="Arial" w:cs="Arial"/>
          <w:b/>
          <w:bCs/>
          <w:sz w:val="24"/>
          <w:szCs w:val="24"/>
          <w:lang w:val="en-GB"/>
        </w:rPr>
        <w:t xml:space="preserve">of </w:t>
      </w:r>
      <w:r w:rsidR="004F5764" w:rsidRPr="5CC02479">
        <w:rPr>
          <w:rFonts w:ascii="Arial" w:hAnsi="Arial" w:cs="Arial"/>
          <w:b/>
          <w:bCs/>
          <w:sz w:val="24"/>
          <w:szCs w:val="24"/>
          <w:lang w:val="en-GB"/>
        </w:rPr>
        <w:t xml:space="preserve"> </w:t>
      </w:r>
      <w:r w:rsidR="001F6E60" w:rsidRPr="5CC02479">
        <w:rPr>
          <w:rFonts w:ascii="Arial" w:hAnsi="Arial" w:cs="Arial"/>
          <w:b/>
          <w:bCs/>
          <w:sz w:val="24"/>
          <w:szCs w:val="24"/>
          <w:lang w:val="en-GB"/>
        </w:rPr>
        <w:lastRenderedPageBreak/>
        <w:t>EU</w:t>
      </w:r>
      <w:proofErr w:type="gramEnd"/>
      <w:r w:rsidR="001F6E60" w:rsidRPr="5CC02479">
        <w:rPr>
          <w:rFonts w:ascii="Arial" w:hAnsi="Arial" w:cs="Arial"/>
          <w:b/>
          <w:bCs/>
          <w:sz w:val="24"/>
          <w:szCs w:val="24"/>
          <w:lang w:val="en-GB"/>
        </w:rPr>
        <w:t xml:space="preserve"> funds from 2028 to 2034</w:t>
      </w:r>
      <w:r w:rsidR="001F6E60" w:rsidRPr="5CC02479">
        <w:rPr>
          <w:rFonts w:ascii="Arial" w:hAnsi="Arial" w:cs="Arial"/>
          <w:sz w:val="24"/>
          <w:szCs w:val="24"/>
          <w:lang w:val="en-GB"/>
        </w:rPr>
        <w:t>. In line with the reasoning above, we urge you to help include this in</w:t>
      </w:r>
      <w:r w:rsidRPr="5CC02479">
        <w:rPr>
          <w:rFonts w:ascii="Arial" w:hAnsi="Arial" w:cs="Arial"/>
          <w:sz w:val="24"/>
          <w:szCs w:val="24"/>
          <w:lang w:val="en-GB"/>
        </w:rPr>
        <w:t xml:space="preserve"> the </w:t>
      </w:r>
      <w:r w:rsidR="00141871" w:rsidRPr="5CC02479">
        <w:rPr>
          <w:rFonts w:ascii="Arial" w:hAnsi="Arial" w:cs="Arial"/>
          <w:sz w:val="24"/>
          <w:szCs w:val="24"/>
          <w:lang w:val="en-GB"/>
        </w:rPr>
        <w:t>Council’s</w:t>
      </w:r>
      <w:r w:rsidRPr="5CC02479">
        <w:rPr>
          <w:rFonts w:ascii="Arial" w:hAnsi="Arial" w:cs="Arial"/>
          <w:sz w:val="24"/>
          <w:szCs w:val="24"/>
          <w:lang w:val="en-GB"/>
        </w:rPr>
        <w:t xml:space="preserve"> </w:t>
      </w:r>
      <w:r w:rsidR="001F6E60" w:rsidRPr="5CC02479">
        <w:rPr>
          <w:rFonts w:ascii="Arial" w:hAnsi="Arial" w:cs="Arial"/>
          <w:sz w:val="24"/>
          <w:szCs w:val="24"/>
          <w:lang w:val="en-GB"/>
        </w:rPr>
        <w:t xml:space="preserve">negotiating </w:t>
      </w:r>
      <w:r w:rsidRPr="5CC02479">
        <w:rPr>
          <w:rFonts w:ascii="Arial" w:hAnsi="Arial" w:cs="Arial"/>
          <w:sz w:val="24"/>
          <w:szCs w:val="24"/>
          <w:lang w:val="en-GB"/>
        </w:rPr>
        <w:t xml:space="preserve">position on the </w:t>
      </w:r>
      <w:r w:rsidR="00D700DA" w:rsidRPr="5CC02479">
        <w:rPr>
          <w:rFonts w:ascii="Arial" w:hAnsi="Arial" w:cs="Arial"/>
          <w:b/>
          <w:bCs/>
          <w:sz w:val="24"/>
          <w:szCs w:val="24"/>
          <w:lang w:val="en-GB"/>
        </w:rPr>
        <w:t xml:space="preserve">Regulation establishing a budget expenditure tracking and performance framework and other horizontal </w:t>
      </w:r>
      <w:r w:rsidR="00C27073" w:rsidRPr="27344DFC">
        <w:rPr>
          <w:rFonts w:ascii="Arial" w:hAnsi="Arial" w:cs="Arial"/>
          <w:b/>
          <w:bCs/>
          <w:sz w:val="24"/>
          <w:szCs w:val="24"/>
          <w:lang w:val="en-GB"/>
        </w:rPr>
        <w:t>rules</w:t>
      </w:r>
      <w:r w:rsidR="00C27073" w:rsidRPr="27344DFC">
        <w:rPr>
          <w:rFonts w:ascii="Arial" w:hAnsi="Arial" w:cs="Arial"/>
          <w:sz w:val="24"/>
          <w:szCs w:val="24"/>
          <w:lang w:val="en-GB"/>
        </w:rPr>
        <w:t xml:space="preserve">, as well as in the </w:t>
      </w:r>
      <w:r w:rsidR="00C27073" w:rsidRPr="27344DFC">
        <w:rPr>
          <w:rFonts w:ascii="Arial" w:hAnsi="Arial" w:cs="Arial"/>
          <w:b/>
          <w:bCs/>
          <w:sz w:val="24"/>
          <w:szCs w:val="24"/>
          <w:lang w:val="en-GB"/>
        </w:rPr>
        <w:t xml:space="preserve">Regulation establishing the European Fund for economic, social and territorial cohesion. </w:t>
      </w:r>
    </w:p>
    <w:p w14:paraId="60B63F7A" w14:textId="77777777" w:rsidR="00797E90" w:rsidRDefault="00797E90" w:rsidP="00C27073">
      <w:pPr>
        <w:spacing w:after="0"/>
        <w:rPr>
          <w:rFonts w:ascii="Arial" w:hAnsi="Arial" w:cs="Arial"/>
          <w:b/>
          <w:bCs/>
          <w:sz w:val="24"/>
          <w:szCs w:val="24"/>
          <w:lang w:val="en-GB"/>
        </w:rPr>
      </w:pPr>
    </w:p>
    <w:p w14:paraId="64C0FE44" w14:textId="6119C489" w:rsidR="00C27073" w:rsidRPr="00C267BF" w:rsidRDefault="00C27073" w:rsidP="00C27073">
      <w:pPr>
        <w:spacing w:after="0"/>
        <w:rPr>
          <w:rFonts w:ascii="Arial" w:hAnsi="Arial" w:cs="Arial"/>
          <w:b/>
          <w:bCs/>
          <w:sz w:val="24"/>
          <w:szCs w:val="24"/>
          <w:lang w:val="en-GB"/>
        </w:rPr>
      </w:pPr>
      <w:r w:rsidRPr="27344DFC">
        <w:rPr>
          <w:rFonts w:ascii="Arial" w:hAnsi="Arial" w:cs="Arial"/>
          <w:sz w:val="24"/>
          <w:szCs w:val="24"/>
          <w:lang w:val="en-GB"/>
        </w:rPr>
        <w:t>In annex to this letter</w:t>
      </w:r>
      <w:r w:rsidR="00797E90">
        <w:rPr>
          <w:rFonts w:ascii="Arial" w:hAnsi="Arial" w:cs="Arial"/>
          <w:sz w:val="24"/>
          <w:szCs w:val="24"/>
          <w:lang w:val="en-GB"/>
        </w:rPr>
        <w:t>,</w:t>
      </w:r>
      <w:r w:rsidRPr="27344DFC">
        <w:rPr>
          <w:rFonts w:ascii="Arial" w:hAnsi="Arial" w:cs="Arial"/>
          <w:sz w:val="24"/>
          <w:szCs w:val="24"/>
          <w:lang w:val="en-GB"/>
        </w:rPr>
        <w:t xml:space="preserve"> you can find our proposed amendments</w:t>
      </w:r>
      <w:r w:rsidR="005761EF">
        <w:rPr>
          <w:rFonts w:ascii="Arial" w:hAnsi="Arial" w:cs="Arial"/>
          <w:sz w:val="24"/>
          <w:szCs w:val="24"/>
          <w:lang w:val="en-GB"/>
        </w:rPr>
        <w:t xml:space="preserve"> in English</w:t>
      </w:r>
      <w:r w:rsidR="00997C60">
        <w:rPr>
          <w:rFonts w:ascii="Arial" w:hAnsi="Arial" w:cs="Arial"/>
          <w:sz w:val="24"/>
          <w:szCs w:val="24"/>
          <w:lang w:val="en-GB"/>
        </w:rPr>
        <w:t>, which tackle this and other problematic issues such as the lack of earmarking for social inclusion under the European Social Funds</w:t>
      </w:r>
      <w:r w:rsidR="00B80830">
        <w:rPr>
          <w:rFonts w:ascii="Arial" w:hAnsi="Arial" w:cs="Arial"/>
          <w:sz w:val="24"/>
          <w:szCs w:val="24"/>
          <w:lang w:val="en-GB"/>
        </w:rPr>
        <w:t xml:space="preserve"> of which many disability-related projects depend on</w:t>
      </w:r>
      <w:r w:rsidRPr="27344DFC">
        <w:rPr>
          <w:rFonts w:ascii="Arial" w:hAnsi="Arial" w:cs="Arial"/>
          <w:sz w:val="24"/>
          <w:szCs w:val="24"/>
          <w:lang w:val="en-GB"/>
        </w:rPr>
        <w:t>.</w:t>
      </w:r>
    </w:p>
    <w:p w14:paraId="026B0B3B" w14:textId="77777777" w:rsidR="0090155C" w:rsidRPr="00C267BF" w:rsidRDefault="0090155C">
      <w:pPr>
        <w:rPr>
          <w:rFonts w:ascii="Arial" w:hAnsi="Arial" w:cs="Arial"/>
          <w:sz w:val="24"/>
          <w:szCs w:val="24"/>
          <w:lang w:val="en-GB"/>
        </w:rPr>
      </w:pPr>
    </w:p>
    <w:p w14:paraId="45EBC9DB" w14:textId="77563B97" w:rsidR="0090155C" w:rsidRPr="00C267BF" w:rsidRDefault="0090155C">
      <w:pPr>
        <w:rPr>
          <w:rFonts w:ascii="Arial" w:hAnsi="Arial" w:cs="Arial"/>
          <w:sz w:val="24"/>
          <w:szCs w:val="24"/>
          <w:lang w:val="en-GB"/>
        </w:rPr>
      </w:pPr>
      <w:r w:rsidRPr="00C267BF">
        <w:rPr>
          <w:rFonts w:ascii="Arial" w:hAnsi="Arial" w:cs="Arial"/>
          <w:sz w:val="24"/>
          <w:szCs w:val="24"/>
          <w:lang w:val="en-GB"/>
        </w:rPr>
        <w:t xml:space="preserve">We count on you for your support in protecting the rights of persons with disabilities in </w:t>
      </w:r>
      <w:r w:rsidR="005761EF">
        <w:rPr>
          <w:rFonts w:ascii="Arial" w:hAnsi="Arial" w:cs="Arial"/>
          <w:sz w:val="24"/>
          <w:szCs w:val="24"/>
          <w:lang w:val="en-GB"/>
        </w:rPr>
        <w:t>[</w:t>
      </w:r>
      <w:r w:rsidR="005761EF" w:rsidRPr="00BE7B61">
        <w:rPr>
          <w:rFonts w:ascii="Arial" w:hAnsi="Arial" w:cs="Arial"/>
          <w:sz w:val="24"/>
          <w:szCs w:val="24"/>
          <w:highlight w:val="yellow"/>
          <w:lang w:val="en-GB"/>
        </w:rPr>
        <w:t>name of your country</w:t>
      </w:r>
      <w:r w:rsidR="005761EF">
        <w:rPr>
          <w:rFonts w:ascii="Arial" w:hAnsi="Arial" w:cs="Arial"/>
          <w:sz w:val="24"/>
          <w:szCs w:val="24"/>
          <w:lang w:val="en-GB"/>
        </w:rPr>
        <w:t>] and throughout the European Union</w:t>
      </w:r>
      <w:r w:rsidRPr="00C267BF">
        <w:rPr>
          <w:rFonts w:ascii="Arial" w:hAnsi="Arial" w:cs="Arial"/>
          <w:sz w:val="24"/>
          <w:szCs w:val="24"/>
          <w:lang w:val="en-GB"/>
        </w:rPr>
        <w:t>. Should you have any further questions for discussion, we will remain at your disposal for any further clarification.</w:t>
      </w:r>
    </w:p>
    <w:p w14:paraId="7E4AEE46" w14:textId="77777777" w:rsidR="0090155C" w:rsidRPr="00C267BF" w:rsidRDefault="0090155C">
      <w:pPr>
        <w:rPr>
          <w:rFonts w:ascii="Arial" w:hAnsi="Arial" w:cs="Arial"/>
          <w:sz w:val="24"/>
          <w:szCs w:val="24"/>
          <w:lang w:val="en-GB"/>
        </w:rPr>
      </w:pPr>
    </w:p>
    <w:p w14:paraId="048133D3" w14:textId="77777777" w:rsidR="00720678" w:rsidRDefault="00720678" w:rsidP="00720678">
      <w:pPr>
        <w:spacing w:line="360" w:lineRule="auto"/>
        <w:rPr>
          <w:rFonts w:ascii="Arial" w:hAnsi="Arial"/>
          <w:sz w:val="24"/>
          <w:szCs w:val="24"/>
          <w:lang w:val="en-GB"/>
        </w:rPr>
      </w:pPr>
      <w:r>
        <w:rPr>
          <w:rFonts w:ascii="Arial" w:hAnsi="Arial"/>
          <w:sz w:val="24"/>
          <w:szCs w:val="24"/>
          <w:lang w:val="en-GB"/>
        </w:rPr>
        <w:t>Yours sincerely,</w:t>
      </w:r>
    </w:p>
    <w:p w14:paraId="04FB91E4" w14:textId="288FC096" w:rsidR="00141871" w:rsidRPr="005761EF" w:rsidRDefault="005761EF" w:rsidP="005761EF">
      <w:pPr>
        <w:spacing w:line="360" w:lineRule="auto"/>
        <w:rPr>
          <w:sz w:val="24"/>
          <w:szCs w:val="24"/>
          <w:lang w:val="en-GB"/>
        </w:rPr>
      </w:pPr>
      <w:r w:rsidRPr="005761EF">
        <w:rPr>
          <w:rFonts w:ascii="Arial" w:hAnsi="Arial"/>
          <w:sz w:val="24"/>
          <w:szCs w:val="24"/>
          <w:highlight w:val="yellow"/>
          <w:lang w:val="en-GB"/>
        </w:rPr>
        <w:t>[Name, organisation and signature]</w:t>
      </w:r>
    </w:p>
    <w:p w14:paraId="02CFADFF" w14:textId="3C26861D" w:rsidR="5CC02479" w:rsidRPr="00BD05C6" w:rsidRDefault="5CC02479">
      <w:pPr>
        <w:rPr>
          <w:lang w:val="en-GB"/>
        </w:rPr>
      </w:pPr>
      <w:r w:rsidRPr="00BD05C6">
        <w:rPr>
          <w:lang w:val="en-GB"/>
        </w:rPr>
        <w:br w:type="page"/>
      </w:r>
    </w:p>
    <w:p w14:paraId="31B125C5" w14:textId="60EF73F6" w:rsidR="46964F7C" w:rsidRDefault="46964F7C" w:rsidP="5CC02479">
      <w:pPr>
        <w:pStyle w:val="Heading1"/>
        <w:rPr>
          <w:rFonts w:ascii="Arial" w:hAnsi="Arial" w:cs="Arial"/>
          <w:sz w:val="24"/>
          <w:szCs w:val="24"/>
          <w:lang w:val="en-GB"/>
        </w:rPr>
      </w:pPr>
      <w:r w:rsidRPr="5CC02479">
        <w:rPr>
          <w:lang w:val="en-GB"/>
        </w:rPr>
        <w:lastRenderedPageBreak/>
        <w:t>Annex</w:t>
      </w:r>
    </w:p>
    <w:p w14:paraId="2FF8EE3D" w14:textId="389221B8" w:rsidR="3F99E029" w:rsidRDefault="3F99E029" w:rsidP="5CC02479">
      <w:pPr>
        <w:pStyle w:val="Heading2"/>
        <w:rPr>
          <w:rFonts w:ascii="Arial" w:hAnsi="Arial" w:cs="Arial"/>
          <w:sz w:val="24"/>
          <w:szCs w:val="24"/>
          <w:lang w:val="en-GB"/>
        </w:rPr>
      </w:pPr>
      <w:r w:rsidRPr="5CC02479">
        <w:rPr>
          <w:lang w:val="en-GB"/>
        </w:rPr>
        <w:t>Amendment to the Regulation establishing a budget expenditure tracking and performance framework and other horizontal rules</w:t>
      </w:r>
    </w:p>
    <w:p w14:paraId="0C3A3116" w14:textId="20A9B640" w:rsidR="293E9D2F" w:rsidRDefault="293E9D2F" w:rsidP="5CC02479">
      <w:pPr>
        <w:rPr>
          <w:b/>
          <w:bCs/>
          <w:lang w:val="en-GB"/>
        </w:rPr>
      </w:pPr>
      <w:r w:rsidRPr="5CC02479">
        <w:rPr>
          <w:b/>
          <w:bCs/>
          <w:lang w:val="en-GB"/>
        </w:rPr>
        <w:t>Article 6</w:t>
      </w:r>
      <w:r w:rsidRPr="00BD05C6">
        <w:rPr>
          <w:lang w:val="en-GB"/>
        </w:rPr>
        <w:br/>
      </w:r>
      <w:r w:rsidRPr="5CC02479">
        <w:rPr>
          <w:b/>
          <w:bCs/>
          <w:i/>
          <w:iCs/>
          <w:lang w:val="en-GB"/>
        </w:rPr>
        <w:t>Human Rights</w:t>
      </w:r>
      <w:r w:rsidRPr="5CC02479">
        <w:rPr>
          <w:b/>
          <w:bCs/>
          <w:lang w:val="en-GB"/>
        </w:rPr>
        <w:t xml:space="preserve"> and Social policies</w:t>
      </w:r>
    </w:p>
    <w:tbl>
      <w:tblPr>
        <w:tblStyle w:val="TableGrid"/>
        <w:tblW w:w="0" w:type="auto"/>
        <w:tblLook w:val="04A0" w:firstRow="1" w:lastRow="0" w:firstColumn="1" w:lastColumn="0" w:noHBand="0" w:noVBand="1"/>
      </w:tblPr>
      <w:tblGrid>
        <w:gridCol w:w="4526"/>
        <w:gridCol w:w="4526"/>
      </w:tblGrid>
      <w:tr w:rsidR="5CC02479" w14:paraId="27A84573"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0AF3C95" w14:textId="64427BD6" w:rsidR="5CC02479" w:rsidRDefault="5CC02479" w:rsidP="5CC02479">
            <w:r w:rsidRPr="5CC02479">
              <w:rPr>
                <w:rFonts w:ascii="Aptos" w:eastAsia="Aptos" w:hAnsi="Aptos" w:cs="Aptos"/>
                <w:b/>
                <w:bCs/>
                <w:lang w:val="en-GB"/>
              </w:rPr>
              <w:t>Original</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ECE558F" w14:textId="55625E15" w:rsidR="5CC02479" w:rsidRDefault="5CC02479" w:rsidP="5CC02479">
            <w:r w:rsidRPr="5CC02479">
              <w:rPr>
                <w:rFonts w:ascii="Aptos" w:eastAsia="Aptos" w:hAnsi="Aptos" w:cs="Aptos"/>
                <w:b/>
                <w:bCs/>
                <w:lang w:val="en-GB"/>
              </w:rPr>
              <w:t>Amendment</w:t>
            </w:r>
          </w:p>
        </w:tc>
      </w:tr>
      <w:tr w:rsidR="5CC02479" w:rsidRPr="00752368" w14:paraId="1B7354D0"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CE6339A" w14:textId="5DC20346" w:rsidR="5CC02479" w:rsidRPr="00DD344B" w:rsidRDefault="5CC02479" w:rsidP="5CC02479">
            <w:pPr>
              <w:spacing w:before="120" w:after="120"/>
              <w:jc w:val="both"/>
              <w:rPr>
                <w:lang w:val="en-GB"/>
              </w:rPr>
            </w:pPr>
            <w:r w:rsidRPr="5CC02479">
              <w:rPr>
                <w:rFonts w:ascii="Aptos" w:eastAsia="Aptos" w:hAnsi="Aptos" w:cs="Aptos"/>
                <w:lang w:val="en-GB"/>
              </w:rPr>
              <w:t xml:space="preserve">1.           The contribution from the budget to social policies within the Union shall be monitored by means of the budget expenditure tracking and performance framework laid down in Article 8, including by means of EU coefficients. </w:t>
            </w:r>
          </w:p>
          <w:p w14:paraId="235510C5" w14:textId="6A4CC464" w:rsidR="5CC02479" w:rsidRPr="00DD344B" w:rsidRDefault="5CC02479" w:rsidP="5CC02479">
            <w:pPr>
              <w:spacing w:before="120" w:after="120"/>
              <w:jc w:val="both"/>
              <w:rPr>
                <w:lang w:val="en-GB"/>
              </w:rPr>
            </w:pPr>
            <w:r w:rsidRPr="5CC02479">
              <w:rPr>
                <w:rFonts w:ascii="Aptos" w:eastAsia="Aptos" w:hAnsi="Aptos" w:cs="Aptos"/>
                <w:lang w:val="en-GB"/>
              </w:rPr>
              <w:t>2.           Programmes and activities shall, where feasible and appropriate in accordance with the relevant sector-specific rules, be implemented to achieve their set objectives respecting working and employment conditions under applicable national law, Union law, ILO conventions and collective agreements in accordance with Article 33(2), point (e), of Regulation (EU, Euratom) 2024/2509.</w:t>
            </w:r>
          </w:p>
          <w:p w14:paraId="315CB6EC" w14:textId="4527171A" w:rsidR="5CC02479" w:rsidRPr="00DD344B" w:rsidRDefault="5CC02479" w:rsidP="5CC02479">
            <w:pPr>
              <w:rPr>
                <w:lang w:val="en-GB"/>
              </w:rPr>
            </w:pPr>
            <w:r w:rsidRPr="5CC02479">
              <w:rPr>
                <w:rFonts w:ascii="Aptos" w:eastAsia="Aptos" w:hAnsi="Aptos" w:cs="Aptos"/>
                <w:lang w:val="en-GB"/>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61BB5EEE" w14:textId="0DC050B9" w:rsidR="5CC02479" w:rsidRPr="00BD05C6" w:rsidRDefault="5CC02479" w:rsidP="5CC02479">
            <w:pPr>
              <w:spacing w:before="120" w:after="120"/>
              <w:jc w:val="both"/>
              <w:rPr>
                <w:lang w:val="en-GB"/>
              </w:rPr>
            </w:pPr>
            <w:r w:rsidRPr="5CC02479">
              <w:rPr>
                <w:rFonts w:ascii="Aptos" w:eastAsia="Aptos" w:hAnsi="Aptos" w:cs="Aptos"/>
                <w:lang w:val="en-GB"/>
              </w:rPr>
              <w:t xml:space="preserve">1. The contribution from the budget to social policies within the Union shall be monitored by means of the budget expenditure tracking and performance framework laid down in Article 8, including by means of EU coefficients. </w:t>
            </w:r>
          </w:p>
          <w:p w14:paraId="788C22D9" w14:textId="2884B603" w:rsidR="5CC02479" w:rsidRPr="00BD05C6" w:rsidRDefault="5CC02479" w:rsidP="5CC02479">
            <w:pPr>
              <w:rPr>
                <w:lang w:val="en-GB"/>
              </w:rPr>
            </w:pPr>
            <w:r w:rsidRPr="5CC02479">
              <w:rPr>
                <w:rFonts w:ascii="Aptos" w:eastAsia="Aptos" w:hAnsi="Aptos" w:cs="Aptos"/>
                <w:lang w:val="en-GB"/>
              </w:rPr>
              <w:t>2.Programmes and activities shall, where feasible and appropriate in accordance with the relevant sector-specific rules, be implemented to achieve their set objectives respecting working and employment conditions under applicable national law, Union law, ILO conventions and collective agreements in accordance with</w:t>
            </w:r>
          </w:p>
          <w:p w14:paraId="09E81B06" w14:textId="3D01BF64" w:rsidR="5CC02479" w:rsidRPr="00BD05C6" w:rsidRDefault="5CC02479" w:rsidP="5CC02479">
            <w:pPr>
              <w:rPr>
                <w:lang w:val="en-GB"/>
              </w:rPr>
            </w:pPr>
            <w:r w:rsidRPr="5CC02479">
              <w:rPr>
                <w:rFonts w:ascii="Aptos" w:eastAsia="Aptos" w:hAnsi="Aptos" w:cs="Aptos"/>
                <w:lang w:val="en-GB"/>
              </w:rPr>
              <w:t xml:space="preserve"> </w:t>
            </w:r>
          </w:p>
          <w:p w14:paraId="19EA279A" w14:textId="272A7E59" w:rsidR="5CC02479" w:rsidRPr="00BD05C6" w:rsidRDefault="5CC02479" w:rsidP="5CC02479">
            <w:pPr>
              <w:rPr>
                <w:lang w:val="en-GB"/>
              </w:rPr>
            </w:pPr>
            <w:r w:rsidRPr="5CC02479">
              <w:rPr>
                <w:rFonts w:ascii="Aptos" w:eastAsia="Aptos" w:hAnsi="Aptos" w:cs="Aptos"/>
                <w:b/>
                <w:bCs/>
                <w:i/>
                <w:iCs/>
                <w:lang w:val="en-GB"/>
              </w:rPr>
              <w:t>3. Programmes and activities must, where applicable, demonstrate adherence to international human rights treaties and conventions to which the EU is a state party. There must be proven respect of the EU Charter of Fundamental Rights. No activity shall be funded that runs counter to the EU and Member States’ obligations under the UN Convention on the Rights of Persons with Disabilities, as states parties.</w:t>
            </w:r>
          </w:p>
        </w:tc>
      </w:tr>
    </w:tbl>
    <w:p w14:paraId="3F7A32DE" w14:textId="4608BF68" w:rsidR="5CC02479" w:rsidRDefault="5CC02479" w:rsidP="5CC02479">
      <w:pPr>
        <w:rPr>
          <w:rFonts w:ascii="Arial" w:hAnsi="Arial" w:cs="Arial"/>
          <w:b/>
          <w:bCs/>
          <w:sz w:val="24"/>
          <w:szCs w:val="24"/>
          <w:lang w:val="en-GB"/>
        </w:rPr>
      </w:pPr>
    </w:p>
    <w:p w14:paraId="435B633C" w14:textId="059BDBCD" w:rsidR="3F99E029" w:rsidRDefault="3F99E029" w:rsidP="5CC02479">
      <w:pPr>
        <w:pStyle w:val="Heading2"/>
        <w:rPr>
          <w:rFonts w:ascii="Arial" w:hAnsi="Arial" w:cs="Arial"/>
          <w:sz w:val="24"/>
          <w:szCs w:val="24"/>
          <w:lang w:val="en-GB"/>
        </w:rPr>
      </w:pPr>
      <w:r w:rsidRPr="5CC02479">
        <w:rPr>
          <w:lang w:val="en-GB"/>
        </w:rPr>
        <w:t>Amendment to the Regulation establishing the European Fund for economic, social and territorial cohesion</w:t>
      </w:r>
    </w:p>
    <w:p w14:paraId="3D5BA679" w14:textId="5E59992D" w:rsidR="3F99E029" w:rsidRDefault="3F99E029" w:rsidP="5CC02479">
      <w:pPr>
        <w:rPr>
          <w:b/>
          <w:bCs/>
          <w:lang w:val="en-GB"/>
        </w:rPr>
      </w:pPr>
      <w:r w:rsidRPr="5CC02479">
        <w:rPr>
          <w:b/>
          <w:bCs/>
          <w:lang w:val="en-GB"/>
        </w:rPr>
        <w:t>Article 7 - Horizontal principles - Paragraph 2</w:t>
      </w:r>
    </w:p>
    <w:tbl>
      <w:tblPr>
        <w:tblStyle w:val="TableGrid"/>
        <w:tblW w:w="0" w:type="auto"/>
        <w:tblLook w:val="04A0" w:firstRow="1" w:lastRow="0" w:firstColumn="1" w:lastColumn="0" w:noHBand="0" w:noVBand="1"/>
      </w:tblPr>
      <w:tblGrid>
        <w:gridCol w:w="4526"/>
        <w:gridCol w:w="4526"/>
      </w:tblGrid>
      <w:tr w:rsidR="5CC02479" w14:paraId="0CFD7574"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C7118F8" w14:textId="3C1D0AD7" w:rsidR="5CC02479" w:rsidRDefault="5CC02479" w:rsidP="5CC02479">
            <w:r w:rsidRPr="5CC02479">
              <w:rPr>
                <w:rFonts w:ascii="Aptos" w:eastAsia="Aptos" w:hAnsi="Aptos" w:cs="Aptos"/>
                <w:b/>
                <w:bCs/>
                <w:lang w:val="en-GB"/>
              </w:rPr>
              <w:t>Original</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7A2D450" w14:textId="223B4489" w:rsidR="5CC02479" w:rsidRDefault="5CC02479" w:rsidP="5CC02479">
            <w:r w:rsidRPr="5CC02479">
              <w:rPr>
                <w:rFonts w:ascii="Aptos" w:eastAsia="Aptos" w:hAnsi="Aptos" w:cs="Aptos"/>
                <w:b/>
                <w:bCs/>
                <w:lang w:val="en-GB"/>
              </w:rPr>
              <w:t>Amendment</w:t>
            </w:r>
          </w:p>
        </w:tc>
      </w:tr>
      <w:tr w:rsidR="5CC02479" w:rsidRPr="003F322E" w14:paraId="567004B0" w14:textId="77777777" w:rsidTr="5CC02479">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81F3766" w14:textId="28F5110B" w:rsidR="5CC02479" w:rsidRPr="00BD05C6" w:rsidRDefault="5CC02479" w:rsidP="5CC02479">
            <w:pPr>
              <w:tabs>
                <w:tab w:val="left" w:pos="0"/>
                <w:tab w:val="left" w:pos="0"/>
                <w:tab w:val="left" w:pos="708"/>
              </w:tabs>
              <w:spacing w:before="120" w:after="120"/>
              <w:jc w:val="both"/>
              <w:rPr>
                <w:lang w:val="en-GB"/>
              </w:rPr>
            </w:pPr>
            <w:r w:rsidRPr="5CC02479">
              <w:rPr>
                <w:rFonts w:ascii="Aptos" w:eastAsia="Aptos" w:hAnsi="Aptos" w:cs="Aptos"/>
                <w:lang w:val="en-GB"/>
              </w:rPr>
              <w:t xml:space="preserve">The Member States and the Commission shall take appropriate steps to prevent any discrimination based on gender, racial or ethnic origin, religion or belief, disability, age or sexual orientation during the preparation, implementation, monitoring, reporting and evaluation of the Plans. </w:t>
            </w:r>
            <w:proofErr w:type="gramStart"/>
            <w:r w:rsidRPr="5CC02479">
              <w:rPr>
                <w:rFonts w:ascii="Aptos" w:eastAsia="Aptos" w:hAnsi="Aptos" w:cs="Aptos"/>
                <w:lang w:val="en-GB"/>
              </w:rPr>
              <w:t xml:space="preserve">In particular, </w:t>
            </w:r>
            <w:r w:rsidRPr="5CC02479">
              <w:rPr>
                <w:rFonts w:ascii="Aptos" w:eastAsia="Aptos" w:hAnsi="Aptos" w:cs="Aptos"/>
                <w:lang w:val="en-GB"/>
              </w:rPr>
              <w:lastRenderedPageBreak/>
              <w:t>accessibility</w:t>
            </w:r>
            <w:proofErr w:type="gramEnd"/>
            <w:r w:rsidRPr="5CC02479">
              <w:rPr>
                <w:rFonts w:ascii="Aptos" w:eastAsia="Aptos" w:hAnsi="Aptos" w:cs="Aptos"/>
                <w:lang w:val="en-GB"/>
              </w:rPr>
              <w:t xml:space="preserve"> for persons with disabilities shall be </w:t>
            </w:r>
            <w:proofErr w:type="gramStart"/>
            <w:r w:rsidRPr="5CC02479">
              <w:rPr>
                <w:rFonts w:ascii="Aptos" w:eastAsia="Aptos" w:hAnsi="Aptos" w:cs="Aptos"/>
                <w:lang w:val="en-GB"/>
              </w:rPr>
              <w:t>taken into account</w:t>
            </w:r>
            <w:proofErr w:type="gramEnd"/>
            <w:r w:rsidRPr="5CC02479">
              <w:rPr>
                <w:rFonts w:ascii="Aptos" w:eastAsia="Aptos" w:hAnsi="Aptos" w:cs="Aptos"/>
                <w:lang w:val="en-GB"/>
              </w:rPr>
              <w:t xml:space="preserve"> throughout the preparation and implementation of the Plans.</w:t>
            </w:r>
          </w:p>
          <w:p w14:paraId="234F3DF4" w14:textId="4038CFA0" w:rsidR="5CC02479" w:rsidRPr="00BD05C6" w:rsidRDefault="5CC02479" w:rsidP="5CC02479">
            <w:pPr>
              <w:rPr>
                <w:lang w:val="en-GB"/>
              </w:rPr>
            </w:pPr>
            <w:r w:rsidRPr="5CC02479">
              <w:rPr>
                <w:rFonts w:ascii="Aptos" w:eastAsia="Aptos" w:hAnsi="Aptos" w:cs="Aptos"/>
                <w:lang w:val="en-GB"/>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47643B51" w14:textId="6254FB5B" w:rsidR="5CC02479" w:rsidRPr="00BD05C6" w:rsidRDefault="5CC02479" w:rsidP="5CC02479">
            <w:pPr>
              <w:tabs>
                <w:tab w:val="left" w:pos="0"/>
                <w:tab w:val="left" w:pos="0"/>
                <w:tab w:val="left" w:pos="708"/>
              </w:tabs>
              <w:spacing w:before="120" w:after="120"/>
              <w:jc w:val="both"/>
              <w:rPr>
                <w:lang w:val="en-GB"/>
              </w:rPr>
            </w:pPr>
            <w:r w:rsidRPr="5CC02479">
              <w:rPr>
                <w:rFonts w:ascii="Aptos" w:eastAsia="Aptos" w:hAnsi="Aptos" w:cs="Aptos"/>
                <w:lang w:val="en-GB"/>
              </w:rPr>
              <w:lastRenderedPageBreak/>
              <w:t xml:space="preserve">The Member States and the Commission shall take appropriate steps to prevent any discrimination based on gender, racial or ethnic origin, religion or belief, disability, age or sexual orientation during the preparation, implementation, monitoring, reporting and evaluation of the Plans. </w:t>
            </w:r>
            <w:proofErr w:type="gramStart"/>
            <w:r w:rsidRPr="5CC02479">
              <w:rPr>
                <w:rFonts w:ascii="Aptos" w:eastAsia="Aptos" w:hAnsi="Aptos" w:cs="Aptos"/>
                <w:lang w:val="en-GB"/>
              </w:rPr>
              <w:t xml:space="preserve">In particular, </w:t>
            </w:r>
            <w:r w:rsidRPr="5CC02479">
              <w:rPr>
                <w:rFonts w:ascii="Aptos" w:eastAsia="Aptos" w:hAnsi="Aptos" w:cs="Aptos"/>
                <w:lang w:val="en-GB"/>
              </w:rPr>
              <w:lastRenderedPageBreak/>
              <w:t>accessibility</w:t>
            </w:r>
            <w:proofErr w:type="gramEnd"/>
            <w:r w:rsidRPr="5CC02479">
              <w:rPr>
                <w:rFonts w:ascii="Aptos" w:eastAsia="Aptos" w:hAnsi="Aptos" w:cs="Aptos"/>
                <w:lang w:val="en-GB"/>
              </w:rPr>
              <w:t xml:space="preserve"> for persons with disabilities </w:t>
            </w:r>
            <w:r w:rsidRPr="5CC02479">
              <w:rPr>
                <w:rFonts w:ascii="Aptos" w:eastAsia="Aptos" w:hAnsi="Aptos" w:cs="Aptos"/>
                <w:b/>
                <w:bCs/>
                <w:i/>
                <w:iCs/>
                <w:lang w:val="en-GB"/>
              </w:rPr>
              <w:t>and respect of the United Nations Convention on the Rights of Persons with Disabilities</w:t>
            </w:r>
            <w:r w:rsidRPr="5CC02479">
              <w:rPr>
                <w:rFonts w:ascii="Aptos" w:eastAsia="Aptos" w:hAnsi="Aptos" w:cs="Aptos"/>
                <w:b/>
                <w:bCs/>
                <w:lang w:val="en-GB"/>
              </w:rPr>
              <w:t xml:space="preserve"> </w:t>
            </w:r>
            <w:r w:rsidRPr="5CC02479">
              <w:rPr>
                <w:rFonts w:ascii="Aptos" w:eastAsia="Aptos" w:hAnsi="Aptos" w:cs="Aptos"/>
                <w:lang w:val="en-GB"/>
              </w:rPr>
              <w:t xml:space="preserve">shall be </w:t>
            </w:r>
            <w:r w:rsidRPr="5CC02479">
              <w:rPr>
                <w:rFonts w:ascii="Aptos" w:eastAsia="Aptos" w:hAnsi="Aptos" w:cs="Aptos"/>
                <w:b/>
                <w:bCs/>
                <w:i/>
                <w:iCs/>
                <w:lang w:val="en-GB"/>
              </w:rPr>
              <w:t>ensured</w:t>
            </w:r>
            <w:r w:rsidRPr="5CC02479">
              <w:rPr>
                <w:rFonts w:ascii="Aptos" w:eastAsia="Aptos" w:hAnsi="Aptos" w:cs="Aptos"/>
                <w:lang w:val="en-GB"/>
              </w:rPr>
              <w:t xml:space="preserve"> throughout the preparation and implementation of the Plans </w:t>
            </w:r>
            <w:r w:rsidRPr="5CC02479">
              <w:rPr>
                <w:rFonts w:ascii="Aptos" w:eastAsia="Aptos" w:hAnsi="Aptos" w:cs="Aptos"/>
                <w:b/>
                <w:bCs/>
                <w:i/>
                <w:iCs/>
                <w:lang w:val="en-GB"/>
              </w:rPr>
              <w:t xml:space="preserve">in accordance with accessibility requirements laid down in Directive (EU) 2019/882. </w:t>
            </w:r>
          </w:p>
          <w:p w14:paraId="19A8E5B7" w14:textId="144D9485" w:rsidR="5CC02479" w:rsidRDefault="5CC02479" w:rsidP="5CC02479">
            <w:pPr>
              <w:rPr>
                <w:rFonts w:ascii="Aptos" w:eastAsia="Aptos" w:hAnsi="Aptos" w:cs="Aptos"/>
                <w:lang w:val="en-GB"/>
              </w:rPr>
            </w:pPr>
          </w:p>
        </w:tc>
      </w:tr>
    </w:tbl>
    <w:p w14:paraId="33F2946A" w14:textId="7C6B501B" w:rsidR="5CC02479" w:rsidRPr="00BD05C6" w:rsidRDefault="5CC02479">
      <w:pPr>
        <w:rPr>
          <w:lang w:val="en-GB"/>
        </w:rPr>
      </w:pPr>
    </w:p>
    <w:p w14:paraId="5CBED356" w14:textId="77777777" w:rsidR="00BE583E" w:rsidRPr="00BE583E" w:rsidRDefault="00BE583E" w:rsidP="00BE583E">
      <w:pPr>
        <w:rPr>
          <w:b/>
          <w:bCs/>
        </w:rPr>
      </w:pPr>
      <w:bookmarkStart w:id="0" w:name="_Toc210920448"/>
      <w:r w:rsidRPr="00BE583E">
        <w:rPr>
          <w:b/>
          <w:bCs/>
        </w:rPr>
        <w:t>Article 10 - Budget</w:t>
      </w:r>
      <w:bookmarkEnd w:id="0"/>
    </w:p>
    <w:tbl>
      <w:tblPr>
        <w:tblStyle w:val="TableGrid"/>
        <w:tblW w:w="0" w:type="auto"/>
        <w:tblLook w:val="04A0" w:firstRow="1" w:lastRow="0" w:firstColumn="1" w:lastColumn="0" w:noHBand="0" w:noVBand="1"/>
      </w:tblPr>
      <w:tblGrid>
        <w:gridCol w:w="4720"/>
        <w:gridCol w:w="4342"/>
      </w:tblGrid>
      <w:tr w:rsidR="00BE583E" w14:paraId="585842D8" w14:textId="77777777" w:rsidTr="00682D6C">
        <w:tc>
          <w:tcPr>
            <w:tcW w:w="6997" w:type="dxa"/>
          </w:tcPr>
          <w:p w14:paraId="1FBE81E8" w14:textId="77777777" w:rsidR="00BE583E" w:rsidRPr="004A7273" w:rsidRDefault="00BE583E" w:rsidP="00682D6C">
            <w:pPr>
              <w:rPr>
                <w:b/>
                <w:bCs/>
              </w:rPr>
            </w:pPr>
            <w:r w:rsidRPr="004A7273">
              <w:rPr>
                <w:b/>
                <w:bCs/>
              </w:rPr>
              <w:t>Original</w:t>
            </w:r>
          </w:p>
        </w:tc>
        <w:tc>
          <w:tcPr>
            <w:tcW w:w="6997" w:type="dxa"/>
          </w:tcPr>
          <w:p w14:paraId="6A8A57D4" w14:textId="77777777" w:rsidR="00BE583E" w:rsidRPr="004A7273" w:rsidRDefault="00BE583E" w:rsidP="00682D6C">
            <w:pPr>
              <w:rPr>
                <w:b/>
                <w:bCs/>
              </w:rPr>
            </w:pPr>
            <w:proofErr w:type="spellStart"/>
            <w:r w:rsidRPr="004A7273">
              <w:rPr>
                <w:b/>
                <w:bCs/>
              </w:rPr>
              <w:t>Amendment</w:t>
            </w:r>
            <w:proofErr w:type="spellEnd"/>
          </w:p>
        </w:tc>
      </w:tr>
      <w:tr w:rsidR="00BE583E" w:rsidRPr="00BE583E" w14:paraId="0BE79BC6" w14:textId="77777777" w:rsidTr="00682D6C">
        <w:tc>
          <w:tcPr>
            <w:tcW w:w="6997" w:type="dxa"/>
          </w:tcPr>
          <w:p w14:paraId="4D0948B6" w14:textId="77777777" w:rsidR="00BE583E" w:rsidRPr="00BF0A7E" w:rsidRDefault="00BE583E" w:rsidP="00BE583E">
            <w:pPr>
              <w:pStyle w:val="NumPar1"/>
              <w:tabs>
                <w:tab w:val="clear" w:pos="850"/>
              </w:tabs>
              <w:jc w:val="left"/>
              <w:rPr>
                <w:rFonts w:asciiTheme="minorHAnsi" w:hAnsiTheme="minorHAnsi"/>
                <w:sz w:val="22"/>
              </w:rPr>
            </w:pPr>
            <w:r w:rsidRPr="00BF0A7E">
              <w:rPr>
                <w:rFonts w:asciiTheme="minorHAnsi" w:hAnsiTheme="minorHAnsi"/>
                <w:sz w:val="22"/>
              </w:rPr>
              <w:t>At least 14 % of the financial envelope referred to in paragraph 2 and of the amount referred to in paragraph 4 shall be dedicated to meeting the Union’s social objectives, calculated by using the coefficients referred to in Article 6(1) of Regulation (EU) [Performance Regulation]. The amount set out in paragraph 2, point (a) letter (ii), as well as the external assigned revenue from the Social Climate Fund, shall be excluded from the basis for the calculation of this minimum allocation.</w:t>
            </w:r>
          </w:p>
          <w:p w14:paraId="78374BB3" w14:textId="77777777" w:rsidR="00BE583E" w:rsidRPr="00BE583E" w:rsidRDefault="00BE583E" w:rsidP="00682D6C">
            <w:pPr>
              <w:rPr>
                <w:lang w:val="en-GB"/>
              </w:rPr>
            </w:pPr>
          </w:p>
        </w:tc>
        <w:tc>
          <w:tcPr>
            <w:tcW w:w="6997" w:type="dxa"/>
          </w:tcPr>
          <w:p w14:paraId="7C600D35" w14:textId="77777777" w:rsidR="00BE583E" w:rsidRPr="00BE583E" w:rsidRDefault="00BE583E" w:rsidP="00682D6C">
            <w:pPr>
              <w:rPr>
                <w:lang w:val="en-GB"/>
              </w:rPr>
            </w:pPr>
            <w:r w:rsidRPr="00BE583E">
              <w:rPr>
                <w:lang w:val="en-GB"/>
              </w:rPr>
              <w:t xml:space="preserve">At least 14 % of the financial envelope referred to in paragraph 2 and of the amount referred to in paragraph 4 shall be dedicated to meeting the Union’s social objectives, </w:t>
            </w:r>
            <w:r w:rsidRPr="00BE583E">
              <w:rPr>
                <w:b/>
                <w:bCs/>
                <w:i/>
                <w:iCs/>
                <w:lang w:val="en-GB"/>
              </w:rPr>
              <w:t>following the scope of the European Social Fund and</w:t>
            </w:r>
            <w:r w:rsidRPr="00BE583E">
              <w:rPr>
                <w:lang w:val="en-GB"/>
              </w:rPr>
              <w:t xml:space="preserve"> </w:t>
            </w:r>
            <w:r w:rsidRPr="00BE583E">
              <w:rPr>
                <w:b/>
                <w:bCs/>
                <w:i/>
                <w:iCs/>
                <w:lang w:val="en-GB"/>
              </w:rPr>
              <w:t>excluding investments in</w:t>
            </w:r>
            <w:r w:rsidRPr="00BE583E">
              <w:rPr>
                <w:b/>
                <w:i/>
                <w:lang w:val="en-GB"/>
              </w:rPr>
              <w:t xml:space="preserve"> infrastructure that fall within the scope of the European Regional Development Fund, and of which at least 25% shall go to fostering social inclusion</w:t>
            </w:r>
            <w:r w:rsidRPr="00BE583E">
              <w:rPr>
                <w:b/>
                <w:bCs/>
                <w:lang w:val="en-GB"/>
              </w:rPr>
              <w:t>,</w:t>
            </w:r>
            <w:r w:rsidRPr="00BE583E">
              <w:rPr>
                <w:lang w:val="en-GB"/>
              </w:rPr>
              <w:t xml:space="preserve"> calculated by using the coefficients referred to in Article 6(1) of Regulation (EU) [Performance Regulation]. The amount set out in paragraph 2, point (a) letter (ii), as well as the external assigned revenue from the Social Climate Fund, shall be excluded from the basis for the calculation of this minimum allocation.</w:t>
            </w:r>
          </w:p>
        </w:tc>
      </w:tr>
      <w:tr w:rsidR="00BE583E" w:rsidRPr="003F322E" w14:paraId="7F52F718" w14:textId="77777777" w:rsidTr="00682D6C">
        <w:tc>
          <w:tcPr>
            <w:tcW w:w="13994" w:type="dxa"/>
            <w:gridSpan w:val="2"/>
          </w:tcPr>
          <w:p w14:paraId="4F4FB599" w14:textId="77777777" w:rsidR="00BE583E" w:rsidRPr="00BE583E" w:rsidRDefault="00BE583E" w:rsidP="00682D6C">
            <w:pPr>
              <w:rPr>
                <w:lang w:val="en-GB"/>
              </w:rPr>
            </w:pPr>
            <w:r w:rsidRPr="00BE583E">
              <w:rPr>
                <w:b/>
                <w:bCs/>
                <w:lang w:val="en-GB"/>
              </w:rPr>
              <w:t>Justification:</w:t>
            </w:r>
            <w:r w:rsidRPr="00BE583E">
              <w:rPr>
                <w:lang w:val="en-GB"/>
              </w:rPr>
              <w:t xml:space="preserve"> Moving away from the current earmarking of 25% of social funds for social inclusion is worrying. </w:t>
            </w:r>
            <w:r w:rsidRPr="00BE583E">
              <w:rPr>
                <w:lang w:val="en-GB"/>
              </w:rPr>
              <w:br/>
            </w:r>
            <w:r w:rsidRPr="00BE583E">
              <w:rPr>
                <w:lang w:val="en-GB"/>
              </w:rPr>
              <w:br/>
              <w:t xml:space="preserve">Since the scope of what counts as ‘social’ is now larger, there is a risk that almost nothing goes on social inclusion. </w:t>
            </w:r>
            <w:proofErr w:type="gramStart"/>
            <w:r w:rsidRPr="00BE583E">
              <w:rPr>
                <w:lang w:val="en-GB"/>
              </w:rPr>
              <w:t>In order to</w:t>
            </w:r>
            <w:proofErr w:type="gramEnd"/>
            <w:r w:rsidRPr="00BE583E">
              <w:rPr>
                <w:lang w:val="en-GB"/>
              </w:rPr>
              <w:t xml:space="preserve"> keep the spending in line with what is currently in the ESF+, and to avoid social spending covering what currently would come from the ERDF, it is important that spending on social infrastructure not be counted within the 14% going towards social investment. </w:t>
            </w:r>
          </w:p>
          <w:p w14:paraId="3FF6910A" w14:textId="77777777" w:rsidR="00BE583E" w:rsidRPr="00BE583E" w:rsidRDefault="00BE583E" w:rsidP="00682D6C">
            <w:pPr>
              <w:rPr>
                <w:lang w:val="en-GB"/>
              </w:rPr>
            </w:pPr>
          </w:p>
          <w:p w14:paraId="7126FA08" w14:textId="77777777" w:rsidR="00BE583E" w:rsidRPr="00BE583E" w:rsidRDefault="00BE583E" w:rsidP="00682D6C">
            <w:pPr>
              <w:rPr>
                <w:lang w:val="en-GB"/>
              </w:rPr>
            </w:pPr>
            <w:r w:rsidRPr="00BE583E">
              <w:rPr>
                <w:lang w:val="en-GB"/>
              </w:rPr>
              <w:t xml:space="preserve">There is nothing in Eurostat statistics on poverty and social exclusion, or ability to make ends meet, that justified divesting from this aim. If </w:t>
            </w:r>
            <w:proofErr w:type="gramStart"/>
            <w:r w:rsidRPr="00BE583E">
              <w:rPr>
                <w:lang w:val="en-GB"/>
              </w:rPr>
              <w:t>anything</w:t>
            </w:r>
            <w:proofErr w:type="gramEnd"/>
            <w:r w:rsidRPr="00BE583E">
              <w:rPr>
                <w:lang w:val="en-GB"/>
              </w:rPr>
              <w:t xml:space="preserve"> there needs to be more of a focus on it.</w:t>
            </w:r>
          </w:p>
        </w:tc>
      </w:tr>
    </w:tbl>
    <w:p w14:paraId="6127A041" w14:textId="591615C8" w:rsidR="5CC02479" w:rsidRDefault="5CC02479" w:rsidP="5CC02479">
      <w:pPr>
        <w:rPr>
          <w:rFonts w:ascii="Arial" w:hAnsi="Arial" w:cs="Arial"/>
          <w:b/>
          <w:bCs/>
          <w:sz w:val="24"/>
          <w:szCs w:val="24"/>
          <w:lang w:val="en-GB"/>
        </w:rPr>
      </w:pPr>
    </w:p>
    <w:sectPr w:rsidR="5CC02479" w:rsidSect="003429A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6414" w14:textId="77777777" w:rsidR="001E3D58" w:rsidRDefault="001E3D58" w:rsidP="00876CA9">
      <w:pPr>
        <w:spacing w:after="0" w:line="240" w:lineRule="auto"/>
      </w:pPr>
      <w:r>
        <w:separator/>
      </w:r>
    </w:p>
  </w:endnote>
  <w:endnote w:type="continuationSeparator" w:id="0">
    <w:p w14:paraId="2D04822E" w14:textId="77777777" w:rsidR="001E3D58" w:rsidRDefault="001E3D58" w:rsidP="0087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FFCD" w14:textId="77777777" w:rsidR="001E3D58" w:rsidRDefault="001E3D58" w:rsidP="00876CA9">
      <w:pPr>
        <w:spacing w:after="0" w:line="240" w:lineRule="auto"/>
      </w:pPr>
      <w:r>
        <w:separator/>
      </w:r>
    </w:p>
  </w:footnote>
  <w:footnote w:type="continuationSeparator" w:id="0">
    <w:p w14:paraId="5EEF0FAD" w14:textId="77777777" w:rsidR="001E3D58" w:rsidRDefault="001E3D58" w:rsidP="00876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C67"/>
    <w:multiLevelType w:val="hybridMultilevel"/>
    <w:tmpl w:val="5CE65E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2E44180"/>
    <w:multiLevelType w:val="multilevel"/>
    <w:tmpl w:val="D2F0F200"/>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decimal"/>
      <w:pStyle w:val="NumPar5"/>
      <w:lvlText w:val="%1.%2.%3.%4.%5."/>
      <w:lvlJc w:val="left"/>
      <w:pPr>
        <w:tabs>
          <w:tab w:val="num" w:pos="1417"/>
        </w:tabs>
        <w:ind w:left="1417" w:hanging="1417"/>
      </w:pPr>
      <w:rPr>
        <w:rFonts w:hint="default"/>
      </w:rPr>
    </w:lvl>
    <w:lvl w:ilvl="5">
      <w:start w:val="1"/>
      <w:numFmt w:val="decimal"/>
      <w:pStyle w:val="NumPar6"/>
      <w:lvlText w:val="%1.%2.%3.%4.%5.%6."/>
      <w:lvlJc w:val="left"/>
      <w:pPr>
        <w:tabs>
          <w:tab w:val="num" w:pos="1417"/>
        </w:tabs>
        <w:ind w:left="1417" w:hanging="1417"/>
      </w:pPr>
      <w:rPr>
        <w:rFonts w:hint="default"/>
      </w:rPr>
    </w:lvl>
    <w:lvl w:ilvl="6">
      <w:start w:val="1"/>
      <w:numFmt w:val="decimal"/>
      <w:pStyle w:val="NumPar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59E58A2"/>
    <w:multiLevelType w:val="hybridMultilevel"/>
    <w:tmpl w:val="F5485E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F560007"/>
    <w:multiLevelType w:val="hybridMultilevel"/>
    <w:tmpl w:val="55B8E6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35533651">
    <w:abstractNumId w:val="3"/>
  </w:num>
  <w:num w:numId="2" w16cid:durableId="941575226">
    <w:abstractNumId w:val="0"/>
  </w:num>
  <w:num w:numId="3" w16cid:durableId="1268849560">
    <w:abstractNumId w:val="2"/>
  </w:num>
  <w:num w:numId="4" w16cid:durableId="325017374">
    <w:abstractNumId w:val="1"/>
    <w:lvlOverride w:ilvl="0">
      <w:startOverride w:val="5"/>
    </w:lvlOverride>
  </w:num>
  <w:num w:numId="5" w16cid:durableId="79252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27"/>
    <w:rsid w:val="000D4BE9"/>
    <w:rsid w:val="000F04A2"/>
    <w:rsid w:val="00141871"/>
    <w:rsid w:val="00181DB2"/>
    <w:rsid w:val="001E3D58"/>
    <w:rsid w:val="001F6E60"/>
    <w:rsid w:val="00242085"/>
    <w:rsid w:val="003429A1"/>
    <w:rsid w:val="003457B1"/>
    <w:rsid w:val="00361B14"/>
    <w:rsid w:val="003B63E1"/>
    <w:rsid w:val="003F120D"/>
    <w:rsid w:val="003F322E"/>
    <w:rsid w:val="004249D2"/>
    <w:rsid w:val="00452327"/>
    <w:rsid w:val="004F5764"/>
    <w:rsid w:val="00516262"/>
    <w:rsid w:val="005473B3"/>
    <w:rsid w:val="005761EF"/>
    <w:rsid w:val="00590485"/>
    <w:rsid w:val="005A179E"/>
    <w:rsid w:val="005C3E71"/>
    <w:rsid w:val="005D6B4A"/>
    <w:rsid w:val="006008E1"/>
    <w:rsid w:val="00601234"/>
    <w:rsid w:val="006B4799"/>
    <w:rsid w:val="006D5B11"/>
    <w:rsid w:val="006E5C97"/>
    <w:rsid w:val="006E6CF4"/>
    <w:rsid w:val="00720678"/>
    <w:rsid w:val="00745AE4"/>
    <w:rsid w:val="00752368"/>
    <w:rsid w:val="00797E90"/>
    <w:rsid w:val="007B47A3"/>
    <w:rsid w:val="007C7413"/>
    <w:rsid w:val="008179FE"/>
    <w:rsid w:val="00876CA9"/>
    <w:rsid w:val="00883384"/>
    <w:rsid w:val="0090155C"/>
    <w:rsid w:val="00905192"/>
    <w:rsid w:val="00930F0A"/>
    <w:rsid w:val="009665E6"/>
    <w:rsid w:val="00997C60"/>
    <w:rsid w:val="009C7848"/>
    <w:rsid w:val="009D7369"/>
    <w:rsid w:val="00A306F0"/>
    <w:rsid w:val="00A31479"/>
    <w:rsid w:val="00A74DCC"/>
    <w:rsid w:val="00AB167A"/>
    <w:rsid w:val="00B103E2"/>
    <w:rsid w:val="00B80830"/>
    <w:rsid w:val="00BD05C6"/>
    <w:rsid w:val="00BD7434"/>
    <w:rsid w:val="00BE3610"/>
    <w:rsid w:val="00BE583E"/>
    <w:rsid w:val="00BE7B61"/>
    <w:rsid w:val="00C01B6A"/>
    <w:rsid w:val="00C267BF"/>
    <w:rsid w:val="00C27073"/>
    <w:rsid w:val="00C5402B"/>
    <w:rsid w:val="00CF2F74"/>
    <w:rsid w:val="00D700DA"/>
    <w:rsid w:val="00DD344B"/>
    <w:rsid w:val="00ED3F72"/>
    <w:rsid w:val="00EE6C3F"/>
    <w:rsid w:val="00EF0C4B"/>
    <w:rsid w:val="00F05C27"/>
    <w:rsid w:val="00F31BD8"/>
    <w:rsid w:val="00F44DD4"/>
    <w:rsid w:val="08A8FF2F"/>
    <w:rsid w:val="12B885B7"/>
    <w:rsid w:val="1813610A"/>
    <w:rsid w:val="1A98606B"/>
    <w:rsid w:val="208C1D2C"/>
    <w:rsid w:val="2203F279"/>
    <w:rsid w:val="26B2BD53"/>
    <w:rsid w:val="293E9D2F"/>
    <w:rsid w:val="333FA4B3"/>
    <w:rsid w:val="3F99E029"/>
    <w:rsid w:val="46964F7C"/>
    <w:rsid w:val="4EB388EB"/>
    <w:rsid w:val="51B2F387"/>
    <w:rsid w:val="5214EC4D"/>
    <w:rsid w:val="5BE1C67B"/>
    <w:rsid w:val="5CC02479"/>
    <w:rsid w:val="5D01F024"/>
    <w:rsid w:val="623F27B5"/>
    <w:rsid w:val="6254CA9C"/>
    <w:rsid w:val="69E95678"/>
    <w:rsid w:val="6CCE1393"/>
    <w:rsid w:val="7BEFF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F4C8"/>
  <w15:chartTrackingRefBased/>
  <w15:docId w15:val="{C0A30CF7-9AF3-4D8C-AF7C-80D9F53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2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2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327"/>
    <w:rPr>
      <w:rFonts w:eastAsiaTheme="majorEastAsia" w:cstheme="majorBidi"/>
      <w:color w:val="272727" w:themeColor="text1" w:themeTint="D8"/>
    </w:rPr>
  </w:style>
  <w:style w:type="paragraph" w:styleId="Title">
    <w:name w:val="Title"/>
    <w:basedOn w:val="Normal"/>
    <w:next w:val="Normal"/>
    <w:link w:val="TitleChar"/>
    <w:uiPriority w:val="10"/>
    <w:qFormat/>
    <w:rsid w:val="00452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327"/>
    <w:pPr>
      <w:spacing w:before="160"/>
      <w:jc w:val="center"/>
    </w:pPr>
    <w:rPr>
      <w:i/>
      <w:iCs/>
      <w:color w:val="404040" w:themeColor="text1" w:themeTint="BF"/>
    </w:rPr>
  </w:style>
  <w:style w:type="character" w:customStyle="1" w:styleId="QuoteChar">
    <w:name w:val="Quote Char"/>
    <w:basedOn w:val="DefaultParagraphFont"/>
    <w:link w:val="Quote"/>
    <w:uiPriority w:val="29"/>
    <w:rsid w:val="00452327"/>
    <w:rPr>
      <w:i/>
      <w:iCs/>
      <w:color w:val="404040" w:themeColor="text1" w:themeTint="BF"/>
    </w:rPr>
  </w:style>
  <w:style w:type="paragraph" w:styleId="ListParagraph">
    <w:name w:val="List Paragraph"/>
    <w:basedOn w:val="Normal"/>
    <w:uiPriority w:val="34"/>
    <w:qFormat/>
    <w:rsid w:val="00452327"/>
    <w:pPr>
      <w:ind w:left="720"/>
      <w:contextualSpacing/>
    </w:pPr>
  </w:style>
  <w:style w:type="character" w:styleId="IntenseEmphasis">
    <w:name w:val="Intense Emphasis"/>
    <w:basedOn w:val="DefaultParagraphFont"/>
    <w:uiPriority w:val="21"/>
    <w:qFormat/>
    <w:rsid w:val="00452327"/>
    <w:rPr>
      <w:i/>
      <w:iCs/>
      <w:color w:val="0F4761" w:themeColor="accent1" w:themeShade="BF"/>
    </w:rPr>
  </w:style>
  <w:style w:type="paragraph" w:styleId="IntenseQuote">
    <w:name w:val="Intense Quote"/>
    <w:basedOn w:val="Normal"/>
    <w:next w:val="Normal"/>
    <w:link w:val="IntenseQuoteChar"/>
    <w:uiPriority w:val="30"/>
    <w:qFormat/>
    <w:rsid w:val="00452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327"/>
    <w:rPr>
      <w:i/>
      <w:iCs/>
      <w:color w:val="0F4761" w:themeColor="accent1" w:themeShade="BF"/>
    </w:rPr>
  </w:style>
  <w:style w:type="character" w:styleId="IntenseReference">
    <w:name w:val="Intense Reference"/>
    <w:basedOn w:val="DefaultParagraphFont"/>
    <w:uiPriority w:val="32"/>
    <w:qFormat/>
    <w:rsid w:val="00452327"/>
    <w:rPr>
      <w:b/>
      <w:bCs/>
      <w:smallCaps/>
      <w:color w:val="0F4761" w:themeColor="accent1" w:themeShade="BF"/>
      <w:spacing w:val="5"/>
    </w:rPr>
  </w:style>
  <w:style w:type="paragraph" w:styleId="FootnoteText">
    <w:name w:val="footnote text"/>
    <w:basedOn w:val="Normal"/>
    <w:link w:val="FootnoteTextChar"/>
    <w:uiPriority w:val="99"/>
    <w:semiHidden/>
    <w:unhideWhenUsed/>
    <w:rsid w:val="00876C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A9"/>
    <w:rPr>
      <w:sz w:val="20"/>
      <w:szCs w:val="20"/>
    </w:rPr>
  </w:style>
  <w:style w:type="character" w:styleId="FootnoteReference">
    <w:name w:val="footnote reference"/>
    <w:basedOn w:val="DefaultParagraphFont"/>
    <w:uiPriority w:val="99"/>
    <w:semiHidden/>
    <w:unhideWhenUsed/>
    <w:rsid w:val="00876CA9"/>
    <w:rPr>
      <w:vertAlign w:val="superscript"/>
    </w:rPr>
  </w:style>
  <w:style w:type="character" w:styleId="Hyperlink">
    <w:name w:val="Hyperlink"/>
    <w:basedOn w:val="DefaultParagraphFont"/>
    <w:uiPriority w:val="99"/>
    <w:unhideWhenUsed/>
    <w:rsid w:val="00876CA9"/>
    <w:rPr>
      <w:color w:val="467886" w:themeColor="hyperlink"/>
      <w:u w:val="single"/>
    </w:rPr>
  </w:style>
  <w:style w:type="character" w:styleId="UnresolvedMention">
    <w:name w:val="Unresolved Mention"/>
    <w:basedOn w:val="DefaultParagraphFont"/>
    <w:uiPriority w:val="99"/>
    <w:semiHidden/>
    <w:unhideWhenUsed/>
    <w:rsid w:val="00876CA9"/>
    <w:rPr>
      <w:color w:val="605E5C"/>
      <w:shd w:val="clear" w:color="auto" w:fill="E1DFDD"/>
    </w:rPr>
  </w:style>
  <w:style w:type="paragraph" w:styleId="EndnoteText">
    <w:name w:val="endnote text"/>
    <w:basedOn w:val="Normal"/>
    <w:link w:val="EndnoteTextChar"/>
    <w:uiPriority w:val="99"/>
    <w:semiHidden/>
    <w:unhideWhenUsed/>
    <w:rsid w:val="00342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9A1"/>
    <w:rPr>
      <w:sz w:val="20"/>
      <w:szCs w:val="20"/>
    </w:rPr>
  </w:style>
  <w:style w:type="character" w:styleId="EndnoteReference">
    <w:name w:val="endnote reference"/>
    <w:basedOn w:val="DefaultParagraphFont"/>
    <w:uiPriority w:val="99"/>
    <w:semiHidden/>
    <w:unhideWhenUsed/>
    <w:rsid w:val="003429A1"/>
    <w:rPr>
      <w:vertAlign w:val="superscript"/>
    </w:rPr>
  </w:style>
  <w:style w:type="paragraph" w:styleId="Revision">
    <w:name w:val="Revision"/>
    <w:hidden/>
    <w:uiPriority w:val="99"/>
    <w:semiHidden/>
    <w:rsid w:val="00EE6C3F"/>
    <w:pPr>
      <w:spacing w:after="0" w:line="240" w:lineRule="auto"/>
    </w:pPr>
  </w:style>
  <w:style w:type="character" w:styleId="CommentReference">
    <w:name w:val="annotation reference"/>
    <w:basedOn w:val="DefaultParagraphFont"/>
    <w:uiPriority w:val="99"/>
    <w:semiHidden/>
    <w:unhideWhenUsed/>
    <w:rsid w:val="009D7369"/>
    <w:rPr>
      <w:sz w:val="16"/>
      <w:szCs w:val="16"/>
    </w:rPr>
  </w:style>
  <w:style w:type="paragraph" w:styleId="CommentText">
    <w:name w:val="annotation text"/>
    <w:basedOn w:val="Normal"/>
    <w:link w:val="CommentTextChar"/>
    <w:uiPriority w:val="99"/>
    <w:unhideWhenUsed/>
    <w:rsid w:val="009D7369"/>
    <w:pPr>
      <w:spacing w:line="240" w:lineRule="auto"/>
    </w:pPr>
    <w:rPr>
      <w:sz w:val="20"/>
      <w:szCs w:val="20"/>
    </w:rPr>
  </w:style>
  <w:style w:type="character" w:customStyle="1" w:styleId="CommentTextChar">
    <w:name w:val="Comment Text Char"/>
    <w:basedOn w:val="DefaultParagraphFont"/>
    <w:link w:val="CommentText"/>
    <w:uiPriority w:val="99"/>
    <w:rsid w:val="009D7369"/>
    <w:rPr>
      <w:sz w:val="20"/>
      <w:szCs w:val="20"/>
    </w:rPr>
  </w:style>
  <w:style w:type="paragraph" w:styleId="CommentSubject">
    <w:name w:val="annotation subject"/>
    <w:basedOn w:val="CommentText"/>
    <w:next w:val="CommentText"/>
    <w:link w:val="CommentSubjectChar"/>
    <w:uiPriority w:val="99"/>
    <w:semiHidden/>
    <w:unhideWhenUsed/>
    <w:rsid w:val="009D7369"/>
    <w:rPr>
      <w:b/>
      <w:bCs/>
    </w:rPr>
  </w:style>
  <w:style w:type="character" w:customStyle="1" w:styleId="CommentSubjectChar">
    <w:name w:val="Comment Subject Char"/>
    <w:basedOn w:val="CommentTextChar"/>
    <w:link w:val="CommentSubject"/>
    <w:uiPriority w:val="99"/>
    <w:semiHidden/>
    <w:rsid w:val="009D7369"/>
    <w:rPr>
      <w:b/>
      <w:bCs/>
      <w:sz w:val="20"/>
      <w:szCs w:val="20"/>
    </w:rPr>
  </w:style>
  <w:style w:type="character" w:styleId="Mention">
    <w:name w:val="Mention"/>
    <w:basedOn w:val="DefaultParagraphFont"/>
    <w:uiPriority w:val="99"/>
    <w:unhideWhenUsed/>
    <w:rsid w:val="00A306F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Par1">
    <w:name w:val="NumPar 1"/>
    <w:basedOn w:val="Normal"/>
    <w:next w:val="Normal"/>
    <w:rsid w:val="00BE583E"/>
    <w:pPr>
      <w:numPr>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2">
    <w:name w:val="NumPar 2"/>
    <w:basedOn w:val="Normal"/>
    <w:next w:val="Normal"/>
    <w:rsid w:val="00BE583E"/>
    <w:pPr>
      <w:numPr>
        <w:ilvl w:val="1"/>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3">
    <w:name w:val="NumPar 3"/>
    <w:basedOn w:val="Normal"/>
    <w:next w:val="Normal"/>
    <w:rsid w:val="00BE583E"/>
    <w:pPr>
      <w:numPr>
        <w:ilvl w:val="2"/>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4">
    <w:name w:val="NumPar 4"/>
    <w:basedOn w:val="Normal"/>
    <w:next w:val="Normal"/>
    <w:rsid w:val="00BE583E"/>
    <w:pPr>
      <w:numPr>
        <w:ilvl w:val="3"/>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5">
    <w:name w:val="NumPar 5"/>
    <w:basedOn w:val="Normal"/>
    <w:next w:val="Normal"/>
    <w:rsid w:val="00BE583E"/>
    <w:pPr>
      <w:numPr>
        <w:ilvl w:val="4"/>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6">
    <w:name w:val="NumPar 6"/>
    <w:basedOn w:val="Normal"/>
    <w:next w:val="Normal"/>
    <w:rsid w:val="00BE583E"/>
    <w:pPr>
      <w:numPr>
        <w:ilvl w:val="5"/>
        <w:numId w:val="4"/>
      </w:numPr>
      <w:spacing w:before="120" w:after="120" w:line="240" w:lineRule="auto"/>
      <w:jc w:val="both"/>
    </w:pPr>
    <w:rPr>
      <w:rFonts w:ascii="Times New Roman" w:hAnsi="Times New Roman" w:cs="Times New Roman"/>
      <w:kern w:val="0"/>
      <w:sz w:val="24"/>
      <w:lang w:val="en-GB"/>
      <w14:ligatures w14:val="none"/>
    </w:rPr>
  </w:style>
  <w:style w:type="paragraph" w:customStyle="1" w:styleId="NumPar7">
    <w:name w:val="NumPar 7"/>
    <w:basedOn w:val="Normal"/>
    <w:next w:val="Normal"/>
    <w:rsid w:val="00BE583E"/>
    <w:pPr>
      <w:numPr>
        <w:ilvl w:val="6"/>
        <w:numId w:val="4"/>
      </w:numPr>
      <w:spacing w:before="120" w:after="120" w:line="240" w:lineRule="auto"/>
      <w:jc w:val="both"/>
    </w:pPr>
    <w:rPr>
      <w:rFonts w:ascii="Times New Roman" w:hAnsi="Times New Roman" w:cs="Times New Roman"/>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1109193b-fc47-4219-a883-12ef0cde86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23734-D7C5-4E82-8095-997CF57FD23F}">
  <ds:schemaRefs>
    <ds:schemaRef ds:uri="http://schemas.microsoft.com/sharepoint/v3/contenttype/forms"/>
  </ds:schemaRefs>
</ds:datastoreItem>
</file>

<file path=customXml/itemProps2.xml><?xml version="1.0" encoding="utf-8"?>
<ds:datastoreItem xmlns:ds="http://schemas.openxmlformats.org/officeDocument/2006/customXml" ds:itemID="{89D00E48-34EB-4F68-BFDF-4ADF2C82BBD0}">
  <ds:schemaRefs>
    <ds:schemaRef ds:uri="http://schemas.microsoft.com/office/2006/metadata/properties"/>
    <ds:schemaRef ds:uri="http://schemas.microsoft.com/office/infopath/2007/PartnerControls"/>
    <ds:schemaRef ds:uri="252f4827-23ce-43c5-a232-6be14f1d3f55"/>
    <ds:schemaRef ds:uri="1109193b-fc47-4219-a883-12ef0cde8689"/>
  </ds:schemaRefs>
</ds:datastoreItem>
</file>

<file path=customXml/itemProps3.xml><?xml version="1.0" encoding="utf-8"?>
<ds:datastoreItem xmlns:ds="http://schemas.openxmlformats.org/officeDocument/2006/customXml" ds:itemID="{7BEB0BF7-A06B-4E2F-A8A6-819712910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0454D-3BE7-40E9-BC0A-1164FDBC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2</cp:revision>
  <dcterms:created xsi:type="dcterms:W3CDTF">2026-05-20T14:55:00Z</dcterms:created>
  <dcterms:modified xsi:type="dcterms:W3CDTF">2026-05-20T14:55:00Z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ies>
</file>