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DFBB" w14:textId="3C01399C" w:rsidR="00967721" w:rsidRPr="00967721" w:rsidRDefault="00967721" w:rsidP="00967721">
      <w:pPr>
        <w:rPr>
          <w:noProof/>
          <w14:ligatures w14:val="standardContextual"/>
        </w:rPr>
      </w:pPr>
      <w:r>
        <w:rPr>
          <w:noProof/>
          <w14:ligatures w14:val="standardContextual"/>
        </w:rPr>
        <w:drawing>
          <wp:inline distT="0" distB="0" distL="0" distR="0" wp14:anchorId="5AD99ED7" wp14:editId="69AF9697">
            <wp:extent cx="857250" cy="1061720"/>
            <wp:effectExtent l="0" t="0" r="0" b="5080"/>
            <wp:docPr id="2" name="image2.png" descr="Logo of the European Disability Forum (EDF)"/>
            <wp:cNvGraphicFramePr/>
            <a:graphic xmlns:a="http://schemas.openxmlformats.org/drawingml/2006/main">
              <a:graphicData uri="http://schemas.openxmlformats.org/drawingml/2006/picture">
                <pic:pic xmlns:pic="http://schemas.openxmlformats.org/drawingml/2006/picture">
                  <pic:nvPicPr>
                    <pic:cNvPr id="2" name="image2.png" descr="Logo of the European Disability Forum (EDF)"/>
                    <pic:cNvPicPr/>
                  </pic:nvPicPr>
                  <pic:blipFill>
                    <a:blip r:embed="rId7"/>
                    <a:srcRect/>
                    <a:stretch>
                      <a:fillRect/>
                    </a:stretch>
                  </pic:blipFill>
                  <pic:spPr>
                    <a:xfrm>
                      <a:off x="0" y="0"/>
                      <a:ext cx="857250" cy="1061720"/>
                    </a:xfrm>
                    <a:prstGeom prst="rect">
                      <a:avLst/>
                    </a:prstGeom>
                    <a:ln/>
                  </pic:spPr>
                </pic:pic>
              </a:graphicData>
            </a:graphic>
          </wp:inline>
        </w:drawing>
      </w:r>
      <w:r>
        <w:rPr>
          <w:noProof/>
          <w14:ligatures w14:val="standardContextual"/>
        </w:rPr>
        <w:t xml:space="preserve"> </w:t>
      </w: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drawing>
          <wp:inline distT="0" distB="0" distL="0" distR="0" wp14:anchorId="06AF8B02" wp14:editId="54A57B94">
            <wp:extent cx="1203960" cy="1150620"/>
            <wp:effectExtent l="0" t="0" r="0" b="0"/>
            <wp:docPr id="1" name="image1.png" descr="Logo of the International Disability and Development Consortium (IDDC)"/>
            <wp:cNvGraphicFramePr/>
            <a:graphic xmlns:a="http://schemas.openxmlformats.org/drawingml/2006/main">
              <a:graphicData uri="http://schemas.openxmlformats.org/drawingml/2006/picture">
                <pic:pic xmlns:pic="http://schemas.openxmlformats.org/drawingml/2006/picture">
                  <pic:nvPicPr>
                    <pic:cNvPr id="1" name="image1.png" descr="Logo of the International Disability and Development Consortium (IDDC)"/>
                    <pic:cNvPicPr/>
                  </pic:nvPicPr>
                  <pic:blipFill rotWithShape="1">
                    <a:blip r:embed="rId8"/>
                    <a:srcRect l="8543" t="10831" r="6028" b="9358"/>
                    <a:stretch>
                      <a:fillRect/>
                    </a:stretch>
                  </pic:blipFill>
                  <pic:spPr bwMode="auto">
                    <a:xfrm>
                      <a:off x="0" y="0"/>
                      <a:ext cx="1203960" cy="1150620"/>
                    </a:xfrm>
                    <a:prstGeom prst="rect">
                      <a:avLst/>
                    </a:prstGeom>
                    <a:ln>
                      <a:noFill/>
                    </a:ln>
                    <a:extLst>
                      <a:ext uri="{53640926-AAD7-44D8-BBD7-CCE9431645EC}">
                        <a14:shadowObscured xmlns:a14="http://schemas.microsoft.com/office/drawing/2010/main"/>
                      </a:ext>
                    </a:extLst>
                  </pic:spPr>
                </pic:pic>
              </a:graphicData>
            </a:graphic>
          </wp:inline>
        </w:drawing>
      </w:r>
    </w:p>
    <w:p w14:paraId="4057EBE8" w14:textId="6A750189" w:rsidR="00C3499C" w:rsidRPr="00967721" w:rsidRDefault="00C3499C" w:rsidP="00967721">
      <w:pPr>
        <w:pStyle w:val="Title"/>
        <w:spacing w:before="240" w:after="240"/>
        <w:rPr>
          <w:rFonts w:ascii="Arial" w:hAnsi="Arial" w:cs="Arial"/>
          <w:b/>
          <w:bCs/>
          <w:sz w:val="36"/>
          <w:szCs w:val="36"/>
        </w:rPr>
      </w:pPr>
      <w:r w:rsidRPr="00967721">
        <w:rPr>
          <w:rFonts w:ascii="Arial" w:hAnsi="Arial" w:cs="Arial"/>
          <w:b/>
          <w:bCs/>
          <w:sz w:val="36"/>
          <w:szCs w:val="36"/>
        </w:rPr>
        <w:t xml:space="preserve">Strengthening Disability Rights in the next EU Action Plan on Human Rights and Democracy </w:t>
      </w:r>
    </w:p>
    <w:p w14:paraId="5427E479" w14:textId="710EC8E9" w:rsidR="00967721" w:rsidRDefault="00C3499C" w:rsidP="00967721">
      <w:pPr>
        <w:pStyle w:val="Subtitle"/>
        <w:numPr>
          <w:ilvl w:val="0"/>
          <w:numId w:val="0"/>
        </w:numPr>
        <w:rPr>
          <w:rFonts w:cs="Arial"/>
          <w:color w:val="595959"/>
          <w:sz w:val="24"/>
          <w:szCs w:val="24"/>
        </w:rPr>
      </w:pPr>
      <w:r w:rsidRPr="00967721">
        <w:rPr>
          <w:rFonts w:cs="Arial"/>
          <w:color w:val="595959"/>
          <w:sz w:val="24"/>
          <w:szCs w:val="24"/>
        </w:rPr>
        <w:t>Input by the European Disability Forum (EDF), the International Disability and Development Consortium (IDDC)</w:t>
      </w:r>
    </w:p>
    <w:p w14:paraId="7933791F" w14:textId="77777777" w:rsidR="00967721" w:rsidRPr="00967721" w:rsidRDefault="00967721" w:rsidP="00967721"/>
    <w:p w14:paraId="7DE2D4E1" w14:textId="3E4895E5" w:rsidR="00B96318" w:rsidRPr="006C2F0E" w:rsidRDefault="00C3499C" w:rsidP="006C2F0E">
      <w:pPr>
        <w:pStyle w:val="Heading1"/>
        <w:spacing w:before="0"/>
        <w:rPr>
          <w:rFonts w:ascii="Arial" w:hAnsi="Arial" w:cs="Arial"/>
          <w:b/>
          <w:bCs/>
          <w:sz w:val="24"/>
          <w:szCs w:val="24"/>
        </w:rPr>
      </w:pPr>
      <w:r w:rsidRPr="006C2F0E">
        <w:rPr>
          <w:rFonts w:ascii="Arial" w:hAnsi="Arial" w:cs="Arial"/>
          <w:b/>
          <w:bCs/>
          <w:sz w:val="24"/>
          <w:szCs w:val="24"/>
        </w:rPr>
        <w:t>Strengthen the policy framework and move from references to disability rights and inclusion to operational commitments and concrete action</w:t>
      </w:r>
    </w:p>
    <w:p w14:paraId="4536C0F1" w14:textId="66550FCA" w:rsidR="00B96318" w:rsidRPr="00C3499C" w:rsidRDefault="00B96318" w:rsidP="00967721">
      <w:pPr>
        <w:spacing w:after="160"/>
        <w:rPr>
          <w:sz w:val="24"/>
          <w:szCs w:val="24"/>
        </w:rPr>
      </w:pPr>
      <w:r w:rsidRPr="00C3499C">
        <w:rPr>
          <w:sz w:val="24"/>
          <w:szCs w:val="24"/>
          <w:lang w:val="en-GB"/>
        </w:rPr>
        <w:t xml:space="preserve">Disability rights </w:t>
      </w:r>
      <w:r w:rsidRPr="00C3499C">
        <w:rPr>
          <w:sz w:val="24"/>
          <w:szCs w:val="24"/>
        </w:rPr>
        <w:t xml:space="preserve">must </w:t>
      </w:r>
      <w:r w:rsidRPr="00C3499C">
        <w:rPr>
          <w:sz w:val="24"/>
          <w:szCs w:val="24"/>
          <w:lang w:val="en-GB"/>
        </w:rPr>
        <w:t xml:space="preserve">be </w:t>
      </w:r>
      <w:r w:rsidRPr="00C3499C">
        <w:rPr>
          <w:sz w:val="24"/>
          <w:szCs w:val="24"/>
        </w:rPr>
        <w:t>strengthened in t</w:t>
      </w:r>
      <w:r w:rsidRPr="00C3499C">
        <w:rPr>
          <w:sz w:val="24"/>
          <w:szCs w:val="24"/>
          <w:lang w:val="en-GB"/>
        </w:rPr>
        <w:t xml:space="preserve">he next Action Plan, in line with </w:t>
      </w:r>
      <w:r w:rsidR="00FB3A5F" w:rsidRPr="00C3499C">
        <w:rPr>
          <w:sz w:val="24"/>
          <w:szCs w:val="24"/>
          <w:lang w:val="en-GB"/>
        </w:rPr>
        <w:t>the E</w:t>
      </w:r>
      <w:r w:rsidR="00C12FAA">
        <w:rPr>
          <w:sz w:val="24"/>
          <w:szCs w:val="24"/>
          <w:lang w:val="en-GB"/>
        </w:rPr>
        <w:t>uropean Union’s (EU)</w:t>
      </w:r>
      <w:r w:rsidR="00FB3A5F" w:rsidRPr="00C3499C">
        <w:rPr>
          <w:sz w:val="24"/>
          <w:szCs w:val="24"/>
          <w:lang w:val="en-GB"/>
        </w:rPr>
        <w:t xml:space="preserve"> obligations </w:t>
      </w:r>
      <w:r w:rsidR="00FB3A5F" w:rsidRPr="00C3499C">
        <w:rPr>
          <w:sz w:val="24"/>
          <w:szCs w:val="24"/>
        </w:rPr>
        <w:t>as a State Party to</w:t>
      </w:r>
      <w:r w:rsidR="00FB3A5F" w:rsidRPr="00C3499C">
        <w:rPr>
          <w:sz w:val="24"/>
          <w:szCs w:val="24"/>
          <w:lang w:val="en-GB"/>
        </w:rPr>
        <w:t xml:space="preserve"> the UN Convention on the Rights of Persons with Disabilities</w:t>
      </w:r>
      <w:r w:rsidR="00FB3A5F" w:rsidRPr="00C3499C">
        <w:rPr>
          <w:sz w:val="24"/>
          <w:szCs w:val="24"/>
        </w:rPr>
        <w:t xml:space="preserve"> (CRPD)</w:t>
      </w:r>
      <w:r w:rsidR="00C12FAA">
        <w:rPr>
          <w:sz w:val="24"/>
          <w:szCs w:val="24"/>
        </w:rPr>
        <w:t xml:space="preserve">, </w:t>
      </w:r>
      <w:r w:rsidR="00817040" w:rsidRPr="00C3499C">
        <w:rPr>
          <w:sz w:val="24"/>
          <w:szCs w:val="24"/>
        </w:rPr>
        <w:t xml:space="preserve">and </w:t>
      </w:r>
      <w:r w:rsidR="00FB3A5F" w:rsidRPr="00C3499C">
        <w:rPr>
          <w:sz w:val="24"/>
          <w:szCs w:val="24"/>
        </w:rPr>
        <w:t xml:space="preserve">with </w:t>
      </w:r>
      <w:r w:rsidRPr="00C3499C">
        <w:rPr>
          <w:sz w:val="24"/>
          <w:szCs w:val="24"/>
          <w:lang w:val="en-GB"/>
        </w:rPr>
        <w:t>the European Strategy</w:t>
      </w:r>
      <w:r w:rsidRPr="00C3499C">
        <w:rPr>
          <w:sz w:val="24"/>
          <w:szCs w:val="24"/>
        </w:rPr>
        <w:t xml:space="preserve"> for the Rights of Persons with Disabilities</w:t>
      </w:r>
      <w:r w:rsidR="00C12FAA">
        <w:rPr>
          <w:sz w:val="24"/>
          <w:szCs w:val="24"/>
        </w:rPr>
        <w:t xml:space="preserve"> 2021-2030 </w:t>
      </w:r>
      <w:r w:rsidRPr="00C3499C">
        <w:rPr>
          <w:sz w:val="24"/>
          <w:szCs w:val="24"/>
        </w:rPr>
        <w:t>and</w:t>
      </w:r>
      <w:r w:rsidR="00B45C5C" w:rsidRPr="00C3499C">
        <w:rPr>
          <w:sz w:val="24"/>
          <w:szCs w:val="24"/>
        </w:rPr>
        <w:t xml:space="preserve"> its </w:t>
      </w:r>
      <w:r w:rsidR="00817040" w:rsidRPr="00C3499C">
        <w:rPr>
          <w:sz w:val="24"/>
          <w:szCs w:val="24"/>
        </w:rPr>
        <w:t xml:space="preserve">recent </w:t>
      </w:r>
      <w:r w:rsidRPr="00C3499C">
        <w:rPr>
          <w:sz w:val="24"/>
          <w:szCs w:val="24"/>
        </w:rPr>
        <w:t>commitment to reinforce the EU’s role as a global leader on disability rights and ensure that the Action Plan has a stronger emphasis on disability rights</w:t>
      </w:r>
      <w:r w:rsidRPr="00C3499C">
        <w:rPr>
          <w:sz w:val="24"/>
          <w:szCs w:val="24"/>
          <w:lang w:val="en-GB"/>
        </w:rPr>
        <w:t xml:space="preserve">. </w:t>
      </w:r>
      <w:r w:rsidR="00FB3A5F" w:rsidRPr="00C3499C">
        <w:rPr>
          <w:sz w:val="24"/>
          <w:szCs w:val="24"/>
        </w:rPr>
        <w:t xml:space="preserve">The next Action Plan should build on the positive elements in the </w:t>
      </w:r>
      <w:r w:rsidRPr="00C3499C">
        <w:rPr>
          <w:sz w:val="24"/>
          <w:szCs w:val="24"/>
          <w:lang w:val="en-GB"/>
        </w:rPr>
        <w:t>current Action Pla</w:t>
      </w:r>
      <w:r w:rsidR="00FB3A5F" w:rsidRPr="00C3499C">
        <w:rPr>
          <w:sz w:val="24"/>
          <w:szCs w:val="24"/>
        </w:rPr>
        <w:t>n. Disability is referenced in the current Action Plan, but it is still not consistently reflected or translated in the priorities, funding, implementation and monitoring.</w:t>
      </w:r>
      <w:r w:rsidR="00C3499C">
        <w:rPr>
          <w:sz w:val="24"/>
          <w:szCs w:val="24"/>
        </w:rPr>
        <w:t xml:space="preserve"> It must </w:t>
      </w:r>
      <w:r w:rsidR="00FB3A5F" w:rsidRPr="00C3499C">
        <w:rPr>
          <w:sz w:val="24"/>
          <w:szCs w:val="24"/>
        </w:rPr>
        <w:t xml:space="preserve">ensure </w:t>
      </w:r>
      <w:r w:rsidRPr="00C3499C">
        <w:rPr>
          <w:sz w:val="24"/>
          <w:szCs w:val="24"/>
        </w:rPr>
        <w:t>a genuine twin-track approach</w:t>
      </w:r>
      <w:r w:rsidR="00A11BD7" w:rsidRPr="00C3499C">
        <w:rPr>
          <w:sz w:val="24"/>
          <w:szCs w:val="24"/>
        </w:rPr>
        <w:t xml:space="preserve"> which combines t</w:t>
      </w:r>
      <w:r w:rsidRPr="00C3499C">
        <w:rPr>
          <w:sz w:val="24"/>
          <w:szCs w:val="24"/>
        </w:rPr>
        <w:t xml:space="preserve">argeted disability-specific measures with the systematic mainstreaming of disability across all EU external </w:t>
      </w:r>
      <w:r w:rsidR="00A11BD7" w:rsidRPr="00C3499C">
        <w:rPr>
          <w:sz w:val="24"/>
          <w:szCs w:val="24"/>
        </w:rPr>
        <w:t>action</w:t>
      </w:r>
      <w:r w:rsidR="009676B3" w:rsidRPr="00C3499C">
        <w:rPr>
          <w:sz w:val="24"/>
          <w:szCs w:val="24"/>
        </w:rPr>
        <w:t xml:space="preserve"> and the Action Plan</w:t>
      </w:r>
      <w:r w:rsidRPr="00C3499C">
        <w:rPr>
          <w:sz w:val="24"/>
          <w:szCs w:val="24"/>
        </w:rPr>
        <w:t xml:space="preserve">. </w:t>
      </w:r>
      <w:r w:rsidR="00C3499C">
        <w:rPr>
          <w:sz w:val="24"/>
          <w:szCs w:val="24"/>
        </w:rPr>
        <w:t xml:space="preserve">It </w:t>
      </w:r>
      <w:r w:rsidRPr="00C3499C">
        <w:rPr>
          <w:sz w:val="24"/>
          <w:szCs w:val="24"/>
        </w:rPr>
        <w:t xml:space="preserve">needs concrete operational commitments, </w:t>
      </w:r>
      <w:r w:rsidR="00A11BD7" w:rsidRPr="00C3499C">
        <w:rPr>
          <w:sz w:val="24"/>
          <w:szCs w:val="24"/>
        </w:rPr>
        <w:t xml:space="preserve">and </w:t>
      </w:r>
      <w:r w:rsidRPr="00C3499C">
        <w:rPr>
          <w:sz w:val="24"/>
          <w:szCs w:val="24"/>
        </w:rPr>
        <w:t>not just</w:t>
      </w:r>
      <w:r w:rsidR="00A11BD7" w:rsidRPr="00C3499C">
        <w:rPr>
          <w:sz w:val="24"/>
          <w:szCs w:val="24"/>
        </w:rPr>
        <w:t xml:space="preserve"> language on </w:t>
      </w:r>
      <w:r w:rsidR="00BB3E8F" w:rsidRPr="00C3499C">
        <w:rPr>
          <w:sz w:val="24"/>
          <w:szCs w:val="24"/>
        </w:rPr>
        <w:t xml:space="preserve">inclusion and </w:t>
      </w:r>
      <w:r w:rsidR="00A11BD7" w:rsidRPr="00C3499C">
        <w:rPr>
          <w:sz w:val="24"/>
          <w:szCs w:val="24"/>
        </w:rPr>
        <w:t>disability rights</w:t>
      </w:r>
      <w:r w:rsidRPr="00C3499C">
        <w:rPr>
          <w:sz w:val="24"/>
          <w:szCs w:val="24"/>
        </w:rPr>
        <w:t>.</w:t>
      </w:r>
    </w:p>
    <w:p w14:paraId="69F91534" w14:textId="0E59F177" w:rsidR="00A11BD7" w:rsidRPr="006C2F0E" w:rsidRDefault="00C3499C" w:rsidP="006C2F0E">
      <w:pPr>
        <w:pStyle w:val="Heading1"/>
        <w:spacing w:before="0"/>
        <w:rPr>
          <w:rFonts w:ascii="Arial" w:hAnsi="Arial" w:cs="Arial"/>
          <w:b/>
          <w:bCs/>
          <w:sz w:val="24"/>
          <w:szCs w:val="24"/>
        </w:rPr>
      </w:pPr>
      <w:r w:rsidRPr="006C2F0E">
        <w:rPr>
          <w:rFonts w:ascii="Arial" w:hAnsi="Arial" w:cs="Arial"/>
          <w:b/>
          <w:bCs/>
          <w:sz w:val="24"/>
          <w:szCs w:val="24"/>
        </w:rPr>
        <w:t>A</w:t>
      </w:r>
      <w:r w:rsidR="00B96318" w:rsidRPr="006C2F0E">
        <w:rPr>
          <w:rFonts w:ascii="Arial" w:hAnsi="Arial" w:cs="Arial"/>
          <w:b/>
          <w:bCs/>
          <w:sz w:val="24"/>
          <w:szCs w:val="24"/>
        </w:rPr>
        <w:t>dopt and apply a</w:t>
      </w:r>
      <w:r w:rsidR="00A11BD7" w:rsidRPr="006C2F0E">
        <w:rPr>
          <w:rFonts w:ascii="Arial" w:hAnsi="Arial" w:cs="Arial"/>
          <w:b/>
          <w:bCs/>
          <w:sz w:val="24"/>
          <w:szCs w:val="24"/>
        </w:rPr>
        <w:t>n intersectional and</w:t>
      </w:r>
      <w:r w:rsidR="00B96318" w:rsidRPr="006C2F0E">
        <w:rPr>
          <w:rFonts w:ascii="Arial" w:hAnsi="Arial" w:cs="Arial"/>
          <w:b/>
          <w:bCs/>
          <w:sz w:val="24"/>
          <w:szCs w:val="24"/>
        </w:rPr>
        <w:t xml:space="preserve"> human rights-based approach aligned with the CRPD</w:t>
      </w:r>
    </w:p>
    <w:p w14:paraId="360727C6" w14:textId="4BDE168E" w:rsidR="00EB4EDF" w:rsidRDefault="00A11BD7" w:rsidP="00967721">
      <w:pPr>
        <w:spacing w:after="160"/>
        <w:rPr>
          <w:sz w:val="24"/>
          <w:szCs w:val="24"/>
          <w:lang w:val="en-GB"/>
        </w:rPr>
      </w:pPr>
      <w:r w:rsidRPr="00C3499C">
        <w:rPr>
          <w:sz w:val="24"/>
          <w:szCs w:val="24"/>
        </w:rPr>
        <w:t>Implementation should be grounded in the CRPD</w:t>
      </w:r>
      <w:r w:rsidR="00BB3E8F" w:rsidRPr="00C3499C">
        <w:rPr>
          <w:sz w:val="24"/>
          <w:szCs w:val="24"/>
        </w:rPr>
        <w:t xml:space="preserve">, </w:t>
      </w:r>
      <w:r w:rsidRPr="00C3499C">
        <w:rPr>
          <w:sz w:val="24"/>
          <w:szCs w:val="24"/>
        </w:rPr>
        <w:t xml:space="preserve">the CRPD Committee’s </w:t>
      </w:r>
      <w:r w:rsidR="00C3499C">
        <w:rPr>
          <w:sz w:val="24"/>
          <w:szCs w:val="24"/>
        </w:rPr>
        <w:t xml:space="preserve">Concluding Observations </w:t>
      </w:r>
      <w:r w:rsidR="00BB3E8F" w:rsidRPr="00C3499C">
        <w:rPr>
          <w:sz w:val="24"/>
          <w:szCs w:val="24"/>
        </w:rPr>
        <w:t>to the EU</w:t>
      </w:r>
      <w:r w:rsidRPr="00C3499C">
        <w:rPr>
          <w:sz w:val="24"/>
          <w:szCs w:val="24"/>
        </w:rPr>
        <w:t xml:space="preserve"> </w:t>
      </w:r>
      <w:r w:rsidR="00BB3E8F" w:rsidRPr="00C3499C">
        <w:rPr>
          <w:sz w:val="24"/>
          <w:szCs w:val="24"/>
        </w:rPr>
        <w:t>after last year’s</w:t>
      </w:r>
      <w:r w:rsidRPr="00C3499C">
        <w:rPr>
          <w:sz w:val="24"/>
          <w:szCs w:val="24"/>
        </w:rPr>
        <w:t xml:space="preserve"> CRPD review, and the EU’s own commitments to human rights and disability inclusion. This includes </w:t>
      </w:r>
      <w:r w:rsidR="00B45C5C" w:rsidRPr="00C3499C">
        <w:rPr>
          <w:sz w:val="24"/>
          <w:szCs w:val="24"/>
        </w:rPr>
        <w:t xml:space="preserve">supporting </w:t>
      </w:r>
      <w:r w:rsidRPr="00C3499C">
        <w:rPr>
          <w:sz w:val="24"/>
          <w:szCs w:val="24"/>
        </w:rPr>
        <w:t xml:space="preserve">partner countries </w:t>
      </w:r>
      <w:r w:rsidR="00B45C5C" w:rsidRPr="00C3499C">
        <w:rPr>
          <w:sz w:val="24"/>
          <w:szCs w:val="24"/>
        </w:rPr>
        <w:t xml:space="preserve">in their implementation of the CRPD through concrete actions; ensuring that disability rights are systematically addressed in human rights dialogues, </w:t>
      </w:r>
      <w:r w:rsidR="009676B3" w:rsidRPr="00C3499C">
        <w:rPr>
          <w:sz w:val="24"/>
          <w:szCs w:val="24"/>
        </w:rPr>
        <w:t xml:space="preserve">in </w:t>
      </w:r>
      <w:r w:rsidR="00B45C5C" w:rsidRPr="00C3499C">
        <w:rPr>
          <w:sz w:val="24"/>
          <w:szCs w:val="24"/>
        </w:rPr>
        <w:t>programming</w:t>
      </w:r>
      <w:r w:rsidR="009676B3" w:rsidRPr="00C3499C">
        <w:rPr>
          <w:sz w:val="24"/>
          <w:szCs w:val="24"/>
        </w:rPr>
        <w:t xml:space="preserve"> and partnerships</w:t>
      </w:r>
      <w:r w:rsidR="00B45C5C" w:rsidRPr="00C3499C">
        <w:rPr>
          <w:sz w:val="24"/>
          <w:szCs w:val="24"/>
        </w:rPr>
        <w:t xml:space="preserve">, and </w:t>
      </w:r>
      <w:r w:rsidR="009676B3" w:rsidRPr="00C3499C">
        <w:rPr>
          <w:sz w:val="24"/>
          <w:szCs w:val="24"/>
        </w:rPr>
        <w:t xml:space="preserve">in </w:t>
      </w:r>
      <w:r w:rsidR="00B45C5C" w:rsidRPr="00C3499C">
        <w:rPr>
          <w:sz w:val="24"/>
          <w:szCs w:val="24"/>
        </w:rPr>
        <w:t>cooperation frameworks</w:t>
      </w:r>
      <w:r w:rsidR="00BB3E8F" w:rsidRPr="00C3499C">
        <w:rPr>
          <w:sz w:val="24"/>
          <w:szCs w:val="24"/>
        </w:rPr>
        <w:t>; and upholding the positive elements on disability rights from the current Action Plan.</w:t>
      </w:r>
      <w:r w:rsidR="00C3499C">
        <w:rPr>
          <w:sz w:val="24"/>
          <w:szCs w:val="24"/>
        </w:rPr>
        <w:t xml:space="preserve"> </w:t>
      </w:r>
      <w:r w:rsidR="00B45C5C" w:rsidRPr="00C3499C">
        <w:rPr>
          <w:sz w:val="24"/>
          <w:szCs w:val="24"/>
          <w:lang w:val="en-GB"/>
        </w:rPr>
        <w:t xml:space="preserve">It also means </w:t>
      </w:r>
      <w:r w:rsidR="00B96318" w:rsidRPr="00C3499C">
        <w:rPr>
          <w:sz w:val="24"/>
          <w:szCs w:val="24"/>
          <w:lang w:val="en-GB"/>
        </w:rPr>
        <w:t xml:space="preserve">ensuring the meaningful participation of </w:t>
      </w:r>
      <w:r w:rsidR="00B45C5C" w:rsidRPr="00C3499C">
        <w:rPr>
          <w:sz w:val="24"/>
          <w:szCs w:val="24"/>
          <w:lang w:val="en-GB"/>
        </w:rPr>
        <w:t xml:space="preserve">diverse </w:t>
      </w:r>
      <w:r w:rsidR="00B96318" w:rsidRPr="00C3499C">
        <w:rPr>
          <w:sz w:val="24"/>
          <w:szCs w:val="24"/>
          <w:lang w:val="en-GB"/>
        </w:rPr>
        <w:t xml:space="preserve">organisations of persons with disabilities, </w:t>
      </w:r>
      <w:r w:rsidR="00B45C5C" w:rsidRPr="00C3499C">
        <w:rPr>
          <w:sz w:val="24"/>
          <w:szCs w:val="24"/>
          <w:lang w:val="en-GB"/>
        </w:rPr>
        <w:t>especially</w:t>
      </w:r>
      <w:r w:rsidR="00B96318" w:rsidRPr="00C3499C">
        <w:rPr>
          <w:sz w:val="24"/>
          <w:szCs w:val="24"/>
          <w:lang w:val="en-GB"/>
        </w:rPr>
        <w:t xml:space="preserve"> local OPDs in partner countries</w:t>
      </w:r>
      <w:r w:rsidR="00967721">
        <w:rPr>
          <w:sz w:val="24"/>
          <w:szCs w:val="24"/>
          <w:lang w:val="en-GB"/>
        </w:rPr>
        <w:t xml:space="preserve">, </w:t>
      </w:r>
      <w:r w:rsidR="009676B3" w:rsidRPr="00C3499C">
        <w:rPr>
          <w:sz w:val="24"/>
          <w:szCs w:val="24"/>
          <w:lang w:val="en-GB"/>
        </w:rPr>
        <w:t>throughout</w:t>
      </w:r>
      <w:r w:rsidR="00B96318" w:rsidRPr="00C3499C">
        <w:rPr>
          <w:sz w:val="24"/>
          <w:szCs w:val="24"/>
          <w:lang w:val="en-GB"/>
        </w:rPr>
        <w:t xml:space="preserve"> </w:t>
      </w:r>
      <w:r w:rsidR="00B45C5C" w:rsidRPr="00C3499C">
        <w:rPr>
          <w:sz w:val="24"/>
          <w:szCs w:val="24"/>
          <w:lang w:val="en-GB"/>
        </w:rPr>
        <w:t xml:space="preserve">the design and </w:t>
      </w:r>
      <w:r w:rsidR="00B96318" w:rsidRPr="00C3499C">
        <w:rPr>
          <w:sz w:val="24"/>
          <w:szCs w:val="24"/>
          <w:lang w:val="en-GB"/>
        </w:rPr>
        <w:t>implementation</w:t>
      </w:r>
      <w:r w:rsidR="00B45C5C" w:rsidRPr="00C3499C">
        <w:rPr>
          <w:sz w:val="24"/>
          <w:szCs w:val="24"/>
          <w:lang w:val="en-GB"/>
        </w:rPr>
        <w:t xml:space="preserve"> of the Action Plan</w:t>
      </w:r>
      <w:r w:rsidR="00B96318" w:rsidRPr="00C3499C">
        <w:rPr>
          <w:sz w:val="24"/>
          <w:szCs w:val="24"/>
          <w:lang w:val="en-GB"/>
        </w:rPr>
        <w:t>.</w:t>
      </w:r>
    </w:p>
    <w:p w14:paraId="7984E493" w14:textId="77777777" w:rsidR="00EB4EDF" w:rsidRPr="00EB4EDF" w:rsidRDefault="00EB4EDF" w:rsidP="00967721">
      <w:pPr>
        <w:spacing w:after="160"/>
        <w:rPr>
          <w:sz w:val="24"/>
          <w:szCs w:val="24"/>
          <w:lang w:val="en-GB"/>
        </w:rPr>
      </w:pPr>
    </w:p>
    <w:p w14:paraId="26DBBB49" w14:textId="78DD74CA" w:rsidR="00B45C5C" w:rsidRPr="006C2F0E" w:rsidRDefault="00C3499C" w:rsidP="006C2F0E">
      <w:pPr>
        <w:pStyle w:val="Heading1"/>
        <w:spacing w:before="0"/>
        <w:rPr>
          <w:rFonts w:ascii="Arial" w:hAnsi="Arial" w:cs="Arial"/>
          <w:b/>
          <w:bCs/>
          <w:sz w:val="24"/>
          <w:szCs w:val="24"/>
        </w:rPr>
      </w:pPr>
      <w:r w:rsidRPr="006C2F0E">
        <w:rPr>
          <w:rFonts w:ascii="Arial" w:hAnsi="Arial" w:cs="Arial"/>
          <w:b/>
          <w:bCs/>
          <w:sz w:val="24"/>
          <w:szCs w:val="24"/>
        </w:rPr>
        <w:lastRenderedPageBreak/>
        <w:t>E</w:t>
      </w:r>
      <w:r w:rsidR="00BB3E8F" w:rsidRPr="006C2F0E">
        <w:rPr>
          <w:rFonts w:ascii="Arial" w:hAnsi="Arial" w:cs="Arial"/>
          <w:b/>
          <w:bCs/>
          <w:sz w:val="24"/>
          <w:szCs w:val="24"/>
        </w:rPr>
        <w:t>nsure adequate funding and robust accountability for implementation</w:t>
      </w:r>
    </w:p>
    <w:p w14:paraId="408F44D1" w14:textId="168AC22E" w:rsidR="00817040" w:rsidRPr="00C3499C" w:rsidRDefault="00B96318" w:rsidP="00967721">
      <w:pPr>
        <w:spacing w:after="160"/>
        <w:rPr>
          <w:sz w:val="24"/>
          <w:szCs w:val="24"/>
          <w:lang w:val="en-GB"/>
        </w:rPr>
      </w:pPr>
      <w:r w:rsidRPr="00C3499C">
        <w:rPr>
          <w:sz w:val="24"/>
          <w:szCs w:val="24"/>
          <w:lang w:val="en-GB"/>
        </w:rPr>
        <w:t>Disabilit</w:t>
      </w:r>
      <w:r w:rsidR="00BB3E8F" w:rsidRPr="00C3499C">
        <w:rPr>
          <w:sz w:val="24"/>
          <w:szCs w:val="24"/>
          <w:lang w:val="en-GB"/>
        </w:rPr>
        <w:t xml:space="preserve">y rights and </w:t>
      </w:r>
      <w:r w:rsidRPr="00C3499C">
        <w:rPr>
          <w:sz w:val="24"/>
          <w:szCs w:val="24"/>
          <w:lang w:val="en-GB"/>
        </w:rPr>
        <w:t xml:space="preserve">inclusion cannot </w:t>
      </w:r>
      <w:r w:rsidR="009676B3" w:rsidRPr="00C3499C">
        <w:rPr>
          <w:sz w:val="24"/>
          <w:szCs w:val="24"/>
          <w:lang w:val="en-GB"/>
        </w:rPr>
        <w:t xml:space="preserve">be </w:t>
      </w:r>
      <w:r w:rsidRPr="00C3499C">
        <w:rPr>
          <w:sz w:val="24"/>
          <w:szCs w:val="24"/>
          <w:lang w:val="en-GB"/>
        </w:rPr>
        <w:t xml:space="preserve">optional. </w:t>
      </w:r>
      <w:r w:rsidR="00BB3E8F" w:rsidRPr="00C3499C">
        <w:rPr>
          <w:sz w:val="24"/>
          <w:szCs w:val="24"/>
          <w:lang w:val="en-GB"/>
        </w:rPr>
        <w:t xml:space="preserve">Policy commitments must be backed by dedicated, </w:t>
      </w:r>
      <w:r w:rsidRPr="00C3499C">
        <w:rPr>
          <w:sz w:val="24"/>
          <w:szCs w:val="24"/>
          <w:lang w:val="en-GB"/>
        </w:rPr>
        <w:t xml:space="preserve">predictable and accessible funding, </w:t>
      </w:r>
      <w:r w:rsidR="00BB3E8F" w:rsidRPr="00C3499C">
        <w:rPr>
          <w:sz w:val="24"/>
          <w:szCs w:val="24"/>
        </w:rPr>
        <w:t xml:space="preserve">for the implementation of the Action Plan and for disability rights, including through the next MFF and the Global Europe instrument. This must include binding CRPD safeguards on accessibility, inclusion and community-based approaches across </w:t>
      </w:r>
      <w:r w:rsidR="009676B3" w:rsidRPr="00C3499C">
        <w:rPr>
          <w:sz w:val="24"/>
          <w:szCs w:val="24"/>
        </w:rPr>
        <w:t xml:space="preserve">all </w:t>
      </w:r>
      <w:r w:rsidR="00BB3E8F" w:rsidRPr="00C3499C">
        <w:rPr>
          <w:sz w:val="24"/>
          <w:szCs w:val="24"/>
        </w:rPr>
        <w:t xml:space="preserve">EU-funded </w:t>
      </w:r>
      <w:proofErr w:type="spellStart"/>
      <w:r w:rsidR="009676B3" w:rsidRPr="00C3499C">
        <w:rPr>
          <w:sz w:val="24"/>
          <w:szCs w:val="24"/>
        </w:rPr>
        <w:t>programmes</w:t>
      </w:r>
      <w:proofErr w:type="spellEnd"/>
      <w:r w:rsidR="009676B3" w:rsidRPr="00C3499C">
        <w:rPr>
          <w:sz w:val="24"/>
          <w:szCs w:val="24"/>
        </w:rPr>
        <w:t xml:space="preserve"> and actions</w:t>
      </w:r>
      <w:r w:rsidR="00BB3E8F" w:rsidRPr="00C3499C">
        <w:rPr>
          <w:sz w:val="24"/>
          <w:szCs w:val="24"/>
        </w:rPr>
        <w:t>. Funding should also directly support local OPDs and disability-inclusive civil society.</w:t>
      </w:r>
      <w:r w:rsidR="00C3499C">
        <w:rPr>
          <w:sz w:val="24"/>
          <w:szCs w:val="24"/>
        </w:rPr>
        <w:t xml:space="preserve"> </w:t>
      </w:r>
      <w:r w:rsidRPr="00C3499C">
        <w:rPr>
          <w:sz w:val="24"/>
          <w:szCs w:val="24"/>
          <w:lang w:val="en-GB"/>
        </w:rPr>
        <w:t xml:space="preserve">At the same time, stronger </w:t>
      </w:r>
      <w:r w:rsidR="009676B3" w:rsidRPr="00C3499C">
        <w:rPr>
          <w:sz w:val="24"/>
          <w:szCs w:val="24"/>
          <w:lang w:val="en-GB"/>
        </w:rPr>
        <w:t xml:space="preserve">inclusive </w:t>
      </w:r>
      <w:r w:rsidRPr="00C3499C">
        <w:rPr>
          <w:sz w:val="24"/>
          <w:szCs w:val="24"/>
          <w:lang w:val="en-GB"/>
        </w:rPr>
        <w:t xml:space="preserve">monitoring and accountability mechanisms are </w:t>
      </w:r>
      <w:r w:rsidR="00817040" w:rsidRPr="00C3499C">
        <w:rPr>
          <w:sz w:val="24"/>
          <w:szCs w:val="24"/>
          <w:lang w:val="en-GB"/>
        </w:rPr>
        <w:t xml:space="preserve">needed </w:t>
      </w:r>
      <w:r w:rsidR="00817040" w:rsidRPr="00C3499C">
        <w:rPr>
          <w:sz w:val="24"/>
          <w:szCs w:val="24"/>
        </w:rPr>
        <w:t>so that disability inclusion is not optional but is systematically implemented, measured and reported on - any accountability and monitoring mechanism must include disability inclusive indicators.</w:t>
      </w:r>
    </w:p>
    <w:p w14:paraId="663F3D15" w14:textId="6050CFF8" w:rsidR="00C3499C" w:rsidRPr="006C2F0E" w:rsidRDefault="00C3499C" w:rsidP="006C2F0E">
      <w:pPr>
        <w:pStyle w:val="Heading1"/>
        <w:spacing w:before="0"/>
        <w:rPr>
          <w:rFonts w:ascii="Arial" w:hAnsi="Arial" w:cs="Arial"/>
          <w:b/>
          <w:bCs/>
          <w:sz w:val="24"/>
          <w:szCs w:val="24"/>
        </w:rPr>
      </w:pPr>
      <w:r w:rsidRPr="006C2F0E">
        <w:rPr>
          <w:rFonts w:ascii="Arial" w:hAnsi="Arial" w:cs="Arial"/>
          <w:b/>
          <w:bCs/>
          <w:sz w:val="24"/>
          <w:szCs w:val="24"/>
        </w:rPr>
        <w:t xml:space="preserve">Make OPD participation systematic and meaningful and in line with the </w:t>
      </w:r>
      <w:r w:rsidR="00967721" w:rsidRPr="006C2F0E">
        <w:rPr>
          <w:rFonts w:ascii="Arial" w:hAnsi="Arial" w:cs="Arial"/>
          <w:b/>
          <w:bCs/>
          <w:sz w:val="24"/>
          <w:szCs w:val="24"/>
        </w:rPr>
        <w:t>CRPD</w:t>
      </w:r>
    </w:p>
    <w:p w14:paraId="7E0F0368" w14:textId="417BB7EA" w:rsidR="00C3499C" w:rsidRPr="00C3499C" w:rsidRDefault="00C3499C" w:rsidP="00967721">
      <w:pPr>
        <w:spacing w:after="160"/>
        <w:rPr>
          <w:sz w:val="24"/>
          <w:szCs w:val="24"/>
        </w:rPr>
      </w:pPr>
      <w:proofErr w:type="spellStart"/>
      <w:r w:rsidRPr="00C3499C">
        <w:rPr>
          <w:sz w:val="24"/>
          <w:szCs w:val="24"/>
        </w:rPr>
        <w:t>Organisations</w:t>
      </w:r>
      <w:proofErr w:type="spellEnd"/>
      <w:r w:rsidRPr="00C3499C">
        <w:rPr>
          <w:sz w:val="24"/>
          <w:szCs w:val="24"/>
        </w:rPr>
        <w:t xml:space="preserve"> of persons with disabilities (OPDs), including local </w:t>
      </w:r>
      <w:proofErr w:type="spellStart"/>
      <w:r w:rsidRPr="00C3499C">
        <w:rPr>
          <w:sz w:val="24"/>
          <w:szCs w:val="24"/>
        </w:rPr>
        <w:t>organisations</w:t>
      </w:r>
      <w:proofErr w:type="spellEnd"/>
      <w:r w:rsidRPr="00C3499C">
        <w:rPr>
          <w:sz w:val="24"/>
          <w:szCs w:val="24"/>
        </w:rPr>
        <w:t xml:space="preserve"> of women with disabilities and other underrepresented groups, must be meaningfully involved at all stages of EU external action — policy dialogue, programming, implementation and monitoring — rather than consulted on an ad hoc basis. Consultation with civil society in partner countries should systematically include national </w:t>
      </w:r>
      <w:r w:rsidR="0012070D">
        <w:rPr>
          <w:sz w:val="24"/>
          <w:szCs w:val="24"/>
        </w:rPr>
        <w:t>and</w:t>
      </w:r>
      <w:r w:rsidRPr="00C3499C">
        <w:rPr>
          <w:sz w:val="24"/>
          <w:szCs w:val="24"/>
        </w:rPr>
        <w:t xml:space="preserve"> local OPDs, and where EU actors do not know which </w:t>
      </w:r>
      <w:proofErr w:type="spellStart"/>
      <w:r w:rsidRPr="00C3499C">
        <w:rPr>
          <w:sz w:val="24"/>
          <w:szCs w:val="24"/>
        </w:rPr>
        <w:t>organisations</w:t>
      </w:r>
      <w:proofErr w:type="spellEnd"/>
      <w:r w:rsidRPr="00C3499C">
        <w:rPr>
          <w:sz w:val="24"/>
          <w:szCs w:val="24"/>
        </w:rPr>
        <w:t xml:space="preserve"> to engage with, they should actively ask and seek guidance rather than proceed without disability representation.</w:t>
      </w:r>
    </w:p>
    <w:p w14:paraId="1C134E0F" w14:textId="7F85778F" w:rsidR="00C3499C" w:rsidRPr="006C2F0E" w:rsidRDefault="00C3499C" w:rsidP="006C2F0E">
      <w:pPr>
        <w:pStyle w:val="Heading1"/>
        <w:spacing w:before="0"/>
        <w:rPr>
          <w:rFonts w:ascii="Arial" w:hAnsi="Arial" w:cs="Arial"/>
          <w:b/>
          <w:bCs/>
          <w:sz w:val="24"/>
          <w:szCs w:val="24"/>
        </w:rPr>
      </w:pPr>
      <w:r w:rsidRPr="006C2F0E">
        <w:rPr>
          <w:rFonts w:ascii="Arial" w:hAnsi="Arial" w:cs="Arial"/>
          <w:b/>
          <w:bCs/>
          <w:sz w:val="24"/>
          <w:szCs w:val="24"/>
        </w:rPr>
        <w:t>Ensure accessibility and disability inclusion across EU external actio</w:t>
      </w:r>
      <w:r w:rsidR="00967721" w:rsidRPr="006C2F0E">
        <w:rPr>
          <w:rFonts w:ascii="Arial" w:hAnsi="Arial" w:cs="Arial"/>
          <w:b/>
          <w:bCs/>
          <w:sz w:val="24"/>
          <w:szCs w:val="24"/>
        </w:rPr>
        <w:t>n</w:t>
      </w:r>
    </w:p>
    <w:p w14:paraId="2102B47B" w14:textId="406C76B8" w:rsidR="00C3499C" w:rsidRPr="00C3499C" w:rsidRDefault="00C3499C" w:rsidP="00967721">
      <w:pPr>
        <w:spacing w:after="160"/>
        <w:rPr>
          <w:sz w:val="24"/>
          <w:szCs w:val="24"/>
        </w:rPr>
      </w:pPr>
      <w:r w:rsidRPr="00C3499C">
        <w:rPr>
          <w:sz w:val="24"/>
          <w:szCs w:val="24"/>
        </w:rPr>
        <w:t>EU Delegations, consultations, civic space mechanisms, elections, democratic processes, humanitarian responses and digital governance and Global Gateway initiatives should all be fully accessible and disability inclusive. Existing guidance should be properly implemented, and disability and human rights focal points should be designated and adequately resourced and trained on disability rights and inclusion, including within EU Delegations, to ensure follow-up and expertise on disability rights.</w:t>
      </w:r>
    </w:p>
    <w:p w14:paraId="608BAEC0" w14:textId="7537ACF9" w:rsidR="00967721" w:rsidRPr="006C2F0E" w:rsidRDefault="00C3499C" w:rsidP="006C2F0E">
      <w:pPr>
        <w:pStyle w:val="Heading1"/>
        <w:spacing w:before="0"/>
        <w:rPr>
          <w:rFonts w:ascii="Arial" w:hAnsi="Arial" w:cs="Arial"/>
          <w:b/>
          <w:bCs/>
          <w:sz w:val="24"/>
          <w:szCs w:val="24"/>
        </w:rPr>
      </w:pPr>
      <w:r w:rsidRPr="006C2F0E">
        <w:rPr>
          <w:rFonts w:ascii="Arial" w:hAnsi="Arial" w:cs="Arial"/>
          <w:b/>
          <w:bCs/>
          <w:sz w:val="24"/>
          <w:szCs w:val="24"/>
        </w:rPr>
        <w:t>Strengthen focus on underrepresented groups and defenders with disabilities</w:t>
      </w:r>
    </w:p>
    <w:p w14:paraId="53EFAAA7" w14:textId="2C72AD39" w:rsidR="00EB4EDF" w:rsidRDefault="00967721" w:rsidP="00EB4EDF">
      <w:pPr>
        <w:spacing w:after="160"/>
        <w:rPr>
          <w:sz w:val="24"/>
          <w:szCs w:val="24"/>
        </w:rPr>
      </w:pPr>
      <w:r>
        <w:rPr>
          <w:sz w:val="24"/>
          <w:szCs w:val="24"/>
        </w:rPr>
        <w:t xml:space="preserve">The next EU Action Plan on Human Rights and Democracy </w:t>
      </w:r>
      <w:r w:rsidR="00C3499C" w:rsidRPr="00C3499C">
        <w:rPr>
          <w:sz w:val="24"/>
          <w:szCs w:val="24"/>
        </w:rPr>
        <w:t>should place stronger emphasis on women and girls with disabilities, persons with psychosocial and intellectual disabilities, and human rights defenders with disabilities. This should include accessible protection mechanisms, asylum and family reunification procedures, support services, and targeted measures to address intersectional discrimination and exclusion.</w:t>
      </w:r>
    </w:p>
    <w:p w14:paraId="4E202CA4" w14:textId="1DED061E" w:rsidR="00967721" w:rsidRPr="006C2F0E" w:rsidRDefault="00967721" w:rsidP="006C2F0E">
      <w:pPr>
        <w:pStyle w:val="Heading1"/>
        <w:spacing w:before="0"/>
        <w:rPr>
          <w:rFonts w:ascii="Arial" w:hAnsi="Arial" w:cs="Arial"/>
          <w:b/>
          <w:bCs/>
          <w:sz w:val="24"/>
          <w:szCs w:val="24"/>
        </w:rPr>
      </w:pPr>
      <w:r w:rsidRPr="006C2F0E">
        <w:rPr>
          <w:rFonts w:ascii="Arial" w:hAnsi="Arial" w:cs="Arial"/>
          <w:b/>
          <w:bCs/>
          <w:sz w:val="24"/>
          <w:szCs w:val="24"/>
        </w:rPr>
        <w:t>Contact</w:t>
      </w:r>
    </w:p>
    <w:p w14:paraId="53E35471" w14:textId="5F3E7386" w:rsidR="00967721" w:rsidRDefault="00967721" w:rsidP="007D412B">
      <w:pPr>
        <w:spacing w:after="120" w:line="240" w:lineRule="auto"/>
        <w:rPr>
          <w:sz w:val="24"/>
          <w:szCs w:val="24"/>
        </w:rPr>
      </w:pPr>
      <w:r w:rsidRPr="00DC596D">
        <w:rPr>
          <w:sz w:val="24"/>
          <w:szCs w:val="24"/>
        </w:rPr>
        <w:t>Sarah Hull</w:t>
      </w:r>
      <w:r>
        <w:rPr>
          <w:sz w:val="24"/>
          <w:szCs w:val="24"/>
        </w:rPr>
        <w:t>,</w:t>
      </w:r>
      <w:r w:rsidRPr="00967721">
        <w:rPr>
          <w:b/>
          <w:bCs/>
          <w:sz w:val="24"/>
          <w:szCs w:val="24"/>
        </w:rPr>
        <w:t xml:space="preserve"> </w:t>
      </w:r>
      <w:r w:rsidRPr="00DC596D">
        <w:rPr>
          <w:b/>
          <w:bCs/>
          <w:sz w:val="24"/>
          <w:szCs w:val="24"/>
        </w:rPr>
        <w:t>International Disability and Development Consortium (IDDC</w:t>
      </w:r>
      <w:r w:rsidRPr="007D412B">
        <w:rPr>
          <w:b/>
          <w:bCs/>
          <w:sz w:val="24"/>
          <w:szCs w:val="24"/>
        </w:rPr>
        <w:t>), European Union Task Group</w:t>
      </w:r>
      <w:r w:rsidRPr="00DC596D">
        <w:rPr>
          <w:sz w:val="24"/>
          <w:szCs w:val="24"/>
        </w:rPr>
        <w:t xml:space="preserve"> </w:t>
      </w:r>
      <w:r w:rsidRPr="00FE3F36">
        <w:rPr>
          <w:sz w:val="24"/>
          <w:szCs w:val="24"/>
        </w:rPr>
        <w:t>(</w:t>
      </w:r>
      <w:hyperlink r:id="rId9" w:history="1">
        <w:r w:rsidRPr="00005F50">
          <w:rPr>
            <w:rStyle w:val="Hyperlink"/>
            <w:sz w:val="24"/>
            <w:szCs w:val="24"/>
          </w:rPr>
          <w:t>S.Hull@light-for-the-world.org</w:t>
        </w:r>
      </w:hyperlink>
      <w:r>
        <w:rPr>
          <w:sz w:val="24"/>
          <w:szCs w:val="24"/>
        </w:rPr>
        <w:t xml:space="preserve">) </w:t>
      </w:r>
    </w:p>
    <w:p w14:paraId="2D40DF99" w14:textId="38C2994E" w:rsidR="00967721" w:rsidRPr="00967721" w:rsidRDefault="00967721" w:rsidP="007D412B">
      <w:pPr>
        <w:spacing w:after="120" w:line="240" w:lineRule="auto"/>
        <w:rPr>
          <w:b/>
          <w:bCs/>
          <w:sz w:val="24"/>
          <w:szCs w:val="24"/>
        </w:rPr>
      </w:pPr>
      <w:r>
        <w:rPr>
          <w:sz w:val="24"/>
          <w:szCs w:val="24"/>
        </w:rPr>
        <w:t xml:space="preserve">Marion Steff, </w:t>
      </w:r>
      <w:r w:rsidRPr="00DC596D">
        <w:rPr>
          <w:b/>
          <w:bCs/>
          <w:sz w:val="24"/>
          <w:szCs w:val="24"/>
        </w:rPr>
        <w:t>European Disability Forum (EDF)</w:t>
      </w:r>
      <w:r w:rsidRPr="00DC596D">
        <w:rPr>
          <w:sz w:val="24"/>
          <w:szCs w:val="24"/>
        </w:rPr>
        <w:t xml:space="preserve"> </w:t>
      </w:r>
      <w:r>
        <w:rPr>
          <w:sz w:val="24"/>
          <w:szCs w:val="24"/>
        </w:rPr>
        <w:t>(</w:t>
      </w:r>
      <w:hyperlink r:id="rId10" w:history="1">
        <w:r w:rsidRPr="00005F50">
          <w:rPr>
            <w:rStyle w:val="Hyperlink"/>
            <w:sz w:val="24"/>
            <w:szCs w:val="24"/>
          </w:rPr>
          <w:t>Marion.Steff@edf-feph.org</w:t>
        </w:r>
      </w:hyperlink>
      <w:r>
        <w:rPr>
          <w:sz w:val="24"/>
          <w:szCs w:val="24"/>
        </w:rPr>
        <w:t xml:space="preserve">) </w:t>
      </w:r>
    </w:p>
    <w:sectPr w:rsidR="00967721" w:rsidRPr="00967721" w:rsidSect="00B96318">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6C2D" w14:textId="77777777" w:rsidR="00486FF4" w:rsidRDefault="00486FF4" w:rsidP="00967721">
      <w:pPr>
        <w:spacing w:line="240" w:lineRule="auto"/>
      </w:pPr>
      <w:r>
        <w:separator/>
      </w:r>
    </w:p>
  </w:endnote>
  <w:endnote w:type="continuationSeparator" w:id="0">
    <w:p w14:paraId="5EC1BBA8" w14:textId="77777777" w:rsidR="00486FF4" w:rsidRDefault="00486FF4" w:rsidP="00967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50746"/>
      <w:docPartObj>
        <w:docPartGallery w:val="Page Numbers (Bottom of Page)"/>
        <w:docPartUnique/>
      </w:docPartObj>
    </w:sdtPr>
    <w:sdtEndPr>
      <w:rPr>
        <w:noProof/>
      </w:rPr>
    </w:sdtEndPr>
    <w:sdtContent>
      <w:p w14:paraId="6C4312E4" w14:textId="0A1BEAED" w:rsidR="00967721" w:rsidRDefault="009677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5AC2F" w14:textId="77777777" w:rsidR="00967721" w:rsidRDefault="0096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9B8E" w14:textId="77777777" w:rsidR="00486FF4" w:rsidRDefault="00486FF4" w:rsidP="00967721">
      <w:pPr>
        <w:spacing w:line="240" w:lineRule="auto"/>
      </w:pPr>
      <w:r>
        <w:separator/>
      </w:r>
    </w:p>
  </w:footnote>
  <w:footnote w:type="continuationSeparator" w:id="0">
    <w:p w14:paraId="0C63C8CA" w14:textId="77777777" w:rsidR="00486FF4" w:rsidRDefault="00486FF4" w:rsidP="009677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A97"/>
    <w:multiLevelType w:val="multilevel"/>
    <w:tmpl w:val="A96C0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41148"/>
    <w:multiLevelType w:val="multilevel"/>
    <w:tmpl w:val="37B81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716AD9"/>
    <w:multiLevelType w:val="multilevel"/>
    <w:tmpl w:val="649421C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D533293"/>
    <w:multiLevelType w:val="hybridMultilevel"/>
    <w:tmpl w:val="D9983598"/>
    <w:lvl w:ilvl="0" w:tplc="83BC424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7429022">
    <w:abstractNumId w:val="3"/>
  </w:num>
  <w:num w:numId="2" w16cid:durableId="1229725037">
    <w:abstractNumId w:val="2"/>
  </w:num>
  <w:num w:numId="3" w16cid:durableId="1338580825">
    <w:abstractNumId w:val="0"/>
  </w:num>
  <w:num w:numId="4" w16cid:durableId="52417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18"/>
    <w:rsid w:val="00065B6D"/>
    <w:rsid w:val="000A6A63"/>
    <w:rsid w:val="0012070D"/>
    <w:rsid w:val="002E1556"/>
    <w:rsid w:val="00433006"/>
    <w:rsid w:val="00486FF4"/>
    <w:rsid w:val="005110B6"/>
    <w:rsid w:val="00593C73"/>
    <w:rsid w:val="006C2F0E"/>
    <w:rsid w:val="00715AF8"/>
    <w:rsid w:val="00773CEB"/>
    <w:rsid w:val="007D412B"/>
    <w:rsid w:val="00817040"/>
    <w:rsid w:val="009676B3"/>
    <w:rsid w:val="00967721"/>
    <w:rsid w:val="00A11BD7"/>
    <w:rsid w:val="00B30B83"/>
    <w:rsid w:val="00B45C5C"/>
    <w:rsid w:val="00B96318"/>
    <w:rsid w:val="00BB3E8F"/>
    <w:rsid w:val="00BD4B7F"/>
    <w:rsid w:val="00BD6F92"/>
    <w:rsid w:val="00C12FAA"/>
    <w:rsid w:val="00C3499C"/>
    <w:rsid w:val="00CC2DD5"/>
    <w:rsid w:val="00D2167C"/>
    <w:rsid w:val="00EB4EDF"/>
    <w:rsid w:val="00FB3A5F"/>
    <w:rsid w:val="00FE3F36"/>
    <w:rsid w:val="00FF0788"/>
    <w:rsid w:val="00FF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930D"/>
  <w15:chartTrackingRefBased/>
  <w15:docId w15:val="{6B9836F3-CEF7-4FB1-A4DF-65165C1A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18"/>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B96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18"/>
    <w:rPr>
      <w:rFonts w:eastAsiaTheme="majorEastAsia" w:cstheme="majorBidi"/>
      <w:color w:val="272727" w:themeColor="text1" w:themeTint="D8"/>
    </w:rPr>
  </w:style>
  <w:style w:type="paragraph" w:styleId="Title">
    <w:name w:val="Title"/>
    <w:basedOn w:val="Normal"/>
    <w:next w:val="Normal"/>
    <w:link w:val="TitleChar"/>
    <w:uiPriority w:val="10"/>
    <w:qFormat/>
    <w:rsid w:val="00B96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18"/>
    <w:pPr>
      <w:spacing w:before="160"/>
      <w:jc w:val="center"/>
    </w:pPr>
    <w:rPr>
      <w:i/>
      <w:iCs/>
      <w:color w:val="404040" w:themeColor="text1" w:themeTint="BF"/>
    </w:rPr>
  </w:style>
  <w:style w:type="character" w:customStyle="1" w:styleId="QuoteChar">
    <w:name w:val="Quote Char"/>
    <w:basedOn w:val="DefaultParagraphFont"/>
    <w:link w:val="Quote"/>
    <w:uiPriority w:val="29"/>
    <w:rsid w:val="00B96318"/>
    <w:rPr>
      <w:i/>
      <w:iCs/>
      <w:color w:val="404040" w:themeColor="text1" w:themeTint="BF"/>
    </w:rPr>
  </w:style>
  <w:style w:type="paragraph" w:styleId="ListParagraph">
    <w:name w:val="List Paragraph"/>
    <w:basedOn w:val="Normal"/>
    <w:uiPriority w:val="34"/>
    <w:qFormat/>
    <w:rsid w:val="00B96318"/>
    <w:pPr>
      <w:ind w:left="720"/>
      <w:contextualSpacing/>
    </w:pPr>
  </w:style>
  <w:style w:type="character" w:styleId="IntenseEmphasis">
    <w:name w:val="Intense Emphasis"/>
    <w:basedOn w:val="DefaultParagraphFont"/>
    <w:uiPriority w:val="21"/>
    <w:qFormat/>
    <w:rsid w:val="00B96318"/>
    <w:rPr>
      <w:i/>
      <w:iCs/>
      <w:color w:val="0F4761" w:themeColor="accent1" w:themeShade="BF"/>
    </w:rPr>
  </w:style>
  <w:style w:type="paragraph" w:styleId="IntenseQuote">
    <w:name w:val="Intense Quote"/>
    <w:basedOn w:val="Normal"/>
    <w:next w:val="Normal"/>
    <w:link w:val="IntenseQuoteChar"/>
    <w:uiPriority w:val="30"/>
    <w:qFormat/>
    <w:rsid w:val="00B96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18"/>
    <w:rPr>
      <w:i/>
      <w:iCs/>
      <w:color w:val="0F4761" w:themeColor="accent1" w:themeShade="BF"/>
    </w:rPr>
  </w:style>
  <w:style w:type="character" w:styleId="IntenseReference">
    <w:name w:val="Intense Reference"/>
    <w:basedOn w:val="DefaultParagraphFont"/>
    <w:uiPriority w:val="32"/>
    <w:qFormat/>
    <w:rsid w:val="00B96318"/>
    <w:rPr>
      <w:b/>
      <w:bCs/>
      <w:smallCaps/>
      <w:color w:val="0F4761" w:themeColor="accent1" w:themeShade="BF"/>
      <w:spacing w:val="5"/>
    </w:rPr>
  </w:style>
  <w:style w:type="paragraph" w:styleId="Header">
    <w:name w:val="header"/>
    <w:basedOn w:val="Normal"/>
    <w:link w:val="HeaderChar"/>
    <w:uiPriority w:val="99"/>
    <w:unhideWhenUsed/>
    <w:rsid w:val="00967721"/>
    <w:pPr>
      <w:tabs>
        <w:tab w:val="center" w:pos="4513"/>
        <w:tab w:val="right" w:pos="9026"/>
      </w:tabs>
      <w:spacing w:line="240" w:lineRule="auto"/>
    </w:pPr>
  </w:style>
  <w:style w:type="character" w:customStyle="1" w:styleId="HeaderChar">
    <w:name w:val="Header Char"/>
    <w:basedOn w:val="DefaultParagraphFont"/>
    <w:link w:val="Header"/>
    <w:uiPriority w:val="99"/>
    <w:rsid w:val="00967721"/>
    <w:rPr>
      <w:rFonts w:ascii="Arial" w:eastAsia="Arial" w:hAnsi="Arial" w:cs="Arial"/>
      <w:kern w:val="0"/>
      <w:sz w:val="22"/>
      <w:szCs w:val="22"/>
      <w:lang w:val="en" w:eastAsia="en-GB"/>
      <w14:ligatures w14:val="none"/>
    </w:rPr>
  </w:style>
  <w:style w:type="paragraph" w:styleId="Footer">
    <w:name w:val="footer"/>
    <w:basedOn w:val="Normal"/>
    <w:link w:val="FooterChar"/>
    <w:uiPriority w:val="99"/>
    <w:unhideWhenUsed/>
    <w:rsid w:val="00967721"/>
    <w:pPr>
      <w:tabs>
        <w:tab w:val="center" w:pos="4513"/>
        <w:tab w:val="right" w:pos="9026"/>
      </w:tabs>
      <w:spacing w:line="240" w:lineRule="auto"/>
    </w:pPr>
  </w:style>
  <w:style w:type="character" w:customStyle="1" w:styleId="FooterChar">
    <w:name w:val="Footer Char"/>
    <w:basedOn w:val="DefaultParagraphFont"/>
    <w:link w:val="Footer"/>
    <w:uiPriority w:val="99"/>
    <w:rsid w:val="00967721"/>
    <w:rPr>
      <w:rFonts w:ascii="Arial" w:eastAsia="Arial" w:hAnsi="Arial" w:cs="Arial"/>
      <w:kern w:val="0"/>
      <w:sz w:val="22"/>
      <w:szCs w:val="22"/>
      <w:lang w:val="en" w:eastAsia="en-GB"/>
      <w14:ligatures w14:val="none"/>
    </w:rPr>
  </w:style>
  <w:style w:type="character" w:styleId="Hyperlink">
    <w:name w:val="Hyperlink"/>
    <w:basedOn w:val="DefaultParagraphFont"/>
    <w:uiPriority w:val="99"/>
    <w:unhideWhenUsed/>
    <w:rsid w:val="00967721"/>
    <w:rPr>
      <w:color w:val="467886" w:themeColor="hyperlink"/>
      <w:u w:val="single"/>
    </w:rPr>
  </w:style>
  <w:style w:type="character" w:styleId="UnresolvedMention">
    <w:name w:val="Unresolved Mention"/>
    <w:basedOn w:val="DefaultParagraphFont"/>
    <w:uiPriority w:val="99"/>
    <w:semiHidden/>
    <w:unhideWhenUsed/>
    <w:rsid w:val="0096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Marion.Steff@edf-feph.org" TargetMode="External"/><Relationship Id="rId4" Type="http://schemas.openxmlformats.org/officeDocument/2006/relationships/webSettings" Target="webSettings.xml"/><Relationship Id="rId9" Type="http://schemas.openxmlformats.org/officeDocument/2006/relationships/hyperlink" Target="mailto:S.Hull@light-for-the-world.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B12CFD14-8592-4AB8-BB5E-B7BF8AA76F78}"/>
</file>

<file path=customXml/itemProps2.xml><?xml version="1.0" encoding="utf-8"?>
<ds:datastoreItem xmlns:ds="http://schemas.openxmlformats.org/officeDocument/2006/customXml" ds:itemID="{FE405CD2-47E7-4A6F-A37C-D7E50903EE4F}"/>
</file>

<file path=customXml/itemProps3.xml><?xml version="1.0" encoding="utf-8"?>
<ds:datastoreItem xmlns:ds="http://schemas.openxmlformats.org/officeDocument/2006/customXml" ds:itemID="{3C426BAF-E1C5-49B5-ABDB-E578F8D4258D}"/>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4315</Characters>
  <Application>Microsoft Office Word</Application>
  <DocSecurity>4</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Sarah</dc:creator>
  <cp:keywords/>
  <dc:description/>
  <cp:lastModifiedBy>An-Sofie Leenknecht</cp:lastModifiedBy>
  <cp:revision>2</cp:revision>
  <cp:lastPrinted>2026-07-02T06:57:00Z</cp:lastPrinted>
  <dcterms:created xsi:type="dcterms:W3CDTF">2026-07-09T14:01:00Z</dcterms:created>
  <dcterms:modified xsi:type="dcterms:W3CDTF">2026-07-09T14:01:00Z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ies>
</file>