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E65E3" w14:textId="543C28A7" w:rsidR="00F03AD2" w:rsidRPr="00975898" w:rsidRDefault="00DF3E3C" w:rsidP="00023262">
      <w:pPr>
        <w:tabs>
          <w:tab w:val="left" w:pos="570"/>
        </w:tabs>
      </w:pPr>
      <w:r w:rsidRPr="00975898">
        <w:rPr>
          <w:noProof/>
        </w:rPr>
        <mc:AlternateContent>
          <mc:Choice Requires="wps">
            <w:drawing>
              <wp:anchor distT="0" distB="0" distL="114300" distR="114300" simplePos="0" relativeHeight="251658266" behindDoc="0" locked="0" layoutInCell="1" allowOverlap="1" wp14:anchorId="75F836D1" wp14:editId="290704BE">
                <wp:simplePos x="0" y="0"/>
                <wp:positionH relativeFrom="column">
                  <wp:posOffset>-914400</wp:posOffset>
                </wp:positionH>
                <wp:positionV relativeFrom="page">
                  <wp:posOffset>548640</wp:posOffset>
                </wp:positionV>
                <wp:extent cx="7753985" cy="2590800"/>
                <wp:effectExtent l="0" t="0" r="0" b="0"/>
                <wp:wrapNone/>
                <wp:docPr id="1234581846"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753985" cy="2590800"/>
                        </a:xfrm>
                        <a:prstGeom prst="rect">
                          <a:avLst/>
                        </a:prstGeom>
                        <a:noFill/>
                        <a:ln>
                          <a:noFill/>
                        </a:ln>
                      </wps:spPr>
                      <wps:txbx>
                        <w:txbxContent>
                          <w:p w14:paraId="1A4D963E" w14:textId="29987B2B" w:rsidR="00FE7746" w:rsidRPr="00975898" w:rsidRDefault="00E73648" w:rsidP="00E73648">
                            <w:pPr>
                              <w:tabs>
                                <w:tab w:val="left" w:pos="570"/>
                              </w:tabs>
                              <w:spacing w:before="0" w:after="0" w:line="240" w:lineRule="auto"/>
                              <w:jc w:val="center"/>
                              <w:rPr>
                                <w:rFonts w:ascii="Aptos Display" w:hAnsi="Aptos Display" w:cs="Baloo Bhaijaan"/>
                                <w:b/>
                                <w:color w:val="FFFFFF" w:themeColor="background1"/>
                                <w:sz w:val="96"/>
                                <w:szCs w:val="96"/>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pPr>
                            <w:r w:rsidRPr="00975898">
                              <w:rPr>
                                <w:rFonts w:ascii="Aptos Display" w:hAnsi="Aptos Display" w:cs="Baloo Bhaijaan"/>
                                <w:b/>
                                <w:color w:val="FFFFFF" w:themeColor="background1"/>
                                <w:sz w:val="96"/>
                                <w:szCs w:val="96"/>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t xml:space="preserve">The </w:t>
                            </w:r>
                            <w:r w:rsidR="00686631" w:rsidRPr="00975898">
                              <w:rPr>
                                <w:rFonts w:ascii="Aptos Display" w:hAnsi="Aptos Display" w:cs="Baloo Bhaijaan"/>
                                <w:b/>
                                <w:color w:val="FFFFFF" w:themeColor="background1"/>
                                <w:sz w:val="96"/>
                                <w:szCs w:val="96"/>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t>r</w:t>
                            </w:r>
                            <w:r w:rsidR="008B3FAA" w:rsidRPr="00975898">
                              <w:rPr>
                                <w:rFonts w:ascii="Aptos Display" w:hAnsi="Aptos Display" w:cs="Baloo Bhaijaan"/>
                                <w:b/>
                                <w:color w:val="FFFFFF" w:themeColor="background1"/>
                                <w:sz w:val="96"/>
                                <w:szCs w:val="96"/>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t>ight</w:t>
                            </w:r>
                          </w:p>
                          <w:p w14:paraId="52AA84BB" w14:textId="15A9EACC" w:rsidR="00DC6B6B" w:rsidRPr="00975898" w:rsidRDefault="00DC6B6B" w:rsidP="00DC6B6B">
                            <w:pPr>
                              <w:tabs>
                                <w:tab w:val="left" w:pos="570"/>
                              </w:tabs>
                              <w:spacing w:before="0" w:after="0" w:line="240" w:lineRule="auto"/>
                              <w:jc w:val="center"/>
                              <w:rPr>
                                <w:rFonts w:ascii="Aptos Display" w:hAnsi="Aptos Display" w:cs="Baloo Bhaijaan"/>
                                <w:b/>
                                <w:color w:val="FFFFFF" w:themeColor="background1"/>
                                <w:sz w:val="96"/>
                                <w:szCs w:val="96"/>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pPr>
                            <w:r w:rsidRPr="00975898">
                              <w:rPr>
                                <w:rFonts w:ascii="Aptos Display" w:hAnsi="Aptos Display" w:cs="Baloo Bhaijaan"/>
                                <w:b/>
                                <w:color w:val="FFFFFF" w:themeColor="background1"/>
                                <w:sz w:val="96"/>
                                <w:szCs w:val="96"/>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t xml:space="preserve">  to </w:t>
                            </w:r>
                            <w:r w:rsidR="00686631" w:rsidRPr="00975898">
                              <w:rPr>
                                <w:rFonts w:ascii="Aptos Display" w:hAnsi="Aptos Display" w:cs="Baloo Bhaijaan"/>
                                <w:b/>
                                <w:color w:val="FFFFFF" w:themeColor="background1"/>
                                <w:sz w:val="96"/>
                                <w:szCs w:val="96"/>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t>s</w:t>
                            </w:r>
                            <w:r w:rsidRPr="00975898">
                              <w:rPr>
                                <w:rFonts w:ascii="Aptos Display" w:hAnsi="Aptos Display" w:cs="Baloo Bhaijaan"/>
                                <w:b/>
                                <w:color w:val="FFFFFF" w:themeColor="background1"/>
                                <w:sz w:val="96"/>
                                <w:szCs w:val="96"/>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t xml:space="preserve">hape </w:t>
                            </w:r>
                            <w:r w:rsidR="00686631" w:rsidRPr="00975898">
                              <w:rPr>
                                <w:rFonts w:ascii="Aptos Display" w:hAnsi="Aptos Display" w:cs="Baloo Bhaijaan"/>
                                <w:b/>
                                <w:color w:val="FFFFFF" w:themeColor="background1"/>
                                <w:sz w:val="96"/>
                                <w:szCs w:val="96"/>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t>o</w:t>
                            </w:r>
                            <w:r w:rsidRPr="00975898">
                              <w:rPr>
                                <w:rFonts w:ascii="Aptos Display" w:hAnsi="Aptos Display" w:cs="Baloo Bhaijaan"/>
                                <w:b/>
                                <w:color w:val="FFFFFF" w:themeColor="background1"/>
                                <w:sz w:val="96"/>
                                <w:szCs w:val="96"/>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t xml:space="preserve">ur </w:t>
                            </w:r>
                            <w:r w:rsidR="00686631" w:rsidRPr="00975898">
                              <w:rPr>
                                <w:rFonts w:ascii="Aptos Display" w:hAnsi="Aptos Display" w:cs="Baloo Bhaijaan"/>
                                <w:b/>
                                <w:color w:val="FFFFFF" w:themeColor="background1"/>
                                <w:sz w:val="96"/>
                                <w:szCs w:val="96"/>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t>f</w:t>
                            </w:r>
                            <w:r w:rsidRPr="00975898">
                              <w:rPr>
                                <w:rFonts w:ascii="Aptos Display" w:hAnsi="Aptos Display" w:cs="Baloo Bhaijaan"/>
                                <w:b/>
                                <w:color w:val="FFFFFF" w:themeColor="background1"/>
                                <w:sz w:val="96"/>
                                <w:szCs w:val="96"/>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t>uture</w:t>
                            </w:r>
                          </w:p>
                          <w:p w14:paraId="2D207EBB" w14:textId="77777777" w:rsidR="00DC6B6B" w:rsidRPr="00975898" w:rsidRDefault="00DC6B6B" w:rsidP="00E73648">
                            <w:pPr>
                              <w:tabs>
                                <w:tab w:val="left" w:pos="570"/>
                              </w:tabs>
                              <w:spacing w:before="0" w:after="0" w:line="240" w:lineRule="auto"/>
                              <w:jc w:val="center"/>
                              <w:rPr>
                                <w:rFonts w:ascii="Aptos Display" w:hAnsi="Aptos Display" w:cs="Baloo Bhaijaan"/>
                                <w:b/>
                                <w:color w:val="FFFFFF" w:themeColor="background1"/>
                                <w:sz w:val="200"/>
                                <w:szCs w:val="200"/>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F836D1" id="_x0000_t202" coordsize="21600,21600" o:spt="202" path="m,l,21600r21600,l21600,xe">
                <v:stroke joinstyle="miter"/>
                <v:path gradientshapeok="t" o:connecttype="rect"/>
              </v:shapetype>
              <v:shape id="_x0000_s1026" type="#_x0000_t202" alt="&quot;&quot;" style="position:absolute;margin-left:-1in;margin-top:43.2pt;width:610.55pt;height:204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" filled="f" stroked="f">
                <v:textbox>
                  <w:txbxContent>
                    <w:p w14:paraId="1A4D963E" w14:textId="29987B2B" w:rsidR="00FE7746" w:rsidRPr="00975898" w:rsidRDefault="00E73648" w:rsidP="00E73648">
                      <w:pPr>
                        <w:tabs>
                          <w:tab w:val="left" w:pos="570"/>
                        </w:tabs>
                        <w:spacing w:before="0" w:after="0" w:line="240" w:lineRule="auto"/>
                        <w:jc w:val="center"/>
                        <w:rPr>
                          <w:rFonts w:ascii="Aptos Display" w:hAnsi="Aptos Display" w:cs="Baloo Bhaijaan"/>
                          <w:b/>
                          <w:color w:val="FFFFFF" w:themeColor="background1"/>
                          <w:sz w:val="96"/>
                          <w:szCs w:val="96"/>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pPr>
                      <w:r w:rsidRPr="00975898">
                        <w:rPr>
                          <w:rFonts w:ascii="Aptos Display" w:hAnsi="Aptos Display" w:cs="Baloo Bhaijaan"/>
                          <w:b/>
                          <w:color w:val="FFFFFF" w:themeColor="background1"/>
                          <w:sz w:val="96"/>
                          <w:szCs w:val="96"/>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t xml:space="preserve">The </w:t>
                      </w:r>
                      <w:r w:rsidR="00686631" w:rsidRPr="00975898">
                        <w:rPr>
                          <w:rFonts w:ascii="Aptos Display" w:hAnsi="Aptos Display" w:cs="Baloo Bhaijaan"/>
                          <w:b/>
                          <w:color w:val="FFFFFF" w:themeColor="background1"/>
                          <w:sz w:val="96"/>
                          <w:szCs w:val="96"/>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t>r</w:t>
                      </w:r>
                      <w:r w:rsidR="008B3FAA" w:rsidRPr="00975898">
                        <w:rPr>
                          <w:rFonts w:ascii="Aptos Display" w:hAnsi="Aptos Display" w:cs="Baloo Bhaijaan"/>
                          <w:b/>
                          <w:color w:val="FFFFFF" w:themeColor="background1"/>
                          <w:sz w:val="96"/>
                          <w:szCs w:val="96"/>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t>ight</w:t>
                      </w:r>
                    </w:p>
                    <w:p w14:paraId="52AA84BB" w14:textId="15A9EACC" w:rsidR="00DC6B6B" w:rsidRPr="00975898" w:rsidRDefault="00DC6B6B" w:rsidP="00DC6B6B">
                      <w:pPr>
                        <w:tabs>
                          <w:tab w:val="left" w:pos="570"/>
                        </w:tabs>
                        <w:spacing w:before="0" w:after="0" w:line="240" w:lineRule="auto"/>
                        <w:jc w:val="center"/>
                        <w:rPr>
                          <w:rFonts w:ascii="Aptos Display" w:hAnsi="Aptos Display" w:cs="Baloo Bhaijaan"/>
                          <w:b/>
                          <w:color w:val="FFFFFF" w:themeColor="background1"/>
                          <w:sz w:val="96"/>
                          <w:szCs w:val="96"/>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pPr>
                      <w:r w:rsidRPr="00975898">
                        <w:rPr>
                          <w:rFonts w:ascii="Aptos Display" w:hAnsi="Aptos Display" w:cs="Baloo Bhaijaan"/>
                          <w:b/>
                          <w:color w:val="FFFFFF" w:themeColor="background1"/>
                          <w:sz w:val="96"/>
                          <w:szCs w:val="96"/>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t xml:space="preserve">  to </w:t>
                      </w:r>
                      <w:r w:rsidR="00686631" w:rsidRPr="00975898">
                        <w:rPr>
                          <w:rFonts w:ascii="Aptos Display" w:hAnsi="Aptos Display" w:cs="Baloo Bhaijaan"/>
                          <w:b/>
                          <w:color w:val="FFFFFF" w:themeColor="background1"/>
                          <w:sz w:val="96"/>
                          <w:szCs w:val="96"/>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t>s</w:t>
                      </w:r>
                      <w:r w:rsidRPr="00975898">
                        <w:rPr>
                          <w:rFonts w:ascii="Aptos Display" w:hAnsi="Aptos Display" w:cs="Baloo Bhaijaan"/>
                          <w:b/>
                          <w:color w:val="FFFFFF" w:themeColor="background1"/>
                          <w:sz w:val="96"/>
                          <w:szCs w:val="96"/>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t xml:space="preserve">hape </w:t>
                      </w:r>
                      <w:r w:rsidR="00686631" w:rsidRPr="00975898">
                        <w:rPr>
                          <w:rFonts w:ascii="Aptos Display" w:hAnsi="Aptos Display" w:cs="Baloo Bhaijaan"/>
                          <w:b/>
                          <w:color w:val="FFFFFF" w:themeColor="background1"/>
                          <w:sz w:val="96"/>
                          <w:szCs w:val="96"/>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t>o</w:t>
                      </w:r>
                      <w:r w:rsidRPr="00975898">
                        <w:rPr>
                          <w:rFonts w:ascii="Aptos Display" w:hAnsi="Aptos Display" w:cs="Baloo Bhaijaan"/>
                          <w:b/>
                          <w:color w:val="FFFFFF" w:themeColor="background1"/>
                          <w:sz w:val="96"/>
                          <w:szCs w:val="96"/>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t xml:space="preserve">ur </w:t>
                      </w:r>
                      <w:r w:rsidR="00686631" w:rsidRPr="00975898">
                        <w:rPr>
                          <w:rFonts w:ascii="Aptos Display" w:hAnsi="Aptos Display" w:cs="Baloo Bhaijaan"/>
                          <w:b/>
                          <w:color w:val="FFFFFF" w:themeColor="background1"/>
                          <w:sz w:val="96"/>
                          <w:szCs w:val="96"/>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t>f</w:t>
                      </w:r>
                      <w:r w:rsidRPr="00975898">
                        <w:rPr>
                          <w:rFonts w:ascii="Aptos Display" w:hAnsi="Aptos Display" w:cs="Baloo Bhaijaan"/>
                          <w:b/>
                          <w:color w:val="FFFFFF" w:themeColor="background1"/>
                          <w:sz w:val="96"/>
                          <w:szCs w:val="96"/>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t>uture</w:t>
                      </w:r>
                    </w:p>
                    <w:p w14:paraId="2D207EBB" w14:textId="77777777" w:rsidR="00DC6B6B" w:rsidRPr="00975898" w:rsidRDefault="00DC6B6B" w:rsidP="00E73648">
                      <w:pPr>
                        <w:tabs>
                          <w:tab w:val="left" w:pos="570"/>
                        </w:tabs>
                        <w:spacing w:before="0" w:after="0" w:line="240" w:lineRule="auto"/>
                        <w:jc w:val="center"/>
                        <w:rPr>
                          <w:rFonts w:ascii="Aptos Display" w:hAnsi="Aptos Display" w:cs="Baloo Bhaijaan"/>
                          <w:b/>
                          <w:color w:val="FFFFFF" w:themeColor="background1"/>
                          <w:sz w:val="200"/>
                          <w:szCs w:val="200"/>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pPr>
                    </w:p>
                  </w:txbxContent>
                </v:textbox>
                <w10:wrap anchory="page"/>
              </v:shape>
            </w:pict>
          </mc:Fallback>
        </mc:AlternateContent>
      </w:r>
      <w:r w:rsidR="00FE7746" w:rsidRPr="00975898">
        <w:rPr>
          <w:noProof/>
        </w:rPr>
        <w:drawing>
          <wp:anchor distT="0" distB="0" distL="114300" distR="114300" simplePos="0" relativeHeight="251658252" behindDoc="0" locked="0" layoutInCell="1" allowOverlap="1" wp14:anchorId="6BE4611C" wp14:editId="1B248ED6">
            <wp:simplePos x="0" y="0"/>
            <wp:positionH relativeFrom="column">
              <wp:posOffset>-501650</wp:posOffset>
            </wp:positionH>
            <wp:positionV relativeFrom="page">
              <wp:posOffset>716915</wp:posOffset>
            </wp:positionV>
            <wp:extent cx="6946900" cy="7557770"/>
            <wp:effectExtent l="0" t="0" r="0" b="0"/>
            <wp:wrapNone/>
            <wp:docPr id="2020453413"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453413" name="Picture 11">
                      <a:extLst>
                        <a:ext uri="{C183D7F6-B498-43B3-948B-1728B52AA6E4}">
                          <adec:decorative xmlns:adec="http://schemas.microsoft.com/office/drawing/2017/decorative" val="1"/>
                        </a:ext>
                      </a:extLst>
                    </pic:cNvPr>
                    <pic:cNvPicPr/>
                  </pic:nvPicPr>
                  <pic:blipFill rotWithShape="1">
                    <a:blip r:embed="rId11" cstate="print">
                      <a:alphaModFix amt="38000"/>
                      <a:extLst>
                        <a:ext uri="{BEBA8EAE-BF5A-486C-A8C5-ECC9F3942E4B}">
                          <a14:imgProps xmlns:a14="http://schemas.microsoft.com/office/drawing/2010/main">
                            <a14:imgLayer r:embed="rId12">
                              <a14:imgEffect>
                                <a14:backgroundRemoval t="10000" b="90000" l="10000" r="90000"/>
                              </a14:imgEffect>
                            </a14:imgLayer>
                          </a14:imgProps>
                        </a:ext>
                        <a:ext uri="{28A0092B-C50C-407E-A947-70E740481C1C}">
                          <a14:useLocalDpi xmlns:a14="http://schemas.microsoft.com/office/drawing/2010/main" val="0"/>
                        </a:ext>
                      </a:extLst>
                    </a:blip>
                    <a:srcRect l="9658" t="14609" r="10889" b="24238"/>
                    <a:stretch>
                      <a:fillRect/>
                    </a:stretch>
                  </pic:blipFill>
                  <pic:spPr bwMode="auto">
                    <a:xfrm>
                      <a:off x="0" y="0"/>
                      <a:ext cx="6946900" cy="7557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61EC" w:rsidRPr="00975898">
        <w:rPr>
          <w:noProof/>
        </w:rPr>
        <mc:AlternateContent>
          <mc:Choice Requires="wps">
            <w:drawing>
              <wp:anchor distT="0" distB="0" distL="114300" distR="114300" simplePos="0" relativeHeight="251658267" behindDoc="1" locked="0" layoutInCell="1" allowOverlap="1" wp14:anchorId="435FE838" wp14:editId="43181FD1">
                <wp:simplePos x="0" y="0"/>
                <wp:positionH relativeFrom="page">
                  <wp:posOffset>-352927</wp:posOffset>
                </wp:positionH>
                <wp:positionV relativeFrom="paragraph">
                  <wp:posOffset>-1524000</wp:posOffset>
                </wp:positionV>
                <wp:extent cx="8470231" cy="11545570"/>
                <wp:effectExtent l="0" t="0" r="13970" b="11430"/>
                <wp:wrapNone/>
                <wp:docPr id="1" name="Rectangle 1" descr="Blue report cover titled &quot;Young People with Disabilities in Europe, 2026 Report.&quot; A white outline illustration shows a diverse group of young people over a faint map of Europe, including wheelchair users, a person with a guide dog, and a person holding an EU flag. Smaller illustrated vignettes in the corners show additional figures, including wheelchair users. The European Disability Forum logo appears in the bottom 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70231" cy="11545570"/>
                        </a:xfrm>
                        <a:prstGeom prst="rect">
                          <a:avLst/>
                        </a:prstGeom>
                        <a:solidFill>
                          <a:srgbClr val="2E73AC"/>
                        </a:solidFill>
                      </wps:spPr>
                      <wps:style>
                        <a:lnRef idx="2">
                          <a:schemeClr val="accent1">
                            <a:shade val="50000"/>
                          </a:schemeClr>
                        </a:lnRef>
                        <a:fillRef idx="1">
                          <a:schemeClr val="accent1"/>
                        </a:fillRef>
                        <a:effectRef idx="0">
                          <a:schemeClr val="accent1"/>
                        </a:effectRef>
                        <a:fontRef idx="minor">
                          <a:schemeClr val="lt1"/>
                        </a:fontRef>
                      </wps:style>
                      <wps:txbx>
                        <w:txbxContent>
                          <w:p w14:paraId="77D7B75E" w14:textId="77777777" w:rsidR="0062137A" w:rsidRPr="00975898" w:rsidRDefault="0062137A" w:rsidP="00093602">
                            <w:pPr>
                              <w:jc w:val="center"/>
                            </w:pPr>
                          </w:p>
                          <w:p w14:paraId="0D01EB36" w14:textId="77777777" w:rsidR="0024164F" w:rsidRPr="00975898" w:rsidRDefault="0024164F" w:rsidP="00093602">
                            <w:pPr>
                              <w:jc w:val="center"/>
                            </w:pPr>
                          </w:p>
                          <w:p w14:paraId="0BA1BA63" w14:textId="77777777" w:rsidR="0024164F" w:rsidRPr="00975898" w:rsidRDefault="0024164F" w:rsidP="00093602">
                            <w:pPr>
                              <w:jc w:val="center"/>
                            </w:pPr>
                          </w:p>
                          <w:p w14:paraId="2D3ADA26" w14:textId="77777777" w:rsidR="0024164F" w:rsidRPr="00975898" w:rsidRDefault="0024164F" w:rsidP="00093602">
                            <w:pPr>
                              <w:jc w:val="center"/>
                            </w:pPr>
                          </w:p>
                          <w:p w14:paraId="758CF6E1" w14:textId="77777777" w:rsidR="0024164F" w:rsidRPr="00975898" w:rsidRDefault="0024164F" w:rsidP="00093602">
                            <w:pPr>
                              <w:jc w:val="center"/>
                            </w:pPr>
                          </w:p>
                          <w:p w14:paraId="4C86F521" w14:textId="77777777" w:rsidR="0024164F" w:rsidRPr="00975898" w:rsidRDefault="0024164F" w:rsidP="00093602">
                            <w:pPr>
                              <w:jc w:val="center"/>
                            </w:pPr>
                          </w:p>
                          <w:p w14:paraId="7A397792" w14:textId="77777777" w:rsidR="0024164F" w:rsidRPr="00975898" w:rsidRDefault="0024164F" w:rsidP="0009360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35FE838" id="Rectangle 1" o:spid="_x0000_s1027" alt="Blue report cover titled &quot;Young People with Disabilities in Europe, 2026 Report.&quot; A white outline illustration shows a diverse group of young people over a faint map of Europe, including wheelchair users, a person with a guide dog, and a person holding an EU flag. Smaller illustrated vignettes in the corners show additional figures, including wheelchair users. The European Disability Forum logo appears in the bottom left." style="position:absolute;margin-left:-27.8pt;margin-top:-120pt;width:666.95pt;height:909.1pt;z-index:-25165821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" fillcolor="#2e73ac" strokecolor="#0a2f40 [1604]" strokeweight="1pt">
                <v:path arrowok="t"/>
                <v:textbox>
                  <w:txbxContent>
                    <w:p w14:paraId="77D7B75E" w14:textId="77777777" w:rsidR="0062137A" w:rsidRPr="00975898" w:rsidRDefault="0062137A" w:rsidP="00093602">
                      <w:pPr>
                        <w:jc w:val="center"/>
                      </w:pPr>
                    </w:p>
                    <w:p w14:paraId="0D01EB36" w14:textId="77777777" w:rsidR="0024164F" w:rsidRPr="00975898" w:rsidRDefault="0024164F" w:rsidP="00093602">
                      <w:pPr>
                        <w:jc w:val="center"/>
                      </w:pPr>
                    </w:p>
                    <w:p w14:paraId="0BA1BA63" w14:textId="77777777" w:rsidR="0024164F" w:rsidRPr="00975898" w:rsidRDefault="0024164F" w:rsidP="00093602">
                      <w:pPr>
                        <w:jc w:val="center"/>
                      </w:pPr>
                    </w:p>
                    <w:p w14:paraId="2D3ADA26" w14:textId="77777777" w:rsidR="0024164F" w:rsidRPr="00975898" w:rsidRDefault="0024164F" w:rsidP="00093602">
                      <w:pPr>
                        <w:jc w:val="center"/>
                      </w:pPr>
                    </w:p>
                    <w:p w14:paraId="758CF6E1" w14:textId="77777777" w:rsidR="0024164F" w:rsidRPr="00975898" w:rsidRDefault="0024164F" w:rsidP="00093602">
                      <w:pPr>
                        <w:jc w:val="center"/>
                      </w:pPr>
                    </w:p>
                    <w:p w14:paraId="4C86F521" w14:textId="77777777" w:rsidR="0024164F" w:rsidRPr="00975898" w:rsidRDefault="0024164F" w:rsidP="00093602">
                      <w:pPr>
                        <w:jc w:val="center"/>
                      </w:pPr>
                    </w:p>
                    <w:p w14:paraId="7A397792" w14:textId="77777777" w:rsidR="0024164F" w:rsidRPr="00975898" w:rsidRDefault="0024164F" w:rsidP="00093602">
                      <w:pPr>
                        <w:jc w:val="center"/>
                      </w:pPr>
                    </w:p>
                  </w:txbxContent>
                </v:textbox>
                <w10:wrap anchorx="page"/>
              </v:rect>
            </w:pict>
          </mc:Fallback>
        </mc:AlternateContent>
      </w:r>
      <w:r w:rsidR="00345216" w:rsidRPr="00975898">
        <w:rPr>
          <w:noProof/>
        </w:rPr>
        <mc:AlternateContent>
          <mc:Choice Requires="wps">
            <w:drawing>
              <wp:anchor distT="0" distB="0" distL="114300" distR="114300" simplePos="0" relativeHeight="251658240" behindDoc="0" locked="0" layoutInCell="1" allowOverlap="1" wp14:anchorId="275F8589" wp14:editId="6C0436CD">
                <wp:simplePos x="0" y="0"/>
                <wp:positionH relativeFrom="column">
                  <wp:posOffset>-505460</wp:posOffset>
                </wp:positionH>
                <wp:positionV relativeFrom="page">
                  <wp:posOffset>421005</wp:posOffset>
                </wp:positionV>
                <wp:extent cx="7022465" cy="9140825"/>
                <wp:effectExtent l="57150" t="57150" r="140335" b="136525"/>
                <wp:wrapNone/>
                <wp:docPr id="1778455892" name="Rounded 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22465" cy="9140825"/>
                        </a:xfrm>
                        <a:prstGeom prst="roundRect">
                          <a:avLst>
                            <a:gd name="adj" fmla="val 5500"/>
                          </a:avLst>
                        </a:prstGeom>
                        <a:noFill/>
                        <a:ln w="57150">
                          <a:solidFill>
                            <a:schemeClr val="bg1"/>
                          </a:solid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750B0B" id="Rounded Rectangle 9" o:spid="_x0000_s1026" alt="&quot;&quot;" style="position:absolute;margin-left:-39.8pt;margin-top:33.15pt;width:552.95pt;height:71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36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" filled="f" strokecolor="white [3212]" strokeweight="4.5pt">
                <v:stroke joinstyle="miter"/>
                <v:shadow on="t" color="black" opacity="26214f" origin="-.5,-.5" offset=".74836mm,.74836mm"/>
                <w10:wrap anchory="page"/>
              </v:roundrect>
            </w:pict>
          </mc:Fallback>
        </mc:AlternateContent>
      </w:r>
      <w:sdt>
        <w:sdtPr>
          <w:id w:val="1310974978"/>
          <w:docPartObj>
            <w:docPartGallery w:val="Cover Pages"/>
            <w:docPartUnique/>
          </w:docPartObj>
        </w:sdtPr>
        <w:sdtEndPr/>
        <w:sdtContent>
          <w:r w:rsidR="00023262" w:rsidRPr="00975898">
            <w:tab/>
          </w:r>
        </w:sdtContent>
      </w:sdt>
    </w:p>
    <w:p w14:paraId="79968080" w14:textId="4CC47116" w:rsidR="0062137A" w:rsidRPr="00975898" w:rsidRDefault="0062137A">
      <w:pPr>
        <w:pStyle w:val="TOCHeading"/>
        <w:rPr>
          <w:lang w:val="en-GB"/>
        </w:rPr>
      </w:pPr>
    </w:p>
    <w:p w14:paraId="64DBB572" w14:textId="30FE79C8" w:rsidR="0062137A" w:rsidRPr="00975898" w:rsidRDefault="00686631" w:rsidP="0062137A">
      <w:r w:rsidRPr="00975898">
        <w:rPr>
          <w:noProof/>
        </w:rPr>
        <mc:AlternateContent>
          <mc:Choice Requires="wps">
            <w:drawing>
              <wp:anchor distT="0" distB="0" distL="114300" distR="114300" simplePos="0" relativeHeight="251658268" behindDoc="0" locked="0" layoutInCell="1" allowOverlap="1" wp14:anchorId="7630BC87" wp14:editId="57DE69EC">
                <wp:simplePos x="0" y="0"/>
                <wp:positionH relativeFrom="column">
                  <wp:posOffset>-916940</wp:posOffset>
                </wp:positionH>
                <wp:positionV relativeFrom="page">
                  <wp:posOffset>2434590</wp:posOffset>
                </wp:positionV>
                <wp:extent cx="7841615" cy="596265"/>
                <wp:effectExtent l="25400" t="25400" r="83185" b="89535"/>
                <wp:wrapNone/>
                <wp:docPr id="860459435" name="Text Box 25"/>
                <wp:cNvGraphicFramePr/>
                <a:graphic xmlns:a="http://schemas.openxmlformats.org/drawingml/2006/main">
                  <a:graphicData uri="http://schemas.microsoft.com/office/word/2010/wordprocessingShape">
                    <wps:wsp>
                      <wps:cNvSpPr txBox="1"/>
                      <wps:spPr>
                        <a:xfrm>
                          <a:off x="0" y="0"/>
                          <a:ext cx="7841615" cy="596265"/>
                        </a:xfrm>
                        <a:prstGeom prst="rect">
                          <a:avLst/>
                        </a:prstGeom>
                        <a:solidFill>
                          <a:schemeClr val="lt1"/>
                        </a:solidFill>
                        <a:ln w="6350">
                          <a:noFill/>
                        </a:ln>
                        <a:effectLst>
                          <a:outerShdw blurRad="50800" dist="38100" dir="2700000" algn="tl" rotWithShape="0">
                            <a:prstClr val="black">
                              <a:alpha val="40000"/>
                            </a:prstClr>
                          </a:outerShdw>
                        </a:effectLst>
                      </wps:spPr>
                      <wps:txbx>
                        <w:txbxContent>
                          <w:p w14:paraId="1A41AA49" w14:textId="295E3383" w:rsidR="00FE7746" w:rsidRPr="00975898" w:rsidRDefault="00750EA2" w:rsidP="00E73648">
                            <w:pPr>
                              <w:tabs>
                                <w:tab w:val="left" w:pos="570"/>
                              </w:tabs>
                              <w:spacing w:before="0" w:after="0" w:line="240" w:lineRule="auto"/>
                              <w:jc w:val="center"/>
                              <w:rPr>
                                <w:rFonts w:ascii="Aptos Display" w:hAnsi="Aptos Display" w:cs="Baloo Bhaijaan"/>
                                <w:b/>
                                <w:color w:val="156082" w:themeColor="accent1"/>
                                <w:sz w:val="34"/>
                                <w:szCs w:val="34"/>
                                <w14:textOutline w14:w="19050" w14:cap="flat" w14:cmpd="sng" w14:algn="ctr">
                                  <w14:noFill/>
                                  <w14:prstDash w14:val="solid"/>
                                  <w14:round/>
                                </w14:textOutline>
                              </w:rPr>
                            </w:pPr>
                            <w:r w:rsidRPr="00975898">
                              <w:rPr>
                                <w:rFonts w:ascii="Aptos Display" w:hAnsi="Aptos Display" w:cs="Baloo Bhaijaan"/>
                                <w:b/>
                                <w:color w:val="156082" w:themeColor="accent1"/>
                                <w:sz w:val="34"/>
                                <w:szCs w:val="34"/>
                                <w14:textOutline w14:w="19050" w14:cap="flat" w14:cmpd="sng" w14:algn="ctr">
                                  <w14:noFill/>
                                  <w14:prstDash w14:val="solid"/>
                                  <w14:round/>
                                </w14:textOutline>
                              </w:rPr>
                              <w:t xml:space="preserve">The </w:t>
                            </w:r>
                            <w:r w:rsidR="00C03706" w:rsidRPr="00975898">
                              <w:rPr>
                                <w:rFonts w:ascii="Aptos Display" w:hAnsi="Aptos Display" w:cs="Baloo Bhaijaan"/>
                                <w:b/>
                                <w:color w:val="156082" w:themeColor="accent1"/>
                                <w:sz w:val="34"/>
                                <w:szCs w:val="34"/>
                                <w14:textOutline w14:w="19050" w14:cap="flat" w14:cmpd="sng" w14:algn="ctr">
                                  <w14:noFill/>
                                  <w14:prstDash w14:val="solid"/>
                                  <w14:round/>
                                </w14:textOutline>
                              </w:rPr>
                              <w:t>second</w:t>
                            </w:r>
                            <w:r w:rsidR="000858A0" w:rsidRPr="00975898">
                              <w:rPr>
                                <w:rFonts w:ascii="Aptos Display" w:hAnsi="Aptos Display" w:cs="Baloo Bhaijaan"/>
                                <w:b/>
                                <w:color w:val="156082" w:themeColor="accent1"/>
                                <w:sz w:val="34"/>
                                <w:szCs w:val="34"/>
                                <w14:textOutline w14:w="19050" w14:cap="flat" w14:cmpd="sng" w14:algn="ctr">
                                  <w14:noFill/>
                                  <w14:prstDash w14:val="solid"/>
                                  <w14:round/>
                                </w14:textOutline>
                              </w:rPr>
                              <w:t xml:space="preserve"> </w:t>
                            </w:r>
                            <w:r w:rsidR="00FE7746" w:rsidRPr="00975898">
                              <w:rPr>
                                <w:rFonts w:ascii="Aptos Display" w:hAnsi="Aptos Display" w:cs="Baloo Bhaijaan"/>
                                <w:b/>
                                <w:color w:val="156082" w:themeColor="accent1"/>
                                <w:sz w:val="34"/>
                                <w:szCs w:val="34"/>
                                <w14:textOutline w14:w="19050" w14:cap="flat" w14:cmpd="sng" w14:algn="ctr">
                                  <w14:noFill/>
                                  <w14:prstDash w14:val="solid"/>
                                  <w14:round/>
                                </w14:textOutline>
                              </w:rPr>
                              <w:t xml:space="preserve">EDF </w:t>
                            </w:r>
                            <w:r w:rsidRPr="00975898">
                              <w:rPr>
                                <w:rFonts w:ascii="Aptos Display" w:hAnsi="Aptos Display" w:cs="Baloo Bhaijaan"/>
                                <w:b/>
                                <w:color w:val="156082" w:themeColor="accent1"/>
                                <w:sz w:val="34"/>
                                <w:szCs w:val="34"/>
                                <w14:textOutline w14:w="19050" w14:cap="flat" w14:cmpd="sng" w14:algn="ctr">
                                  <w14:noFill/>
                                  <w14:prstDash w14:val="solid"/>
                                  <w14:round/>
                                </w14:textOutline>
                              </w:rPr>
                              <w:t>M</w:t>
                            </w:r>
                            <w:r w:rsidR="00FE7746" w:rsidRPr="00975898">
                              <w:rPr>
                                <w:rFonts w:ascii="Aptos Display" w:hAnsi="Aptos Display" w:cs="Baloo Bhaijaan"/>
                                <w:b/>
                                <w:color w:val="156082" w:themeColor="accent1"/>
                                <w:sz w:val="34"/>
                                <w:szCs w:val="34"/>
                                <w14:textOutline w14:w="19050" w14:cap="flat" w14:cmpd="sng" w14:algn="ctr">
                                  <w14:noFill/>
                                  <w14:prstDash w14:val="solid"/>
                                  <w14:round/>
                                </w14:textOutline>
                              </w:rPr>
                              <w:t xml:space="preserve">anifesto on the </w:t>
                            </w:r>
                            <w:r w:rsidR="00B7497C" w:rsidRPr="00975898">
                              <w:rPr>
                                <w:rFonts w:ascii="Aptos Display" w:hAnsi="Aptos Display" w:cs="Baloo Bhaijaan"/>
                                <w:b/>
                                <w:color w:val="156082" w:themeColor="accent1"/>
                                <w:sz w:val="34"/>
                                <w:szCs w:val="34"/>
                                <w14:textOutline w14:w="19050" w14:cap="flat" w14:cmpd="sng" w14:algn="ctr">
                                  <w14:noFill/>
                                  <w14:prstDash w14:val="solid"/>
                                  <w14:round/>
                                </w14:textOutline>
                              </w:rPr>
                              <w:t>rights of young persons with disabilities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0BC87" id="Text Box 25" o:spid="_x0000_s1028" type="#_x0000_t202" style="position:absolute;margin-left:-72.2pt;margin-top:191.7pt;width:617.45pt;height:46.9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" fillcolor="white [3201]" stroked="f" strokeweight=".5pt">
                <v:shadow on="t" color="black" opacity="26214f" origin="-.5,-.5" offset=".74836mm,.74836mm"/>
                <v:textbox>
                  <w:txbxContent>
                    <w:p w14:paraId="1A41AA49" w14:textId="295E3383" w:rsidR="00FE7746" w:rsidRPr="00975898" w:rsidRDefault="00750EA2" w:rsidP="00E73648">
                      <w:pPr>
                        <w:tabs>
                          <w:tab w:val="left" w:pos="570"/>
                        </w:tabs>
                        <w:spacing w:before="0" w:after="0" w:line="240" w:lineRule="auto"/>
                        <w:jc w:val="center"/>
                        <w:rPr>
                          <w:rFonts w:ascii="Aptos Display" w:hAnsi="Aptos Display" w:cs="Baloo Bhaijaan"/>
                          <w:b/>
                          <w:color w:val="156082" w:themeColor="accent1"/>
                          <w:sz w:val="34"/>
                          <w:szCs w:val="34"/>
                          <w14:textOutline w14:w="19050" w14:cap="flat" w14:cmpd="sng" w14:algn="ctr">
                            <w14:noFill/>
                            <w14:prstDash w14:val="solid"/>
                            <w14:round/>
                          </w14:textOutline>
                        </w:rPr>
                      </w:pPr>
                      <w:r w:rsidRPr="00975898">
                        <w:rPr>
                          <w:rFonts w:ascii="Aptos Display" w:hAnsi="Aptos Display" w:cs="Baloo Bhaijaan"/>
                          <w:b/>
                          <w:color w:val="156082" w:themeColor="accent1"/>
                          <w:sz w:val="34"/>
                          <w:szCs w:val="34"/>
                          <w14:textOutline w14:w="19050" w14:cap="flat" w14:cmpd="sng" w14:algn="ctr">
                            <w14:noFill/>
                            <w14:prstDash w14:val="solid"/>
                            <w14:round/>
                          </w14:textOutline>
                        </w:rPr>
                        <w:t xml:space="preserve">The </w:t>
                      </w:r>
                      <w:r w:rsidR="00C03706" w:rsidRPr="00975898">
                        <w:rPr>
                          <w:rFonts w:ascii="Aptos Display" w:hAnsi="Aptos Display" w:cs="Baloo Bhaijaan"/>
                          <w:b/>
                          <w:color w:val="156082" w:themeColor="accent1"/>
                          <w:sz w:val="34"/>
                          <w:szCs w:val="34"/>
                          <w14:textOutline w14:w="19050" w14:cap="flat" w14:cmpd="sng" w14:algn="ctr">
                            <w14:noFill/>
                            <w14:prstDash w14:val="solid"/>
                            <w14:round/>
                          </w14:textOutline>
                        </w:rPr>
                        <w:t>second</w:t>
                      </w:r>
                      <w:r w:rsidR="000858A0" w:rsidRPr="00975898">
                        <w:rPr>
                          <w:rFonts w:ascii="Aptos Display" w:hAnsi="Aptos Display" w:cs="Baloo Bhaijaan"/>
                          <w:b/>
                          <w:color w:val="156082" w:themeColor="accent1"/>
                          <w:sz w:val="34"/>
                          <w:szCs w:val="34"/>
                          <w14:textOutline w14:w="19050" w14:cap="flat" w14:cmpd="sng" w14:algn="ctr">
                            <w14:noFill/>
                            <w14:prstDash w14:val="solid"/>
                            <w14:round/>
                          </w14:textOutline>
                        </w:rPr>
                        <w:t xml:space="preserve"> </w:t>
                      </w:r>
                      <w:r w:rsidR="00FE7746" w:rsidRPr="00975898">
                        <w:rPr>
                          <w:rFonts w:ascii="Aptos Display" w:hAnsi="Aptos Display" w:cs="Baloo Bhaijaan"/>
                          <w:b/>
                          <w:color w:val="156082" w:themeColor="accent1"/>
                          <w:sz w:val="34"/>
                          <w:szCs w:val="34"/>
                          <w14:textOutline w14:w="19050" w14:cap="flat" w14:cmpd="sng" w14:algn="ctr">
                            <w14:noFill/>
                            <w14:prstDash w14:val="solid"/>
                            <w14:round/>
                          </w14:textOutline>
                        </w:rPr>
                        <w:t xml:space="preserve">EDF </w:t>
                      </w:r>
                      <w:r w:rsidRPr="00975898">
                        <w:rPr>
                          <w:rFonts w:ascii="Aptos Display" w:hAnsi="Aptos Display" w:cs="Baloo Bhaijaan"/>
                          <w:b/>
                          <w:color w:val="156082" w:themeColor="accent1"/>
                          <w:sz w:val="34"/>
                          <w:szCs w:val="34"/>
                          <w14:textOutline w14:w="19050" w14:cap="flat" w14:cmpd="sng" w14:algn="ctr">
                            <w14:noFill/>
                            <w14:prstDash w14:val="solid"/>
                            <w14:round/>
                          </w14:textOutline>
                        </w:rPr>
                        <w:t>M</w:t>
                      </w:r>
                      <w:r w:rsidR="00FE7746" w:rsidRPr="00975898">
                        <w:rPr>
                          <w:rFonts w:ascii="Aptos Display" w:hAnsi="Aptos Display" w:cs="Baloo Bhaijaan"/>
                          <w:b/>
                          <w:color w:val="156082" w:themeColor="accent1"/>
                          <w:sz w:val="34"/>
                          <w:szCs w:val="34"/>
                          <w14:textOutline w14:w="19050" w14:cap="flat" w14:cmpd="sng" w14:algn="ctr">
                            <w14:noFill/>
                            <w14:prstDash w14:val="solid"/>
                            <w14:round/>
                          </w14:textOutline>
                        </w:rPr>
                        <w:t xml:space="preserve">anifesto on the </w:t>
                      </w:r>
                      <w:r w:rsidR="00B7497C" w:rsidRPr="00975898">
                        <w:rPr>
                          <w:rFonts w:ascii="Aptos Display" w:hAnsi="Aptos Display" w:cs="Baloo Bhaijaan"/>
                          <w:b/>
                          <w:color w:val="156082" w:themeColor="accent1"/>
                          <w:sz w:val="34"/>
                          <w:szCs w:val="34"/>
                          <w14:textOutline w14:w="19050" w14:cap="flat" w14:cmpd="sng" w14:algn="ctr">
                            <w14:noFill/>
                            <w14:prstDash w14:val="solid"/>
                            <w14:round/>
                          </w14:textOutline>
                        </w:rPr>
                        <w:t>rights of young persons with disabilities</w:t>
                      </w:r>
                    </w:p>
                  </w:txbxContent>
                </v:textbox>
                <w10:wrap anchory="page"/>
              </v:shape>
            </w:pict>
          </mc:Fallback>
        </mc:AlternateContent>
      </w:r>
    </w:p>
    <w:p w14:paraId="4894D3D7" w14:textId="7D0B2E5C" w:rsidR="0062137A" w:rsidRPr="00975898" w:rsidRDefault="0062137A" w:rsidP="0062137A"/>
    <w:p w14:paraId="15F70899" w14:textId="1C1C4F6D" w:rsidR="0062137A" w:rsidRPr="00975898" w:rsidRDefault="0062137A" w:rsidP="0062137A">
      <w:r w:rsidRPr="00975898">
        <w:rPr>
          <w:noProof/>
        </w:rPr>
        <mc:AlternateContent>
          <mc:Choice Requires="wps">
            <w:drawing>
              <wp:anchor distT="0" distB="0" distL="114300" distR="114300" simplePos="0" relativeHeight="251658241" behindDoc="0" locked="0" layoutInCell="1" allowOverlap="1" wp14:anchorId="332843B5" wp14:editId="61FA3C34">
                <wp:simplePos x="0" y="0"/>
                <wp:positionH relativeFrom="column">
                  <wp:posOffset>529844</wp:posOffset>
                </wp:positionH>
                <wp:positionV relativeFrom="paragraph">
                  <wp:posOffset>34925</wp:posOffset>
                </wp:positionV>
                <wp:extent cx="5431536" cy="1261872"/>
                <wp:effectExtent l="0" t="0" r="0" b="0"/>
                <wp:wrapNone/>
                <wp:docPr id="2113601776" name="Text Box 6"/>
                <wp:cNvGraphicFramePr/>
                <a:graphic xmlns:a="http://schemas.openxmlformats.org/drawingml/2006/main">
                  <a:graphicData uri="http://schemas.microsoft.com/office/word/2010/wordprocessingShape">
                    <wps:wsp>
                      <wps:cNvSpPr txBox="1"/>
                      <wps:spPr>
                        <a:xfrm>
                          <a:off x="0" y="0"/>
                          <a:ext cx="5431536" cy="1261872"/>
                        </a:xfrm>
                        <a:prstGeom prst="rect">
                          <a:avLst/>
                        </a:prstGeom>
                        <a:noFill/>
                        <a:ln w="6350">
                          <a:noFill/>
                        </a:ln>
                      </wps:spPr>
                      <wps:txbx>
                        <w:txbxContent>
                          <w:p w14:paraId="326C1ED8" w14:textId="4CD6C43C" w:rsidR="0062137A" w:rsidRPr="00975898" w:rsidRDefault="0062137A" w:rsidP="0062137A">
                            <w:pPr>
                              <w:jc w:val="center"/>
                              <w:rPr>
                                <w:color w:val="FFFFFF" w:themeColor="background1"/>
                                <w:sz w:val="96"/>
                                <w:szCs w:val="9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2843B5" id="Text Box 6" o:spid="_x0000_s1029" type="#_x0000_t202" style="position:absolute;margin-left:41.7pt;margin-top:2.75pt;width:427.7pt;height:99.3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" filled="f" stroked="f" strokeweight=".5pt">
                <v:textbox>
                  <w:txbxContent>
                    <w:p w14:paraId="326C1ED8" w14:textId="4CD6C43C" w:rsidR="0062137A" w:rsidRPr="00975898" w:rsidRDefault="0062137A" w:rsidP="0062137A">
                      <w:pPr>
                        <w:jc w:val="center"/>
                        <w:rPr>
                          <w:color w:val="FFFFFF" w:themeColor="background1"/>
                          <w:sz w:val="96"/>
                          <w:szCs w:val="96"/>
                        </w:rPr>
                      </w:pPr>
                    </w:p>
                  </w:txbxContent>
                </v:textbox>
              </v:shape>
            </w:pict>
          </mc:Fallback>
        </mc:AlternateContent>
      </w:r>
    </w:p>
    <w:p w14:paraId="592591B9" w14:textId="35D73203" w:rsidR="0062137A" w:rsidRPr="00975898" w:rsidRDefault="00D866AB" w:rsidP="0062137A">
      <w:r w:rsidRPr="00975898">
        <w:rPr>
          <w:rFonts w:ascii="Aptos Display" w:hAnsi="Aptos Display"/>
          <w:noProof/>
        </w:rPr>
        <w:drawing>
          <wp:anchor distT="0" distB="0" distL="114300" distR="114300" simplePos="0" relativeHeight="251658269" behindDoc="0" locked="0" layoutInCell="1" allowOverlap="1" wp14:anchorId="120FCBDC" wp14:editId="64886721">
            <wp:simplePos x="0" y="0"/>
            <wp:positionH relativeFrom="column">
              <wp:posOffset>998220</wp:posOffset>
            </wp:positionH>
            <wp:positionV relativeFrom="page">
              <wp:posOffset>3613785</wp:posOffset>
            </wp:positionV>
            <wp:extent cx="4231640" cy="4231640"/>
            <wp:effectExtent l="0" t="0" r="0" b="0"/>
            <wp:wrapNone/>
            <wp:docPr id="370154777"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154777" name="Picture 18">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31640" cy="4231640"/>
                    </a:xfrm>
                    <a:prstGeom prst="rect">
                      <a:avLst/>
                    </a:prstGeom>
                  </pic:spPr>
                </pic:pic>
              </a:graphicData>
            </a:graphic>
            <wp14:sizeRelH relativeFrom="page">
              <wp14:pctWidth>0</wp14:pctWidth>
            </wp14:sizeRelH>
            <wp14:sizeRelV relativeFrom="page">
              <wp14:pctHeight>0</wp14:pctHeight>
            </wp14:sizeRelV>
          </wp:anchor>
        </w:drawing>
      </w:r>
    </w:p>
    <w:p w14:paraId="39A2037A" w14:textId="50A375B8" w:rsidR="0062137A" w:rsidRPr="00975898" w:rsidRDefault="00750EA2" w:rsidP="0062137A">
      <w:r w:rsidRPr="00975898">
        <w:rPr>
          <w:noProof/>
        </w:rPr>
        <w:drawing>
          <wp:anchor distT="0" distB="0" distL="114300" distR="114300" simplePos="0" relativeHeight="251658270" behindDoc="0" locked="0" layoutInCell="1" allowOverlap="1" wp14:anchorId="19BB25FC" wp14:editId="5FE95073">
            <wp:simplePos x="0" y="0"/>
            <wp:positionH relativeFrom="column">
              <wp:posOffset>5015865</wp:posOffset>
            </wp:positionH>
            <wp:positionV relativeFrom="page">
              <wp:posOffset>4069080</wp:posOffset>
            </wp:positionV>
            <wp:extent cx="1280160" cy="1310640"/>
            <wp:effectExtent l="0" t="0" r="0" b="0"/>
            <wp:wrapNone/>
            <wp:docPr id="827628322"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28322" name="Picture 17">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l="45854" t="2461" r="3069" b="45231"/>
                    <a:stretch>
                      <a:fillRect/>
                    </a:stretch>
                  </pic:blipFill>
                  <pic:spPr bwMode="auto">
                    <a:xfrm>
                      <a:off x="0" y="0"/>
                      <a:ext cx="1280160" cy="1310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1DA002" w14:textId="0DF67E6C" w:rsidR="0062137A" w:rsidRPr="00975898" w:rsidRDefault="0062137A" w:rsidP="0062137A"/>
    <w:p w14:paraId="52C9E4E1" w14:textId="4A7B3108" w:rsidR="0062137A" w:rsidRPr="00975898" w:rsidRDefault="00FE7746" w:rsidP="0062137A">
      <w:r w:rsidRPr="00975898">
        <w:rPr>
          <w:noProof/>
        </w:rPr>
        <w:drawing>
          <wp:anchor distT="0" distB="0" distL="114300" distR="114300" simplePos="0" relativeHeight="251658271" behindDoc="0" locked="0" layoutInCell="1" allowOverlap="1" wp14:anchorId="48046AAB" wp14:editId="14C04876">
            <wp:simplePos x="0" y="0"/>
            <wp:positionH relativeFrom="column">
              <wp:posOffset>-295413</wp:posOffset>
            </wp:positionH>
            <wp:positionV relativeFrom="page">
              <wp:posOffset>5152390</wp:posOffset>
            </wp:positionV>
            <wp:extent cx="1374775" cy="1407795"/>
            <wp:effectExtent l="0" t="0" r="0" b="0"/>
            <wp:wrapNone/>
            <wp:docPr id="669082523"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082523" name="Picture 17">
                      <a:extLst>
                        <a:ext uri="{C183D7F6-B498-43B3-948B-1728B52AA6E4}">
                          <adec:decorative xmlns:adec="http://schemas.microsoft.com/office/drawing/2017/decorative" val="1"/>
                        </a:ext>
                      </a:extLst>
                    </pic:cNvPr>
                    <pic:cNvPicPr/>
                  </pic:nvPicPr>
                  <pic:blipFill rotWithShape="1">
                    <a:blip r:embed="rId15" cstate="print">
                      <a:extLst>
                        <a:ext uri="{28A0092B-C50C-407E-A947-70E740481C1C}">
                          <a14:useLocalDpi xmlns:a14="http://schemas.microsoft.com/office/drawing/2010/main" val="0"/>
                        </a:ext>
                      </a:extLst>
                    </a:blip>
                    <a:srcRect t="47692" r="48923"/>
                    <a:stretch>
                      <a:fillRect/>
                    </a:stretch>
                  </pic:blipFill>
                  <pic:spPr bwMode="auto">
                    <a:xfrm>
                      <a:off x="0" y="0"/>
                      <a:ext cx="1374775" cy="1407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00C5B5" w14:textId="3FFED44C" w:rsidR="0062137A" w:rsidRPr="00975898" w:rsidRDefault="0062137A" w:rsidP="0062137A"/>
    <w:p w14:paraId="44B8EEBC" w14:textId="0D84C2DE" w:rsidR="0062137A" w:rsidRPr="00975898" w:rsidRDefault="0062137A" w:rsidP="0062137A"/>
    <w:p w14:paraId="1E2523A2" w14:textId="2C917EE0" w:rsidR="0062137A" w:rsidRPr="00975898" w:rsidRDefault="0062137A" w:rsidP="0062137A"/>
    <w:p w14:paraId="4C373B03" w14:textId="75055F39" w:rsidR="0062137A" w:rsidRPr="00975898" w:rsidRDefault="0062137A" w:rsidP="0062137A"/>
    <w:p w14:paraId="0A845349" w14:textId="7A7AE8E4" w:rsidR="0062137A" w:rsidRPr="00975898" w:rsidRDefault="0062137A" w:rsidP="0062137A"/>
    <w:p w14:paraId="18D5E73E" w14:textId="0960A21B" w:rsidR="0062137A" w:rsidRPr="00975898" w:rsidRDefault="00750EA2" w:rsidP="0062137A">
      <w:r w:rsidRPr="00975898">
        <w:rPr>
          <w:noProof/>
        </w:rPr>
        <w:drawing>
          <wp:anchor distT="0" distB="0" distL="114300" distR="114300" simplePos="0" relativeHeight="251658272" behindDoc="1" locked="0" layoutInCell="1" allowOverlap="1" wp14:anchorId="34D605E7" wp14:editId="7C47367A">
            <wp:simplePos x="0" y="0"/>
            <wp:positionH relativeFrom="column">
              <wp:posOffset>-123825</wp:posOffset>
            </wp:positionH>
            <wp:positionV relativeFrom="page">
              <wp:posOffset>7724775</wp:posOffset>
            </wp:positionV>
            <wp:extent cx="1127760" cy="1409700"/>
            <wp:effectExtent l="0" t="0" r="0" b="0"/>
            <wp:wrapTight wrapText="bothSides">
              <wp:wrapPolygon edited="0">
                <wp:start x="6568" y="0"/>
                <wp:lineTo x="3649" y="1168"/>
                <wp:lineTo x="0" y="3795"/>
                <wp:lineTo x="0" y="11676"/>
                <wp:lineTo x="365" y="14011"/>
                <wp:lineTo x="2189" y="18681"/>
                <wp:lineTo x="2919" y="21308"/>
                <wp:lineTo x="4743" y="21308"/>
                <wp:lineTo x="5108" y="18681"/>
                <wp:lineTo x="9122" y="18681"/>
                <wp:lineTo x="20432" y="15178"/>
                <wp:lineTo x="21162" y="11676"/>
                <wp:lineTo x="21162" y="3795"/>
                <wp:lineTo x="16784" y="876"/>
                <wp:lineTo x="14230" y="0"/>
                <wp:lineTo x="6568" y="0"/>
              </wp:wrapPolygon>
            </wp:wrapTight>
            <wp:docPr id="233419778" name="Picture 4" descr="European Disability Forum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419778" name="Picture 4" descr="European Disability Forum Logo">
                      <a:extLst>
                        <a:ext uri="{C183D7F6-B498-43B3-948B-1728B52AA6E4}">
                          <adec:decorative xmlns:adec="http://schemas.microsoft.com/office/drawing/2017/decorative" val="0"/>
                        </a:ext>
                      </a:extLst>
                    </pic:cNvPr>
                    <pic:cNvPicPr/>
                  </pic:nvPicPr>
                  <pic:blipFill>
                    <a:blip r:embed="rId16" cstate="print">
                      <a:extLst>
                        <a:ext uri="{28A0092B-C50C-407E-A947-70E740481C1C}">
                          <a14:useLocalDpi xmlns:a14="http://schemas.microsoft.com/office/drawing/2010/main" val="0"/>
                        </a:ext>
                      </a:extLst>
                    </a:blip>
                    <a:srcRect l="240" r="240"/>
                    <a:stretch>
                      <a:fillRect/>
                    </a:stretch>
                  </pic:blipFill>
                  <pic:spPr bwMode="auto">
                    <a:xfrm>
                      <a:off x="0" y="0"/>
                      <a:ext cx="1127760" cy="1409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D91AAA" w14:textId="54B27C83" w:rsidR="00023262" w:rsidRPr="00975898" w:rsidRDefault="00DA1F15" w:rsidP="00417295">
      <w:r w:rsidRPr="00975898">
        <w:rPr>
          <w:noProof/>
        </w:rPr>
        <mc:AlternateContent>
          <mc:Choice Requires="wps">
            <w:drawing>
              <wp:anchor distT="0" distB="0" distL="114300" distR="114300" simplePos="0" relativeHeight="251658273" behindDoc="0" locked="0" layoutInCell="1" allowOverlap="1" wp14:anchorId="65403824" wp14:editId="4B1AD946">
                <wp:simplePos x="0" y="0"/>
                <wp:positionH relativeFrom="column">
                  <wp:posOffset>1265555</wp:posOffset>
                </wp:positionH>
                <wp:positionV relativeFrom="page">
                  <wp:posOffset>7959725</wp:posOffset>
                </wp:positionV>
                <wp:extent cx="4591050" cy="1188720"/>
                <wp:effectExtent l="0" t="0" r="0" b="0"/>
                <wp:wrapNone/>
                <wp:docPr id="159705389" name="Text Box 1" descr="2026"/>
                <wp:cNvGraphicFramePr/>
                <a:graphic xmlns:a="http://schemas.openxmlformats.org/drawingml/2006/main">
                  <a:graphicData uri="http://schemas.microsoft.com/office/word/2010/wordprocessingShape">
                    <wps:wsp>
                      <wps:cNvSpPr txBox="1"/>
                      <wps:spPr>
                        <a:xfrm>
                          <a:off x="0" y="0"/>
                          <a:ext cx="4591050" cy="1188720"/>
                        </a:xfrm>
                        <a:prstGeom prst="rect">
                          <a:avLst/>
                        </a:prstGeom>
                        <a:noFill/>
                        <a:ln>
                          <a:noFill/>
                        </a:ln>
                      </wps:spPr>
                      <wps:txbx>
                        <w:txbxContent>
                          <w:p w14:paraId="08578108" w14:textId="0157DD1B" w:rsidR="0024164F" w:rsidRPr="00975898" w:rsidRDefault="0024164F" w:rsidP="0024164F">
                            <w:pPr>
                              <w:tabs>
                                <w:tab w:val="left" w:pos="570"/>
                              </w:tabs>
                              <w:spacing w:before="0" w:after="0" w:line="240" w:lineRule="auto"/>
                              <w:jc w:val="right"/>
                              <w:rPr>
                                <w:rFonts w:ascii="Aptos Display" w:hAnsi="Aptos Display" w:cs="Calibri"/>
                                <w:b/>
                                <w:color w:val="FFFFFF" w:themeColor="background1"/>
                                <w:sz w:val="160"/>
                                <w:szCs w:val="160"/>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pPr>
                            <w:r w:rsidRPr="00975898">
                              <w:rPr>
                                <w:rFonts w:ascii="Aptos Display" w:hAnsi="Aptos Display" w:cs="Calibri"/>
                                <w:b/>
                                <w:color w:val="FFFFFF" w:themeColor="background1"/>
                                <w:sz w:val="160"/>
                                <w:szCs w:val="160"/>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t xml:space="preserve">2026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03824" id="_x0000_s1030" type="#_x0000_t202" alt="2026" style="position:absolute;margin-left:99.65pt;margin-top:626.75pt;width:361.5pt;height:93.6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" filled="f" stroked="f">
                <v:textbox>
                  <w:txbxContent>
                    <w:p w14:paraId="08578108" w14:textId="0157DD1B" w:rsidR="0024164F" w:rsidRPr="00975898" w:rsidRDefault="0024164F" w:rsidP="0024164F">
                      <w:pPr>
                        <w:tabs>
                          <w:tab w:val="left" w:pos="570"/>
                        </w:tabs>
                        <w:spacing w:before="0" w:after="0" w:line="240" w:lineRule="auto"/>
                        <w:jc w:val="right"/>
                        <w:rPr>
                          <w:rFonts w:ascii="Aptos Display" w:hAnsi="Aptos Display" w:cs="Calibri"/>
                          <w:b/>
                          <w:color w:val="FFFFFF" w:themeColor="background1"/>
                          <w:sz w:val="160"/>
                          <w:szCs w:val="160"/>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pPr>
                      <w:r w:rsidRPr="00975898">
                        <w:rPr>
                          <w:rFonts w:ascii="Aptos Display" w:hAnsi="Aptos Display" w:cs="Calibri"/>
                          <w:b/>
                          <w:color w:val="FFFFFF" w:themeColor="background1"/>
                          <w:sz w:val="160"/>
                          <w:szCs w:val="160"/>
                          <w14:shadow w14:blurRad="50800" w14:dist="38100" w14:dir="2700000" w14:sx="100000" w14:sy="100000" w14:kx="0" w14:ky="0" w14:algn="tl">
                            <w14:srgbClr w14:val="000000">
                              <w14:alpha w14:val="60000"/>
                            </w14:srgbClr>
                          </w14:shadow>
                          <w14:textOutline w14:w="19050" w14:cap="flat" w14:cmpd="sng" w14:algn="ctr">
                            <w14:noFill/>
                            <w14:prstDash w14:val="solid"/>
                            <w14:round/>
                          </w14:textOutline>
                        </w:rPr>
                        <w:t xml:space="preserve">2026 </w:t>
                      </w:r>
                    </w:p>
                  </w:txbxContent>
                </v:textbox>
                <w10:wrap anchory="page"/>
              </v:shape>
            </w:pict>
          </mc:Fallback>
        </mc:AlternateContent>
      </w:r>
    </w:p>
    <w:p w14:paraId="5BF222B4" w14:textId="16788082" w:rsidR="0024164F" w:rsidRPr="00975898" w:rsidRDefault="0024164F" w:rsidP="0024164F">
      <w:pPr>
        <w:spacing w:before="0" w:after="160"/>
        <w:rPr>
          <w:rFonts w:asciiTheme="majorHAnsi" w:hAnsiTheme="majorHAnsi"/>
          <w:b/>
          <w:bCs/>
          <w:caps/>
        </w:rPr>
      </w:pPr>
    </w:p>
    <w:bookmarkStart w:id="0" w:name="_Toc235352370" w:displacedByCustomXml="next"/>
    <w:bookmarkStart w:id="1" w:name="_Toc235365641" w:displacedByCustomXml="next"/>
    <w:sdt>
      <w:sdtPr>
        <w:rPr>
          <w:rFonts w:ascii="Arial" w:eastAsiaTheme="minorEastAsia" w:hAnsi="Arial" w:cstheme="minorBidi"/>
          <w:b w:val="0"/>
          <w:bCs w:val="0"/>
          <w:color w:val="auto"/>
          <w:kern w:val="2"/>
          <w:sz w:val="24"/>
          <w:szCs w:val="24"/>
          <w:lang w:val="en-GB"/>
          <w14:ligatures w14:val="standardContextual"/>
        </w:rPr>
        <w:id w:val="363638952"/>
        <w:docPartObj>
          <w:docPartGallery w:val="Table of Contents"/>
          <w:docPartUnique/>
        </w:docPartObj>
      </w:sdtPr>
      <w:sdtEndPr/>
      <w:sdtContent>
        <w:p w14:paraId="1ECC22DF" w14:textId="6926A6B4" w:rsidR="00F00E0C" w:rsidRPr="00D95B38" w:rsidRDefault="00F00E0C">
          <w:pPr>
            <w:pStyle w:val="TOCHeading"/>
            <w:rPr>
              <w:rFonts w:asciiTheme="minorBidi" w:hAnsiTheme="minorBidi" w:cstheme="minorBidi"/>
              <w:color w:val="0A2F41" w:themeColor="accent1" w:themeShade="80"/>
              <w:sz w:val="36"/>
              <w:szCs w:val="36"/>
              <w:lang w:val="en-GB"/>
            </w:rPr>
          </w:pPr>
          <w:r w:rsidRPr="00D95B38">
            <w:rPr>
              <w:rFonts w:asciiTheme="minorBidi" w:hAnsiTheme="minorBidi" w:cstheme="minorBidi"/>
              <w:color w:val="0A2F41" w:themeColor="accent1" w:themeShade="80"/>
              <w:sz w:val="36"/>
              <w:szCs w:val="36"/>
              <w:lang w:val="en-GB"/>
            </w:rPr>
            <w:t>Table of Contents</w:t>
          </w:r>
        </w:p>
        <w:p w14:paraId="64C59C7D" w14:textId="7B8AAC3D" w:rsidR="009B778E" w:rsidRPr="00D95B38" w:rsidRDefault="00F00E0C" w:rsidP="00AA4439">
          <w:pPr>
            <w:pStyle w:val="TOC1"/>
            <w:rPr>
              <w:rFonts w:asciiTheme="minorBidi" w:hAnsiTheme="minorBidi"/>
            </w:rPr>
          </w:pPr>
          <w:r w:rsidRPr="00D95B38">
            <w:rPr>
              <w:rFonts w:asciiTheme="minorBidi" w:hAnsiTheme="minorBidi"/>
            </w:rPr>
            <w:fldChar w:fldCharType="begin"/>
          </w:r>
          <w:r w:rsidRPr="00D95B38">
            <w:rPr>
              <w:rFonts w:asciiTheme="minorBidi" w:hAnsiTheme="minorBidi"/>
            </w:rPr>
            <w:instrText>TOC \o "1-3" \z \u \h</w:instrText>
          </w:r>
          <w:r w:rsidRPr="00D95B38">
            <w:rPr>
              <w:rFonts w:asciiTheme="minorBidi" w:hAnsiTheme="minorBidi"/>
            </w:rPr>
            <w:fldChar w:fldCharType="separate"/>
          </w:r>
          <w:hyperlink w:anchor="_Toc602146795" w:history="1">
            <w:r w:rsidR="7756F7A9" w:rsidRPr="00D95B38">
              <w:rPr>
                <w:rStyle w:val="Hyperlink"/>
                <w:rFonts w:asciiTheme="minorBidi" w:hAnsiTheme="minorBidi"/>
              </w:rPr>
              <w:t>Introduction</w:t>
            </w:r>
            <w:r w:rsidRPr="00D95B38">
              <w:rPr>
                <w:rFonts w:asciiTheme="minorBidi" w:hAnsiTheme="minorBidi"/>
              </w:rPr>
              <w:tab/>
            </w:r>
            <w:r w:rsidRPr="00D95B38">
              <w:rPr>
                <w:rFonts w:asciiTheme="minorBidi" w:hAnsiTheme="minorBidi"/>
              </w:rPr>
              <w:fldChar w:fldCharType="begin"/>
            </w:r>
            <w:r w:rsidRPr="00D95B38">
              <w:rPr>
                <w:rFonts w:asciiTheme="minorBidi" w:hAnsiTheme="minorBidi"/>
              </w:rPr>
              <w:instrText>PAGEREF _Toc602146795 \h</w:instrText>
            </w:r>
            <w:r w:rsidRPr="00D95B38">
              <w:rPr>
                <w:rFonts w:asciiTheme="minorBidi" w:hAnsiTheme="minorBidi"/>
              </w:rPr>
            </w:r>
            <w:r w:rsidRPr="00D95B38">
              <w:rPr>
                <w:rFonts w:asciiTheme="minorBidi" w:hAnsiTheme="minorBidi"/>
              </w:rPr>
              <w:fldChar w:fldCharType="separate"/>
            </w:r>
            <w:r w:rsidR="00805CA5" w:rsidRPr="00D95B38">
              <w:rPr>
                <w:rFonts w:asciiTheme="minorBidi" w:hAnsiTheme="minorBidi"/>
              </w:rPr>
              <w:t>3</w:t>
            </w:r>
            <w:r w:rsidRPr="00D95B38">
              <w:rPr>
                <w:rFonts w:asciiTheme="minorBidi" w:hAnsiTheme="minorBidi"/>
              </w:rPr>
              <w:fldChar w:fldCharType="end"/>
            </w:r>
          </w:hyperlink>
        </w:p>
        <w:p w14:paraId="0C1149CB" w14:textId="441FB370" w:rsidR="009B778E" w:rsidRPr="00D95B38" w:rsidRDefault="7756F7A9" w:rsidP="00AA4439">
          <w:pPr>
            <w:pStyle w:val="TOC1"/>
            <w:rPr>
              <w:rFonts w:asciiTheme="minorBidi" w:hAnsiTheme="minorBidi"/>
            </w:rPr>
          </w:pPr>
          <w:hyperlink w:anchor="_Toc1086135019" w:history="1">
            <w:r w:rsidRPr="00D95B38">
              <w:rPr>
                <w:rStyle w:val="Hyperlink"/>
                <w:rFonts w:asciiTheme="minorBidi" w:hAnsiTheme="minorBidi"/>
              </w:rPr>
              <w:t>Context</w:t>
            </w:r>
            <w:r w:rsidR="009B778E" w:rsidRPr="00D95B38">
              <w:rPr>
                <w:rFonts w:asciiTheme="minorBidi" w:hAnsiTheme="minorBidi"/>
              </w:rPr>
              <w:tab/>
            </w:r>
            <w:r w:rsidR="009B778E" w:rsidRPr="00D95B38">
              <w:rPr>
                <w:rFonts w:asciiTheme="minorBidi" w:hAnsiTheme="minorBidi"/>
              </w:rPr>
              <w:fldChar w:fldCharType="begin"/>
            </w:r>
            <w:r w:rsidR="009B778E" w:rsidRPr="00D95B38">
              <w:rPr>
                <w:rFonts w:asciiTheme="minorBidi" w:hAnsiTheme="minorBidi"/>
              </w:rPr>
              <w:instrText>PAGEREF _Toc1086135019 \h</w:instrText>
            </w:r>
            <w:r w:rsidR="009B778E" w:rsidRPr="00D95B38">
              <w:rPr>
                <w:rFonts w:asciiTheme="minorBidi" w:hAnsiTheme="minorBidi"/>
              </w:rPr>
            </w:r>
            <w:r w:rsidR="009B778E" w:rsidRPr="00D95B38">
              <w:rPr>
                <w:rFonts w:asciiTheme="minorBidi" w:hAnsiTheme="minorBidi"/>
              </w:rPr>
              <w:fldChar w:fldCharType="separate"/>
            </w:r>
            <w:r w:rsidR="00805CA5" w:rsidRPr="00D95B38">
              <w:rPr>
                <w:rFonts w:asciiTheme="minorBidi" w:hAnsiTheme="minorBidi"/>
              </w:rPr>
              <w:t>4</w:t>
            </w:r>
            <w:r w:rsidR="009B778E" w:rsidRPr="00D95B38">
              <w:rPr>
                <w:rFonts w:asciiTheme="minorBidi" w:hAnsiTheme="minorBidi"/>
              </w:rPr>
              <w:fldChar w:fldCharType="end"/>
            </w:r>
          </w:hyperlink>
        </w:p>
        <w:p w14:paraId="0E48B72F" w14:textId="390685B0" w:rsidR="009B778E" w:rsidRPr="00D95B38" w:rsidRDefault="7756F7A9" w:rsidP="00AA4439">
          <w:pPr>
            <w:pStyle w:val="TOC1"/>
            <w:rPr>
              <w:rFonts w:asciiTheme="minorBidi" w:hAnsiTheme="minorBidi"/>
            </w:rPr>
          </w:pPr>
          <w:hyperlink w:anchor="_Toc7119946" w:history="1">
            <w:r w:rsidRPr="00D95B38">
              <w:rPr>
                <w:rStyle w:val="Hyperlink"/>
                <w:rFonts w:asciiTheme="minorBidi" w:hAnsiTheme="minorBidi"/>
              </w:rPr>
              <w:t>Methodology</w:t>
            </w:r>
            <w:r w:rsidR="009B778E" w:rsidRPr="00D95B38">
              <w:rPr>
                <w:rFonts w:asciiTheme="minorBidi" w:hAnsiTheme="minorBidi"/>
              </w:rPr>
              <w:tab/>
            </w:r>
            <w:r w:rsidR="009B778E" w:rsidRPr="00D95B38">
              <w:rPr>
                <w:rFonts w:asciiTheme="minorBidi" w:hAnsiTheme="minorBidi"/>
              </w:rPr>
              <w:fldChar w:fldCharType="begin"/>
            </w:r>
            <w:r w:rsidR="009B778E" w:rsidRPr="00D95B38">
              <w:rPr>
                <w:rFonts w:asciiTheme="minorBidi" w:hAnsiTheme="minorBidi"/>
              </w:rPr>
              <w:instrText>PAGEREF _Toc7119946 \h</w:instrText>
            </w:r>
            <w:r w:rsidR="009B778E" w:rsidRPr="00D95B38">
              <w:rPr>
                <w:rFonts w:asciiTheme="minorBidi" w:hAnsiTheme="minorBidi"/>
              </w:rPr>
            </w:r>
            <w:r w:rsidR="009B778E" w:rsidRPr="00D95B38">
              <w:rPr>
                <w:rFonts w:asciiTheme="minorBidi" w:hAnsiTheme="minorBidi"/>
              </w:rPr>
              <w:fldChar w:fldCharType="separate"/>
            </w:r>
            <w:r w:rsidR="00805CA5" w:rsidRPr="00D95B38">
              <w:rPr>
                <w:rFonts w:asciiTheme="minorBidi" w:hAnsiTheme="minorBidi"/>
              </w:rPr>
              <w:t>4</w:t>
            </w:r>
            <w:r w:rsidR="009B778E" w:rsidRPr="00D95B38">
              <w:rPr>
                <w:rFonts w:asciiTheme="minorBidi" w:hAnsiTheme="minorBidi"/>
              </w:rPr>
              <w:fldChar w:fldCharType="end"/>
            </w:r>
          </w:hyperlink>
        </w:p>
        <w:p w14:paraId="16A82FAA" w14:textId="1B90367C" w:rsidR="009B778E" w:rsidRPr="00D95B38" w:rsidRDefault="7756F7A9" w:rsidP="00AA4439">
          <w:pPr>
            <w:pStyle w:val="TOC2"/>
            <w:tabs>
              <w:tab w:val="right" w:leader="dot" w:pos="9345"/>
            </w:tabs>
            <w:rPr>
              <w:rFonts w:asciiTheme="minorBidi" w:hAnsiTheme="minorBidi"/>
              <w:noProof/>
              <w:sz w:val="24"/>
              <w:szCs w:val="24"/>
            </w:rPr>
          </w:pPr>
          <w:hyperlink w:anchor="_Toc32187287" w:history="1">
            <w:r w:rsidRPr="00D95B38">
              <w:rPr>
                <w:rStyle w:val="Hyperlink"/>
                <w:rFonts w:asciiTheme="minorBidi" w:hAnsiTheme="minorBidi"/>
                <w:noProof/>
                <w:sz w:val="24"/>
                <w:szCs w:val="24"/>
              </w:rPr>
              <w:t>Who participated?</w:t>
            </w:r>
            <w:r w:rsidR="009B778E" w:rsidRPr="00D95B38">
              <w:rPr>
                <w:rFonts w:asciiTheme="minorBidi" w:hAnsiTheme="minorBidi"/>
                <w:noProof/>
                <w:sz w:val="24"/>
                <w:szCs w:val="24"/>
              </w:rPr>
              <w:tab/>
            </w:r>
            <w:r w:rsidR="009B778E" w:rsidRPr="00D95B38">
              <w:rPr>
                <w:rFonts w:asciiTheme="minorBidi" w:hAnsiTheme="minorBidi"/>
                <w:noProof/>
                <w:sz w:val="24"/>
                <w:szCs w:val="24"/>
              </w:rPr>
              <w:fldChar w:fldCharType="begin"/>
            </w:r>
            <w:r w:rsidR="009B778E" w:rsidRPr="00D95B38">
              <w:rPr>
                <w:rFonts w:asciiTheme="minorBidi" w:hAnsiTheme="minorBidi"/>
                <w:noProof/>
                <w:sz w:val="24"/>
                <w:szCs w:val="24"/>
              </w:rPr>
              <w:instrText>PAGEREF _Toc32187287 \h</w:instrText>
            </w:r>
            <w:r w:rsidR="009B778E" w:rsidRPr="00D95B38">
              <w:rPr>
                <w:rFonts w:asciiTheme="minorBidi" w:hAnsiTheme="minorBidi"/>
                <w:noProof/>
                <w:sz w:val="24"/>
                <w:szCs w:val="24"/>
              </w:rPr>
            </w:r>
            <w:r w:rsidR="009B778E" w:rsidRPr="00D95B38">
              <w:rPr>
                <w:rFonts w:asciiTheme="minorBidi" w:hAnsiTheme="minorBidi"/>
                <w:noProof/>
                <w:sz w:val="24"/>
                <w:szCs w:val="24"/>
              </w:rPr>
              <w:fldChar w:fldCharType="separate"/>
            </w:r>
            <w:r w:rsidR="00805CA5" w:rsidRPr="00D95B38">
              <w:rPr>
                <w:rFonts w:asciiTheme="minorBidi" w:hAnsiTheme="minorBidi"/>
                <w:noProof/>
                <w:sz w:val="24"/>
                <w:szCs w:val="24"/>
              </w:rPr>
              <w:t>5</w:t>
            </w:r>
            <w:r w:rsidR="009B778E" w:rsidRPr="00D95B38">
              <w:rPr>
                <w:rFonts w:asciiTheme="minorBidi" w:hAnsiTheme="minorBidi"/>
                <w:noProof/>
                <w:sz w:val="24"/>
                <w:szCs w:val="24"/>
              </w:rPr>
              <w:fldChar w:fldCharType="end"/>
            </w:r>
          </w:hyperlink>
        </w:p>
        <w:p w14:paraId="4D3938F7" w14:textId="798F90BC" w:rsidR="009B778E" w:rsidRPr="00D95B38" w:rsidRDefault="7756F7A9" w:rsidP="00AA4439">
          <w:pPr>
            <w:pStyle w:val="TOC1"/>
            <w:rPr>
              <w:rFonts w:asciiTheme="minorBidi" w:hAnsiTheme="minorBidi"/>
            </w:rPr>
          </w:pPr>
          <w:hyperlink w:anchor="_Toc1223690632" w:history="1">
            <w:r w:rsidRPr="00D95B38">
              <w:rPr>
                <w:rStyle w:val="Hyperlink"/>
                <w:rFonts w:asciiTheme="minorBidi" w:hAnsiTheme="minorBidi"/>
              </w:rPr>
              <w:t>Survey findings: The right to live in a just and accessible society</w:t>
            </w:r>
            <w:r w:rsidR="009B778E" w:rsidRPr="00D95B38">
              <w:rPr>
                <w:rFonts w:asciiTheme="minorBidi" w:hAnsiTheme="minorBidi"/>
              </w:rPr>
              <w:tab/>
            </w:r>
            <w:r w:rsidR="009B778E" w:rsidRPr="00D95B38">
              <w:rPr>
                <w:rFonts w:asciiTheme="minorBidi" w:hAnsiTheme="minorBidi"/>
              </w:rPr>
              <w:fldChar w:fldCharType="begin"/>
            </w:r>
            <w:r w:rsidR="009B778E" w:rsidRPr="00D95B38">
              <w:rPr>
                <w:rFonts w:asciiTheme="minorBidi" w:hAnsiTheme="minorBidi"/>
              </w:rPr>
              <w:instrText>PAGEREF _Toc1223690632 \h</w:instrText>
            </w:r>
            <w:r w:rsidR="009B778E" w:rsidRPr="00D95B38">
              <w:rPr>
                <w:rFonts w:asciiTheme="minorBidi" w:hAnsiTheme="minorBidi"/>
              </w:rPr>
            </w:r>
            <w:r w:rsidR="009B778E" w:rsidRPr="00D95B38">
              <w:rPr>
                <w:rFonts w:asciiTheme="minorBidi" w:hAnsiTheme="minorBidi"/>
              </w:rPr>
              <w:fldChar w:fldCharType="separate"/>
            </w:r>
            <w:r w:rsidR="00805CA5" w:rsidRPr="00D95B38">
              <w:rPr>
                <w:rFonts w:asciiTheme="minorBidi" w:hAnsiTheme="minorBidi"/>
              </w:rPr>
              <w:t>8</w:t>
            </w:r>
            <w:r w:rsidR="009B778E" w:rsidRPr="00D95B38">
              <w:rPr>
                <w:rFonts w:asciiTheme="minorBidi" w:hAnsiTheme="minorBidi"/>
              </w:rPr>
              <w:fldChar w:fldCharType="end"/>
            </w:r>
          </w:hyperlink>
        </w:p>
        <w:p w14:paraId="274B3C04" w14:textId="10CAFBA0" w:rsidR="009B778E" w:rsidRPr="00D95B38" w:rsidRDefault="7756F7A9" w:rsidP="00AA4439">
          <w:pPr>
            <w:pStyle w:val="TOC2"/>
            <w:tabs>
              <w:tab w:val="right" w:leader="dot" w:pos="9345"/>
            </w:tabs>
            <w:rPr>
              <w:rFonts w:asciiTheme="minorBidi" w:hAnsiTheme="minorBidi"/>
              <w:noProof/>
              <w:sz w:val="24"/>
              <w:szCs w:val="24"/>
            </w:rPr>
          </w:pPr>
          <w:hyperlink w:anchor="_Toc422585985" w:history="1">
            <w:r w:rsidRPr="00D95B38">
              <w:rPr>
                <w:rStyle w:val="Hyperlink"/>
                <w:rFonts w:asciiTheme="minorBidi" w:hAnsiTheme="minorBidi"/>
                <w:noProof/>
                <w:sz w:val="24"/>
                <w:szCs w:val="24"/>
              </w:rPr>
              <w:t>Housing</w:t>
            </w:r>
            <w:r w:rsidR="009B778E" w:rsidRPr="00D95B38">
              <w:rPr>
                <w:rFonts w:asciiTheme="minorBidi" w:hAnsiTheme="minorBidi"/>
                <w:noProof/>
                <w:sz w:val="24"/>
                <w:szCs w:val="24"/>
              </w:rPr>
              <w:tab/>
            </w:r>
            <w:r w:rsidR="009B778E" w:rsidRPr="00D95B38">
              <w:rPr>
                <w:rFonts w:asciiTheme="minorBidi" w:hAnsiTheme="minorBidi"/>
                <w:noProof/>
                <w:sz w:val="24"/>
                <w:szCs w:val="24"/>
              </w:rPr>
              <w:fldChar w:fldCharType="begin"/>
            </w:r>
            <w:r w:rsidR="009B778E" w:rsidRPr="00D95B38">
              <w:rPr>
                <w:rFonts w:asciiTheme="minorBidi" w:hAnsiTheme="minorBidi"/>
                <w:noProof/>
                <w:sz w:val="24"/>
                <w:szCs w:val="24"/>
              </w:rPr>
              <w:instrText>PAGEREF _Toc422585985 \h</w:instrText>
            </w:r>
            <w:r w:rsidR="009B778E" w:rsidRPr="00D95B38">
              <w:rPr>
                <w:rFonts w:asciiTheme="minorBidi" w:hAnsiTheme="minorBidi"/>
                <w:noProof/>
                <w:sz w:val="24"/>
                <w:szCs w:val="24"/>
              </w:rPr>
            </w:r>
            <w:r w:rsidR="009B778E" w:rsidRPr="00D95B38">
              <w:rPr>
                <w:rFonts w:asciiTheme="minorBidi" w:hAnsiTheme="minorBidi"/>
                <w:noProof/>
                <w:sz w:val="24"/>
                <w:szCs w:val="24"/>
              </w:rPr>
              <w:fldChar w:fldCharType="separate"/>
            </w:r>
            <w:r w:rsidR="00805CA5" w:rsidRPr="00D95B38">
              <w:rPr>
                <w:rFonts w:asciiTheme="minorBidi" w:hAnsiTheme="minorBidi"/>
                <w:noProof/>
                <w:sz w:val="24"/>
                <w:szCs w:val="24"/>
              </w:rPr>
              <w:t>8</w:t>
            </w:r>
            <w:r w:rsidR="009B778E" w:rsidRPr="00D95B38">
              <w:rPr>
                <w:rFonts w:asciiTheme="minorBidi" w:hAnsiTheme="minorBidi"/>
                <w:noProof/>
                <w:sz w:val="24"/>
                <w:szCs w:val="24"/>
              </w:rPr>
              <w:fldChar w:fldCharType="end"/>
            </w:r>
          </w:hyperlink>
        </w:p>
        <w:p w14:paraId="0C4A2898" w14:textId="25E4DB71" w:rsidR="009B778E" w:rsidRPr="00D95B38" w:rsidRDefault="7756F7A9" w:rsidP="00AA4439">
          <w:pPr>
            <w:pStyle w:val="TOC2"/>
            <w:tabs>
              <w:tab w:val="right" w:leader="dot" w:pos="9345"/>
            </w:tabs>
            <w:rPr>
              <w:rFonts w:asciiTheme="minorBidi" w:hAnsiTheme="minorBidi"/>
              <w:noProof/>
              <w:sz w:val="24"/>
              <w:szCs w:val="24"/>
            </w:rPr>
          </w:pPr>
          <w:hyperlink w:anchor="_Toc151843752" w:history="1">
            <w:r w:rsidRPr="00D95B38">
              <w:rPr>
                <w:rStyle w:val="Hyperlink"/>
                <w:rFonts w:asciiTheme="minorBidi" w:hAnsiTheme="minorBidi"/>
                <w:noProof/>
                <w:sz w:val="24"/>
                <w:szCs w:val="24"/>
              </w:rPr>
              <w:t>Health</w:t>
            </w:r>
            <w:r w:rsidR="009B778E" w:rsidRPr="00D95B38">
              <w:rPr>
                <w:rFonts w:asciiTheme="minorBidi" w:hAnsiTheme="minorBidi"/>
                <w:noProof/>
                <w:sz w:val="24"/>
                <w:szCs w:val="24"/>
              </w:rPr>
              <w:tab/>
            </w:r>
            <w:r w:rsidR="009B778E" w:rsidRPr="00D95B38">
              <w:rPr>
                <w:rFonts w:asciiTheme="minorBidi" w:hAnsiTheme="minorBidi"/>
                <w:noProof/>
                <w:sz w:val="24"/>
                <w:szCs w:val="24"/>
              </w:rPr>
              <w:fldChar w:fldCharType="begin"/>
            </w:r>
            <w:r w:rsidR="009B778E" w:rsidRPr="00D95B38">
              <w:rPr>
                <w:rFonts w:asciiTheme="minorBidi" w:hAnsiTheme="minorBidi"/>
                <w:noProof/>
                <w:sz w:val="24"/>
                <w:szCs w:val="24"/>
              </w:rPr>
              <w:instrText>PAGEREF _Toc151843752 \h</w:instrText>
            </w:r>
            <w:r w:rsidR="009B778E" w:rsidRPr="00D95B38">
              <w:rPr>
                <w:rFonts w:asciiTheme="minorBidi" w:hAnsiTheme="minorBidi"/>
                <w:noProof/>
                <w:sz w:val="24"/>
                <w:szCs w:val="24"/>
              </w:rPr>
            </w:r>
            <w:r w:rsidR="009B778E" w:rsidRPr="00D95B38">
              <w:rPr>
                <w:rFonts w:asciiTheme="minorBidi" w:hAnsiTheme="minorBidi"/>
                <w:noProof/>
                <w:sz w:val="24"/>
                <w:szCs w:val="24"/>
              </w:rPr>
              <w:fldChar w:fldCharType="separate"/>
            </w:r>
            <w:r w:rsidR="00805CA5" w:rsidRPr="00D95B38">
              <w:rPr>
                <w:rFonts w:asciiTheme="minorBidi" w:hAnsiTheme="minorBidi"/>
                <w:noProof/>
                <w:sz w:val="24"/>
                <w:szCs w:val="24"/>
              </w:rPr>
              <w:t>8</w:t>
            </w:r>
            <w:r w:rsidR="009B778E" w:rsidRPr="00D95B38">
              <w:rPr>
                <w:rFonts w:asciiTheme="minorBidi" w:hAnsiTheme="minorBidi"/>
                <w:noProof/>
                <w:sz w:val="24"/>
                <w:szCs w:val="24"/>
              </w:rPr>
              <w:fldChar w:fldCharType="end"/>
            </w:r>
          </w:hyperlink>
        </w:p>
        <w:p w14:paraId="1403F91B" w14:textId="4909DCA8" w:rsidR="009B778E" w:rsidRPr="00D95B38" w:rsidRDefault="7756F7A9" w:rsidP="00AA4439">
          <w:pPr>
            <w:pStyle w:val="TOC2"/>
            <w:tabs>
              <w:tab w:val="right" w:leader="dot" w:pos="9345"/>
            </w:tabs>
            <w:rPr>
              <w:rFonts w:asciiTheme="minorBidi" w:hAnsiTheme="minorBidi"/>
              <w:noProof/>
              <w:sz w:val="24"/>
              <w:szCs w:val="24"/>
            </w:rPr>
          </w:pPr>
          <w:hyperlink w:anchor="_Toc997720316" w:history="1">
            <w:r w:rsidRPr="00D95B38">
              <w:rPr>
                <w:rStyle w:val="Hyperlink"/>
                <w:rFonts w:asciiTheme="minorBidi" w:hAnsiTheme="minorBidi"/>
                <w:noProof/>
                <w:sz w:val="24"/>
                <w:szCs w:val="24"/>
              </w:rPr>
              <w:t>Call to Action</w:t>
            </w:r>
            <w:r w:rsidR="009B778E" w:rsidRPr="00D95B38">
              <w:rPr>
                <w:rFonts w:asciiTheme="minorBidi" w:hAnsiTheme="minorBidi"/>
                <w:noProof/>
                <w:sz w:val="24"/>
                <w:szCs w:val="24"/>
              </w:rPr>
              <w:tab/>
            </w:r>
            <w:r w:rsidR="009B778E" w:rsidRPr="00D95B38">
              <w:rPr>
                <w:rFonts w:asciiTheme="minorBidi" w:hAnsiTheme="minorBidi"/>
                <w:noProof/>
                <w:sz w:val="24"/>
                <w:szCs w:val="24"/>
              </w:rPr>
              <w:fldChar w:fldCharType="begin"/>
            </w:r>
            <w:r w:rsidR="009B778E" w:rsidRPr="00D95B38">
              <w:rPr>
                <w:rFonts w:asciiTheme="minorBidi" w:hAnsiTheme="minorBidi"/>
                <w:noProof/>
                <w:sz w:val="24"/>
                <w:szCs w:val="24"/>
              </w:rPr>
              <w:instrText>PAGEREF _Toc997720316 \h</w:instrText>
            </w:r>
            <w:r w:rsidR="009B778E" w:rsidRPr="00D95B38">
              <w:rPr>
                <w:rFonts w:asciiTheme="minorBidi" w:hAnsiTheme="minorBidi"/>
                <w:noProof/>
                <w:sz w:val="24"/>
                <w:szCs w:val="24"/>
              </w:rPr>
            </w:r>
            <w:r w:rsidR="009B778E" w:rsidRPr="00D95B38">
              <w:rPr>
                <w:rFonts w:asciiTheme="minorBidi" w:hAnsiTheme="minorBidi"/>
                <w:noProof/>
                <w:sz w:val="24"/>
                <w:szCs w:val="24"/>
              </w:rPr>
              <w:fldChar w:fldCharType="separate"/>
            </w:r>
            <w:r w:rsidR="00805CA5" w:rsidRPr="00D95B38">
              <w:rPr>
                <w:rFonts w:asciiTheme="minorBidi" w:hAnsiTheme="minorBidi"/>
                <w:noProof/>
                <w:sz w:val="24"/>
                <w:szCs w:val="24"/>
              </w:rPr>
              <w:t>12</w:t>
            </w:r>
            <w:r w:rsidR="009B778E" w:rsidRPr="00D95B38">
              <w:rPr>
                <w:rFonts w:asciiTheme="minorBidi" w:hAnsiTheme="minorBidi"/>
                <w:noProof/>
                <w:sz w:val="24"/>
                <w:szCs w:val="24"/>
              </w:rPr>
              <w:fldChar w:fldCharType="end"/>
            </w:r>
          </w:hyperlink>
        </w:p>
        <w:p w14:paraId="5C9122A0" w14:textId="3C75F125" w:rsidR="009B778E" w:rsidRPr="00D95B38" w:rsidRDefault="7756F7A9" w:rsidP="00AA4439">
          <w:pPr>
            <w:pStyle w:val="TOC2"/>
            <w:tabs>
              <w:tab w:val="right" w:leader="dot" w:pos="9345"/>
            </w:tabs>
            <w:rPr>
              <w:rFonts w:asciiTheme="minorBidi" w:hAnsiTheme="minorBidi"/>
              <w:noProof/>
              <w:sz w:val="24"/>
              <w:szCs w:val="24"/>
            </w:rPr>
          </w:pPr>
          <w:hyperlink w:anchor="_Toc1327000354" w:history="1">
            <w:r w:rsidRPr="00D95B38">
              <w:rPr>
                <w:rStyle w:val="Hyperlink"/>
                <w:rFonts w:asciiTheme="minorBidi" w:hAnsiTheme="minorBidi"/>
                <w:noProof/>
                <w:sz w:val="24"/>
                <w:szCs w:val="24"/>
              </w:rPr>
              <w:t>Policy Makers</w:t>
            </w:r>
            <w:r w:rsidR="009B778E" w:rsidRPr="00D95B38">
              <w:rPr>
                <w:rFonts w:asciiTheme="minorBidi" w:hAnsiTheme="minorBidi"/>
                <w:noProof/>
                <w:sz w:val="24"/>
                <w:szCs w:val="24"/>
              </w:rPr>
              <w:tab/>
            </w:r>
            <w:r w:rsidR="009B778E" w:rsidRPr="00D95B38">
              <w:rPr>
                <w:rFonts w:asciiTheme="minorBidi" w:hAnsiTheme="minorBidi"/>
                <w:noProof/>
                <w:sz w:val="24"/>
                <w:szCs w:val="24"/>
              </w:rPr>
              <w:fldChar w:fldCharType="begin"/>
            </w:r>
            <w:r w:rsidR="009B778E" w:rsidRPr="00D95B38">
              <w:rPr>
                <w:rFonts w:asciiTheme="minorBidi" w:hAnsiTheme="minorBidi"/>
                <w:noProof/>
                <w:sz w:val="24"/>
                <w:szCs w:val="24"/>
              </w:rPr>
              <w:instrText>PAGEREF _Toc1327000354 \h</w:instrText>
            </w:r>
            <w:r w:rsidR="009B778E" w:rsidRPr="00D95B38">
              <w:rPr>
                <w:rFonts w:asciiTheme="minorBidi" w:hAnsiTheme="minorBidi"/>
                <w:noProof/>
                <w:sz w:val="24"/>
                <w:szCs w:val="24"/>
              </w:rPr>
            </w:r>
            <w:r w:rsidR="009B778E" w:rsidRPr="00D95B38">
              <w:rPr>
                <w:rFonts w:asciiTheme="minorBidi" w:hAnsiTheme="minorBidi"/>
                <w:noProof/>
                <w:sz w:val="24"/>
                <w:szCs w:val="24"/>
              </w:rPr>
              <w:fldChar w:fldCharType="separate"/>
            </w:r>
            <w:r w:rsidR="00805CA5" w:rsidRPr="00D95B38">
              <w:rPr>
                <w:rFonts w:asciiTheme="minorBidi" w:hAnsiTheme="minorBidi"/>
                <w:noProof/>
                <w:sz w:val="24"/>
                <w:szCs w:val="24"/>
              </w:rPr>
              <w:t>12</w:t>
            </w:r>
            <w:r w:rsidR="009B778E" w:rsidRPr="00D95B38">
              <w:rPr>
                <w:rFonts w:asciiTheme="minorBidi" w:hAnsiTheme="minorBidi"/>
                <w:noProof/>
                <w:sz w:val="24"/>
                <w:szCs w:val="24"/>
              </w:rPr>
              <w:fldChar w:fldCharType="end"/>
            </w:r>
          </w:hyperlink>
        </w:p>
        <w:p w14:paraId="46EA3F33" w14:textId="07423703" w:rsidR="009B778E" w:rsidRPr="00D95B38" w:rsidRDefault="7756F7A9" w:rsidP="00AA4439">
          <w:pPr>
            <w:pStyle w:val="TOC2"/>
            <w:tabs>
              <w:tab w:val="right" w:leader="dot" w:pos="9345"/>
            </w:tabs>
            <w:rPr>
              <w:rFonts w:asciiTheme="minorBidi" w:hAnsiTheme="minorBidi"/>
              <w:noProof/>
              <w:sz w:val="24"/>
              <w:szCs w:val="24"/>
            </w:rPr>
          </w:pPr>
          <w:hyperlink w:anchor="_Toc695807882" w:history="1">
            <w:r w:rsidRPr="00D95B38">
              <w:rPr>
                <w:rStyle w:val="Hyperlink"/>
                <w:rFonts w:asciiTheme="minorBidi" w:hAnsiTheme="minorBidi"/>
                <w:noProof/>
                <w:sz w:val="24"/>
                <w:szCs w:val="24"/>
              </w:rPr>
              <w:t>The European Disability Movement</w:t>
            </w:r>
            <w:r w:rsidR="009B778E" w:rsidRPr="00D95B38">
              <w:rPr>
                <w:rFonts w:asciiTheme="minorBidi" w:hAnsiTheme="minorBidi"/>
                <w:noProof/>
                <w:sz w:val="24"/>
                <w:szCs w:val="24"/>
              </w:rPr>
              <w:tab/>
            </w:r>
            <w:r w:rsidR="009B778E" w:rsidRPr="00D95B38">
              <w:rPr>
                <w:rFonts w:asciiTheme="minorBidi" w:hAnsiTheme="minorBidi"/>
                <w:noProof/>
                <w:sz w:val="24"/>
                <w:szCs w:val="24"/>
              </w:rPr>
              <w:fldChar w:fldCharType="begin"/>
            </w:r>
            <w:r w:rsidR="009B778E" w:rsidRPr="00D95B38">
              <w:rPr>
                <w:rFonts w:asciiTheme="minorBidi" w:hAnsiTheme="minorBidi"/>
                <w:noProof/>
                <w:sz w:val="24"/>
                <w:szCs w:val="24"/>
              </w:rPr>
              <w:instrText>PAGEREF _Toc695807882 \h</w:instrText>
            </w:r>
            <w:r w:rsidR="009B778E" w:rsidRPr="00D95B38">
              <w:rPr>
                <w:rFonts w:asciiTheme="minorBidi" w:hAnsiTheme="minorBidi"/>
                <w:noProof/>
                <w:sz w:val="24"/>
                <w:szCs w:val="24"/>
              </w:rPr>
            </w:r>
            <w:r w:rsidR="009B778E" w:rsidRPr="00D95B38">
              <w:rPr>
                <w:rFonts w:asciiTheme="minorBidi" w:hAnsiTheme="minorBidi"/>
                <w:noProof/>
                <w:sz w:val="24"/>
                <w:szCs w:val="24"/>
              </w:rPr>
              <w:fldChar w:fldCharType="separate"/>
            </w:r>
            <w:r w:rsidR="00805CA5" w:rsidRPr="00D95B38">
              <w:rPr>
                <w:rFonts w:asciiTheme="minorBidi" w:hAnsiTheme="minorBidi"/>
                <w:noProof/>
                <w:sz w:val="24"/>
                <w:szCs w:val="24"/>
              </w:rPr>
              <w:t>12</w:t>
            </w:r>
            <w:r w:rsidR="009B778E" w:rsidRPr="00D95B38">
              <w:rPr>
                <w:rFonts w:asciiTheme="minorBidi" w:hAnsiTheme="minorBidi"/>
                <w:noProof/>
                <w:sz w:val="24"/>
                <w:szCs w:val="24"/>
              </w:rPr>
              <w:fldChar w:fldCharType="end"/>
            </w:r>
          </w:hyperlink>
        </w:p>
        <w:p w14:paraId="238750A9" w14:textId="3E384563" w:rsidR="009B778E" w:rsidRPr="00D95B38" w:rsidRDefault="7756F7A9" w:rsidP="00AA4439">
          <w:pPr>
            <w:pStyle w:val="TOC1"/>
            <w:rPr>
              <w:rFonts w:asciiTheme="minorBidi" w:hAnsiTheme="minorBidi"/>
            </w:rPr>
          </w:pPr>
          <w:hyperlink w:anchor="_Toc1081498881" w:history="1">
            <w:r w:rsidRPr="00D95B38">
              <w:rPr>
                <w:rStyle w:val="Hyperlink"/>
                <w:rFonts w:asciiTheme="minorBidi" w:hAnsiTheme="minorBidi"/>
              </w:rPr>
              <w:t>Survey findings: The right to form your own future</w:t>
            </w:r>
            <w:r w:rsidR="009B778E" w:rsidRPr="00D95B38">
              <w:rPr>
                <w:rFonts w:asciiTheme="minorBidi" w:hAnsiTheme="minorBidi"/>
              </w:rPr>
              <w:tab/>
            </w:r>
            <w:r w:rsidR="009B778E" w:rsidRPr="00D95B38">
              <w:rPr>
                <w:rFonts w:asciiTheme="minorBidi" w:hAnsiTheme="minorBidi"/>
              </w:rPr>
              <w:fldChar w:fldCharType="begin"/>
            </w:r>
            <w:r w:rsidR="009B778E" w:rsidRPr="00D95B38">
              <w:rPr>
                <w:rFonts w:asciiTheme="minorBidi" w:hAnsiTheme="minorBidi"/>
              </w:rPr>
              <w:instrText>PAGEREF _Toc1081498881 \h</w:instrText>
            </w:r>
            <w:r w:rsidR="009B778E" w:rsidRPr="00D95B38">
              <w:rPr>
                <w:rFonts w:asciiTheme="minorBidi" w:hAnsiTheme="minorBidi"/>
              </w:rPr>
            </w:r>
            <w:r w:rsidR="009B778E" w:rsidRPr="00D95B38">
              <w:rPr>
                <w:rFonts w:asciiTheme="minorBidi" w:hAnsiTheme="minorBidi"/>
              </w:rPr>
              <w:fldChar w:fldCharType="separate"/>
            </w:r>
            <w:r w:rsidR="00805CA5" w:rsidRPr="00D95B38">
              <w:rPr>
                <w:rFonts w:asciiTheme="minorBidi" w:hAnsiTheme="minorBidi"/>
              </w:rPr>
              <w:t>12</w:t>
            </w:r>
            <w:r w:rsidR="009B778E" w:rsidRPr="00D95B38">
              <w:rPr>
                <w:rFonts w:asciiTheme="minorBidi" w:hAnsiTheme="minorBidi"/>
              </w:rPr>
              <w:fldChar w:fldCharType="end"/>
            </w:r>
          </w:hyperlink>
        </w:p>
        <w:p w14:paraId="192E21AA" w14:textId="17958747" w:rsidR="009B778E" w:rsidRPr="00D95B38" w:rsidRDefault="7756F7A9" w:rsidP="00AA4439">
          <w:pPr>
            <w:pStyle w:val="TOC2"/>
            <w:tabs>
              <w:tab w:val="right" w:leader="dot" w:pos="9345"/>
            </w:tabs>
            <w:rPr>
              <w:rFonts w:asciiTheme="minorBidi" w:hAnsiTheme="minorBidi"/>
              <w:noProof/>
              <w:sz w:val="24"/>
              <w:szCs w:val="24"/>
            </w:rPr>
          </w:pPr>
          <w:hyperlink w:anchor="_Toc232823979" w:history="1">
            <w:r w:rsidRPr="00D95B38">
              <w:rPr>
                <w:rStyle w:val="Hyperlink"/>
                <w:rFonts w:asciiTheme="minorBidi" w:hAnsiTheme="minorBidi"/>
                <w:noProof/>
                <w:sz w:val="24"/>
                <w:szCs w:val="24"/>
              </w:rPr>
              <w:t>Education</w:t>
            </w:r>
            <w:r w:rsidR="009B778E" w:rsidRPr="00D95B38">
              <w:rPr>
                <w:rFonts w:asciiTheme="minorBidi" w:hAnsiTheme="minorBidi"/>
                <w:noProof/>
                <w:sz w:val="24"/>
                <w:szCs w:val="24"/>
              </w:rPr>
              <w:tab/>
            </w:r>
            <w:r w:rsidR="009B778E" w:rsidRPr="00D95B38">
              <w:rPr>
                <w:rFonts w:asciiTheme="minorBidi" w:hAnsiTheme="minorBidi"/>
                <w:noProof/>
                <w:sz w:val="24"/>
                <w:szCs w:val="24"/>
              </w:rPr>
              <w:fldChar w:fldCharType="begin"/>
            </w:r>
            <w:r w:rsidR="009B778E" w:rsidRPr="00D95B38">
              <w:rPr>
                <w:rFonts w:asciiTheme="minorBidi" w:hAnsiTheme="minorBidi"/>
                <w:noProof/>
                <w:sz w:val="24"/>
                <w:szCs w:val="24"/>
              </w:rPr>
              <w:instrText>PAGEREF _Toc232823979 \h</w:instrText>
            </w:r>
            <w:r w:rsidR="009B778E" w:rsidRPr="00D95B38">
              <w:rPr>
                <w:rFonts w:asciiTheme="minorBidi" w:hAnsiTheme="minorBidi"/>
                <w:noProof/>
                <w:sz w:val="24"/>
                <w:szCs w:val="24"/>
              </w:rPr>
            </w:r>
            <w:r w:rsidR="009B778E" w:rsidRPr="00D95B38">
              <w:rPr>
                <w:rFonts w:asciiTheme="minorBidi" w:hAnsiTheme="minorBidi"/>
                <w:noProof/>
                <w:sz w:val="24"/>
                <w:szCs w:val="24"/>
              </w:rPr>
              <w:fldChar w:fldCharType="separate"/>
            </w:r>
            <w:r w:rsidR="00805CA5" w:rsidRPr="00D95B38">
              <w:rPr>
                <w:rFonts w:asciiTheme="minorBidi" w:hAnsiTheme="minorBidi"/>
                <w:noProof/>
                <w:sz w:val="24"/>
                <w:szCs w:val="24"/>
              </w:rPr>
              <w:t>13</w:t>
            </w:r>
            <w:r w:rsidR="009B778E" w:rsidRPr="00D95B38">
              <w:rPr>
                <w:rFonts w:asciiTheme="minorBidi" w:hAnsiTheme="minorBidi"/>
                <w:noProof/>
                <w:sz w:val="24"/>
                <w:szCs w:val="24"/>
              </w:rPr>
              <w:fldChar w:fldCharType="end"/>
            </w:r>
          </w:hyperlink>
        </w:p>
        <w:p w14:paraId="19CE2810" w14:textId="02973D33" w:rsidR="009B778E" w:rsidRPr="00D95B38" w:rsidRDefault="7756F7A9" w:rsidP="00AA4439">
          <w:pPr>
            <w:pStyle w:val="TOC2"/>
            <w:tabs>
              <w:tab w:val="right" w:leader="dot" w:pos="9345"/>
            </w:tabs>
            <w:rPr>
              <w:rFonts w:asciiTheme="minorBidi" w:hAnsiTheme="minorBidi"/>
              <w:noProof/>
              <w:sz w:val="24"/>
              <w:szCs w:val="24"/>
            </w:rPr>
          </w:pPr>
          <w:hyperlink w:anchor="_Toc2035821504" w:history="1">
            <w:r w:rsidRPr="00D95B38">
              <w:rPr>
                <w:rStyle w:val="Hyperlink"/>
                <w:rFonts w:asciiTheme="minorBidi" w:hAnsiTheme="minorBidi"/>
                <w:noProof/>
                <w:sz w:val="24"/>
                <w:szCs w:val="24"/>
              </w:rPr>
              <w:t>Employment</w:t>
            </w:r>
            <w:r w:rsidR="009B778E" w:rsidRPr="00D95B38">
              <w:rPr>
                <w:rFonts w:asciiTheme="minorBidi" w:hAnsiTheme="minorBidi"/>
                <w:noProof/>
                <w:sz w:val="24"/>
                <w:szCs w:val="24"/>
              </w:rPr>
              <w:tab/>
            </w:r>
            <w:r w:rsidR="009B778E" w:rsidRPr="00D95B38">
              <w:rPr>
                <w:rFonts w:asciiTheme="minorBidi" w:hAnsiTheme="minorBidi"/>
                <w:noProof/>
                <w:sz w:val="24"/>
                <w:szCs w:val="24"/>
              </w:rPr>
              <w:fldChar w:fldCharType="begin"/>
            </w:r>
            <w:r w:rsidR="009B778E" w:rsidRPr="00D95B38">
              <w:rPr>
                <w:rFonts w:asciiTheme="minorBidi" w:hAnsiTheme="minorBidi"/>
                <w:noProof/>
                <w:sz w:val="24"/>
                <w:szCs w:val="24"/>
              </w:rPr>
              <w:instrText>PAGEREF _Toc2035821504 \h</w:instrText>
            </w:r>
            <w:r w:rsidR="009B778E" w:rsidRPr="00D95B38">
              <w:rPr>
                <w:rFonts w:asciiTheme="minorBidi" w:hAnsiTheme="minorBidi"/>
                <w:noProof/>
                <w:sz w:val="24"/>
                <w:szCs w:val="24"/>
              </w:rPr>
            </w:r>
            <w:r w:rsidR="009B778E" w:rsidRPr="00D95B38">
              <w:rPr>
                <w:rFonts w:asciiTheme="minorBidi" w:hAnsiTheme="minorBidi"/>
                <w:noProof/>
                <w:sz w:val="24"/>
                <w:szCs w:val="24"/>
              </w:rPr>
              <w:fldChar w:fldCharType="separate"/>
            </w:r>
            <w:r w:rsidR="00805CA5" w:rsidRPr="00D95B38">
              <w:rPr>
                <w:rFonts w:asciiTheme="minorBidi" w:hAnsiTheme="minorBidi"/>
                <w:noProof/>
                <w:sz w:val="24"/>
                <w:szCs w:val="24"/>
              </w:rPr>
              <w:t>15</w:t>
            </w:r>
            <w:r w:rsidR="009B778E" w:rsidRPr="00D95B38">
              <w:rPr>
                <w:rFonts w:asciiTheme="minorBidi" w:hAnsiTheme="minorBidi"/>
                <w:noProof/>
                <w:sz w:val="24"/>
                <w:szCs w:val="24"/>
              </w:rPr>
              <w:fldChar w:fldCharType="end"/>
            </w:r>
          </w:hyperlink>
        </w:p>
        <w:p w14:paraId="14E3B539" w14:textId="6B795FC1" w:rsidR="009B778E" w:rsidRPr="00D95B38" w:rsidRDefault="7756F7A9" w:rsidP="00AA4439">
          <w:pPr>
            <w:pStyle w:val="TOC2"/>
            <w:tabs>
              <w:tab w:val="right" w:leader="dot" w:pos="9345"/>
            </w:tabs>
            <w:rPr>
              <w:rFonts w:asciiTheme="minorBidi" w:hAnsiTheme="minorBidi"/>
              <w:noProof/>
              <w:sz w:val="24"/>
              <w:szCs w:val="24"/>
            </w:rPr>
          </w:pPr>
          <w:hyperlink w:anchor="_Toc1717677660" w:history="1">
            <w:r w:rsidRPr="00D95B38">
              <w:rPr>
                <w:rStyle w:val="Hyperlink"/>
                <w:rFonts w:asciiTheme="minorBidi" w:hAnsiTheme="minorBidi"/>
                <w:noProof/>
                <w:sz w:val="24"/>
                <w:szCs w:val="24"/>
              </w:rPr>
              <w:t>Financial Status</w:t>
            </w:r>
            <w:r w:rsidR="009B778E" w:rsidRPr="00D95B38">
              <w:rPr>
                <w:rFonts w:asciiTheme="minorBidi" w:hAnsiTheme="minorBidi"/>
                <w:noProof/>
                <w:sz w:val="24"/>
                <w:szCs w:val="24"/>
              </w:rPr>
              <w:tab/>
            </w:r>
            <w:r w:rsidR="009B778E" w:rsidRPr="00D95B38">
              <w:rPr>
                <w:rFonts w:asciiTheme="minorBidi" w:hAnsiTheme="minorBidi"/>
                <w:noProof/>
                <w:sz w:val="24"/>
                <w:szCs w:val="24"/>
              </w:rPr>
              <w:fldChar w:fldCharType="begin"/>
            </w:r>
            <w:r w:rsidR="009B778E" w:rsidRPr="00D95B38">
              <w:rPr>
                <w:rFonts w:asciiTheme="minorBidi" w:hAnsiTheme="minorBidi"/>
                <w:noProof/>
                <w:sz w:val="24"/>
                <w:szCs w:val="24"/>
              </w:rPr>
              <w:instrText>PAGEREF _Toc1717677660 \h</w:instrText>
            </w:r>
            <w:r w:rsidR="009B778E" w:rsidRPr="00D95B38">
              <w:rPr>
                <w:rFonts w:asciiTheme="minorBidi" w:hAnsiTheme="minorBidi"/>
                <w:noProof/>
                <w:sz w:val="24"/>
                <w:szCs w:val="24"/>
              </w:rPr>
            </w:r>
            <w:r w:rsidR="009B778E" w:rsidRPr="00D95B38">
              <w:rPr>
                <w:rFonts w:asciiTheme="minorBidi" w:hAnsiTheme="minorBidi"/>
                <w:noProof/>
                <w:sz w:val="24"/>
                <w:szCs w:val="24"/>
              </w:rPr>
              <w:fldChar w:fldCharType="separate"/>
            </w:r>
            <w:r w:rsidR="00805CA5" w:rsidRPr="00D95B38">
              <w:rPr>
                <w:rFonts w:asciiTheme="minorBidi" w:hAnsiTheme="minorBidi"/>
                <w:noProof/>
                <w:sz w:val="24"/>
                <w:szCs w:val="24"/>
              </w:rPr>
              <w:t>17</w:t>
            </w:r>
            <w:r w:rsidR="009B778E" w:rsidRPr="00D95B38">
              <w:rPr>
                <w:rFonts w:asciiTheme="minorBidi" w:hAnsiTheme="minorBidi"/>
                <w:noProof/>
                <w:sz w:val="24"/>
                <w:szCs w:val="24"/>
              </w:rPr>
              <w:fldChar w:fldCharType="end"/>
            </w:r>
          </w:hyperlink>
        </w:p>
        <w:p w14:paraId="7EAC0327" w14:textId="70E6C0E4" w:rsidR="009B778E" w:rsidRPr="00D95B38" w:rsidRDefault="7756F7A9" w:rsidP="00AA4439">
          <w:pPr>
            <w:pStyle w:val="TOC2"/>
            <w:tabs>
              <w:tab w:val="right" w:leader="dot" w:pos="9345"/>
            </w:tabs>
            <w:rPr>
              <w:rFonts w:asciiTheme="minorBidi" w:hAnsiTheme="minorBidi"/>
              <w:noProof/>
              <w:sz w:val="24"/>
              <w:szCs w:val="24"/>
            </w:rPr>
          </w:pPr>
          <w:hyperlink w:anchor="_Toc392864205" w:history="1">
            <w:r w:rsidRPr="00D95B38">
              <w:rPr>
                <w:rStyle w:val="Hyperlink"/>
                <w:rFonts w:asciiTheme="minorBidi" w:hAnsiTheme="minorBidi"/>
                <w:noProof/>
                <w:sz w:val="24"/>
                <w:szCs w:val="24"/>
              </w:rPr>
              <w:t>Call to Action</w:t>
            </w:r>
            <w:r w:rsidR="009B778E" w:rsidRPr="00D95B38">
              <w:rPr>
                <w:rFonts w:asciiTheme="minorBidi" w:hAnsiTheme="minorBidi"/>
                <w:noProof/>
                <w:sz w:val="24"/>
                <w:szCs w:val="24"/>
              </w:rPr>
              <w:tab/>
            </w:r>
            <w:r w:rsidR="009B778E" w:rsidRPr="00D95B38">
              <w:rPr>
                <w:rFonts w:asciiTheme="minorBidi" w:hAnsiTheme="minorBidi"/>
                <w:noProof/>
                <w:sz w:val="24"/>
                <w:szCs w:val="24"/>
              </w:rPr>
              <w:fldChar w:fldCharType="begin"/>
            </w:r>
            <w:r w:rsidR="009B778E" w:rsidRPr="00D95B38">
              <w:rPr>
                <w:rFonts w:asciiTheme="minorBidi" w:hAnsiTheme="minorBidi"/>
                <w:noProof/>
                <w:sz w:val="24"/>
                <w:szCs w:val="24"/>
              </w:rPr>
              <w:instrText>PAGEREF _Toc392864205 \h</w:instrText>
            </w:r>
            <w:r w:rsidR="009B778E" w:rsidRPr="00D95B38">
              <w:rPr>
                <w:rFonts w:asciiTheme="minorBidi" w:hAnsiTheme="minorBidi"/>
                <w:noProof/>
                <w:sz w:val="24"/>
                <w:szCs w:val="24"/>
              </w:rPr>
            </w:r>
            <w:r w:rsidR="009B778E" w:rsidRPr="00D95B38">
              <w:rPr>
                <w:rFonts w:asciiTheme="minorBidi" w:hAnsiTheme="minorBidi"/>
                <w:noProof/>
                <w:sz w:val="24"/>
                <w:szCs w:val="24"/>
              </w:rPr>
              <w:fldChar w:fldCharType="separate"/>
            </w:r>
            <w:r w:rsidR="00805CA5" w:rsidRPr="00D95B38">
              <w:rPr>
                <w:rFonts w:asciiTheme="minorBidi" w:hAnsiTheme="minorBidi"/>
                <w:noProof/>
                <w:sz w:val="24"/>
                <w:szCs w:val="24"/>
              </w:rPr>
              <w:t>19</w:t>
            </w:r>
            <w:r w:rsidR="009B778E" w:rsidRPr="00D95B38">
              <w:rPr>
                <w:rFonts w:asciiTheme="minorBidi" w:hAnsiTheme="minorBidi"/>
                <w:noProof/>
                <w:sz w:val="24"/>
                <w:szCs w:val="24"/>
              </w:rPr>
              <w:fldChar w:fldCharType="end"/>
            </w:r>
          </w:hyperlink>
        </w:p>
        <w:p w14:paraId="2801D8E5" w14:textId="54A765AC" w:rsidR="009B778E" w:rsidRPr="00D95B38" w:rsidRDefault="7756F7A9" w:rsidP="00AA4439">
          <w:pPr>
            <w:pStyle w:val="TOC1"/>
            <w:rPr>
              <w:rFonts w:asciiTheme="minorBidi" w:hAnsiTheme="minorBidi"/>
            </w:rPr>
          </w:pPr>
          <w:hyperlink w:anchor="_Toc947011585" w:history="1">
            <w:r w:rsidRPr="00D95B38">
              <w:rPr>
                <w:rStyle w:val="Hyperlink"/>
                <w:rFonts w:asciiTheme="minorBidi" w:hAnsiTheme="minorBidi"/>
              </w:rPr>
              <w:t>Survey findings: The right to shape society</w:t>
            </w:r>
            <w:r w:rsidR="009B778E" w:rsidRPr="00D95B38">
              <w:rPr>
                <w:rFonts w:asciiTheme="minorBidi" w:hAnsiTheme="minorBidi"/>
              </w:rPr>
              <w:tab/>
            </w:r>
            <w:r w:rsidR="009B778E" w:rsidRPr="00D95B38">
              <w:rPr>
                <w:rFonts w:asciiTheme="minorBidi" w:hAnsiTheme="minorBidi"/>
              </w:rPr>
              <w:fldChar w:fldCharType="begin"/>
            </w:r>
            <w:r w:rsidR="009B778E" w:rsidRPr="00D95B38">
              <w:rPr>
                <w:rFonts w:asciiTheme="minorBidi" w:hAnsiTheme="minorBidi"/>
              </w:rPr>
              <w:instrText>PAGEREF _Toc947011585 \h</w:instrText>
            </w:r>
            <w:r w:rsidR="009B778E" w:rsidRPr="00D95B38">
              <w:rPr>
                <w:rFonts w:asciiTheme="minorBidi" w:hAnsiTheme="minorBidi"/>
              </w:rPr>
            </w:r>
            <w:r w:rsidR="009B778E" w:rsidRPr="00D95B38">
              <w:rPr>
                <w:rFonts w:asciiTheme="minorBidi" w:hAnsiTheme="minorBidi"/>
              </w:rPr>
              <w:fldChar w:fldCharType="separate"/>
            </w:r>
            <w:r w:rsidR="00805CA5" w:rsidRPr="00D95B38">
              <w:rPr>
                <w:rFonts w:asciiTheme="minorBidi" w:hAnsiTheme="minorBidi"/>
              </w:rPr>
              <w:t>20</w:t>
            </w:r>
            <w:r w:rsidR="009B778E" w:rsidRPr="00D95B38">
              <w:rPr>
                <w:rFonts w:asciiTheme="minorBidi" w:hAnsiTheme="minorBidi"/>
              </w:rPr>
              <w:fldChar w:fldCharType="end"/>
            </w:r>
          </w:hyperlink>
        </w:p>
        <w:p w14:paraId="69EA880E" w14:textId="2E9CA2E8" w:rsidR="009B778E" w:rsidRPr="00D95B38" w:rsidRDefault="7756F7A9" w:rsidP="00AA4439">
          <w:pPr>
            <w:pStyle w:val="TOC2"/>
            <w:tabs>
              <w:tab w:val="right" w:leader="dot" w:pos="9360"/>
            </w:tabs>
            <w:rPr>
              <w:rFonts w:asciiTheme="minorBidi" w:hAnsiTheme="minorBidi"/>
              <w:noProof/>
              <w:sz w:val="24"/>
              <w:szCs w:val="24"/>
            </w:rPr>
          </w:pPr>
          <w:hyperlink w:anchor="_Toc1518858842" w:history="1">
            <w:r w:rsidRPr="00D95B38">
              <w:rPr>
                <w:rStyle w:val="Hyperlink"/>
                <w:rFonts w:asciiTheme="minorBidi" w:hAnsiTheme="minorBidi"/>
                <w:noProof/>
                <w:sz w:val="24"/>
                <w:szCs w:val="24"/>
              </w:rPr>
              <w:t>Social Inclusion</w:t>
            </w:r>
            <w:r w:rsidR="009B778E" w:rsidRPr="00D95B38">
              <w:rPr>
                <w:rFonts w:asciiTheme="minorBidi" w:hAnsiTheme="minorBidi"/>
                <w:noProof/>
                <w:sz w:val="24"/>
                <w:szCs w:val="24"/>
              </w:rPr>
              <w:tab/>
            </w:r>
            <w:r w:rsidR="009B778E" w:rsidRPr="00D95B38">
              <w:rPr>
                <w:rFonts w:asciiTheme="minorBidi" w:hAnsiTheme="minorBidi"/>
                <w:noProof/>
                <w:sz w:val="24"/>
                <w:szCs w:val="24"/>
              </w:rPr>
              <w:fldChar w:fldCharType="begin"/>
            </w:r>
            <w:r w:rsidR="009B778E" w:rsidRPr="00D95B38">
              <w:rPr>
                <w:rFonts w:asciiTheme="minorBidi" w:hAnsiTheme="minorBidi"/>
                <w:noProof/>
                <w:sz w:val="24"/>
                <w:szCs w:val="24"/>
              </w:rPr>
              <w:instrText>PAGEREF _Toc1518858842 \h</w:instrText>
            </w:r>
            <w:r w:rsidR="009B778E" w:rsidRPr="00D95B38">
              <w:rPr>
                <w:rFonts w:asciiTheme="minorBidi" w:hAnsiTheme="minorBidi"/>
                <w:noProof/>
                <w:sz w:val="24"/>
                <w:szCs w:val="24"/>
              </w:rPr>
            </w:r>
            <w:r w:rsidR="009B778E" w:rsidRPr="00D95B38">
              <w:rPr>
                <w:rFonts w:asciiTheme="minorBidi" w:hAnsiTheme="minorBidi"/>
                <w:noProof/>
                <w:sz w:val="24"/>
                <w:szCs w:val="24"/>
              </w:rPr>
              <w:fldChar w:fldCharType="separate"/>
            </w:r>
            <w:r w:rsidR="00805CA5" w:rsidRPr="00D95B38">
              <w:rPr>
                <w:rFonts w:asciiTheme="minorBidi" w:hAnsiTheme="minorBidi"/>
                <w:noProof/>
                <w:sz w:val="24"/>
                <w:szCs w:val="24"/>
              </w:rPr>
              <w:t>20</w:t>
            </w:r>
            <w:r w:rsidR="009B778E" w:rsidRPr="00D95B38">
              <w:rPr>
                <w:rFonts w:asciiTheme="minorBidi" w:hAnsiTheme="minorBidi"/>
                <w:noProof/>
                <w:sz w:val="24"/>
                <w:szCs w:val="24"/>
              </w:rPr>
              <w:fldChar w:fldCharType="end"/>
            </w:r>
          </w:hyperlink>
        </w:p>
        <w:p w14:paraId="65726A22" w14:textId="5388C80F" w:rsidR="009B778E" w:rsidRPr="00D95B38" w:rsidRDefault="7756F7A9" w:rsidP="00AA4439">
          <w:pPr>
            <w:pStyle w:val="TOC2"/>
            <w:tabs>
              <w:tab w:val="right" w:leader="dot" w:pos="9345"/>
            </w:tabs>
            <w:rPr>
              <w:rFonts w:asciiTheme="minorBidi" w:hAnsiTheme="minorBidi"/>
              <w:noProof/>
              <w:sz w:val="24"/>
              <w:szCs w:val="24"/>
            </w:rPr>
          </w:pPr>
          <w:hyperlink w:anchor="_Toc408986116" w:history="1">
            <w:r w:rsidRPr="00D95B38">
              <w:rPr>
                <w:rStyle w:val="Hyperlink"/>
                <w:rFonts w:asciiTheme="minorBidi" w:hAnsiTheme="minorBidi"/>
                <w:noProof/>
                <w:sz w:val="24"/>
                <w:szCs w:val="24"/>
              </w:rPr>
              <w:t>Political Life</w:t>
            </w:r>
            <w:r w:rsidR="009B778E" w:rsidRPr="00D95B38">
              <w:rPr>
                <w:rFonts w:asciiTheme="minorBidi" w:hAnsiTheme="minorBidi"/>
                <w:noProof/>
                <w:sz w:val="24"/>
                <w:szCs w:val="24"/>
              </w:rPr>
              <w:tab/>
            </w:r>
            <w:r w:rsidR="009B778E" w:rsidRPr="00D95B38">
              <w:rPr>
                <w:rFonts w:asciiTheme="minorBidi" w:hAnsiTheme="minorBidi"/>
                <w:noProof/>
                <w:sz w:val="24"/>
                <w:szCs w:val="24"/>
              </w:rPr>
              <w:fldChar w:fldCharType="begin"/>
            </w:r>
            <w:r w:rsidR="009B778E" w:rsidRPr="00D95B38">
              <w:rPr>
                <w:rFonts w:asciiTheme="minorBidi" w:hAnsiTheme="minorBidi"/>
                <w:noProof/>
                <w:sz w:val="24"/>
                <w:szCs w:val="24"/>
              </w:rPr>
              <w:instrText>PAGEREF _Toc408986116 \h</w:instrText>
            </w:r>
            <w:r w:rsidR="009B778E" w:rsidRPr="00D95B38">
              <w:rPr>
                <w:rFonts w:asciiTheme="minorBidi" w:hAnsiTheme="minorBidi"/>
                <w:noProof/>
                <w:sz w:val="24"/>
                <w:szCs w:val="24"/>
              </w:rPr>
            </w:r>
            <w:r w:rsidR="009B778E" w:rsidRPr="00D95B38">
              <w:rPr>
                <w:rFonts w:asciiTheme="minorBidi" w:hAnsiTheme="minorBidi"/>
                <w:noProof/>
                <w:sz w:val="24"/>
                <w:szCs w:val="24"/>
              </w:rPr>
              <w:fldChar w:fldCharType="separate"/>
            </w:r>
            <w:r w:rsidR="00805CA5" w:rsidRPr="00D95B38">
              <w:rPr>
                <w:rFonts w:asciiTheme="minorBidi" w:hAnsiTheme="minorBidi"/>
                <w:noProof/>
                <w:sz w:val="24"/>
                <w:szCs w:val="24"/>
              </w:rPr>
              <w:t>23</w:t>
            </w:r>
            <w:r w:rsidR="009B778E" w:rsidRPr="00D95B38">
              <w:rPr>
                <w:rFonts w:asciiTheme="minorBidi" w:hAnsiTheme="minorBidi"/>
                <w:noProof/>
                <w:sz w:val="24"/>
                <w:szCs w:val="24"/>
              </w:rPr>
              <w:fldChar w:fldCharType="end"/>
            </w:r>
          </w:hyperlink>
        </w:p>
        <w:p w14:paraId="715E8D83" w14:textId="6D389623" w:rsidR="009B778E" w:rsidRPr="00D95B38" w:rsidRDefault="7756F7A9" w:rsidP="00AA4439">
          <w:pPr>
            <w:pStyle w:val="TOC2"/>
            <w:tabs>
              <w:tab w:val="right" w:leader="dot" w:pos="9345"/>
            </w:tabs>
            <w:rPr>
              <w:rFonts w:asciiTheme="minorBidi" w:hAnsiTheme="minorBidi"/>
              <w:noProof/>
              <w:sz w:val="24"/>
              <w:szCs w:val="24"/>
            </w:rPr>
          </w:pPr>
          <w:hyperlink w:anchor="_Toc706842041" w:history="1">
            <w:r w:rsidRPr="00D95B38">
              <w:rPr>
                <w:rStyle w:val="Hyperlink"/>
                <w:rFonts w:asciiTheme="minorBidi" w:hAnsiTheme="minorBidi"/>
                <w:noProof/>
                <w:sz w:val="24"/>
                <w:szCs w:val="24"/>
              </w:rPr>
              <w:t>Call to Action</w:t>
            </w:r>
            <w:r w:rsidR="009B778E" w:rsidRPr="00D95B38">
              <w:rPr>
                <w:rFonts w:asciiTheme="minorBidi" w:hAnsiTheme="minorBidi"/>
                <w:noProof/>
                <w:sz w:val="24"/>
                <w:szCs w:val="24"/>
              </w:rPr>
              <w:tab/>
            </w:r>
            <w:r w:rsidR="009B778E" w:rsidRPr="00D95B38">
              <w:rPr>
                <w:rFonts w:asciiTheme="minorBidi" w:hAnsiTheme="minorBidi"/>
                <w:noProof/>
                <w:sz w:val="24"/>
                <w:szCs w:val="24"/>
              </w:rPr>
              <w:fldChar w:fldCharType="begin"/>
            </w:r>
            <w:r w:rsidR="009B778E" w:rsidRPr="00D95B38">
              <w:rPr>
                <w:rFonts w:asciiTheme="minorBidi" w:hAnsiTheme="minorBidi"/>
                <w:noProof/>
                <w:sz w:val="24"/>
                <w:szCs w:val="24"/>
              </w:rPr>
              <w:instrText>PAGEREF _Toc706842041 \h</w:instrText>
            </w:r>
            <w:r w:rsidR="009B778E" w:rsidRPr="00D95B38">
              <w:rPr>
                <w:rFonts w:asciiTheme="minorBidi" w:hAnsiTheme="minorBidi"/>
                <w:noProof/>
                <w:sz w:val="24"/>
                <w:szCs w:val="24"/>
              </w:rPr>
            </w:r>
            <w:r w:rsidR="009B778E" w:rsidRPr="00D95B38">
              <w:rPr>
                <w:rFonts w:asciiTheme="minorBidi" w:hAnsiTheme="minorBidi"/>
                <w:noProof/>
                <w:sz w:val="24"/>
                <w:szCs w:val="24"/>
              </w:rPr>
              <w:fldChar w:fldCharType="separate"/>
            </w:r>
            <w:r w:rsidR="00805CA5" w:rsidRPr="00D95B38">
              <w:rPr>
                <w:rFonts w:asciiTheme="minorBidi" w:hAnsiTheme="minorBidi"/>
                <w:noProof/>
                <w:sz w:val="24"/>
                <w:szCs w:val="24"/>
              </w:rPr>
              <w:t>27</w:t>
            </w:r>
            <w:r w:rsidR="009B778E" w:rsidRPr="00D95B38">
              <w:rPr>
                <w:rFonts w:asciiTheme="minorBidi" w:hAnsiTheme="minorBidi"/>
                <w:noProof/>
                <w:sz w:val="24"/>
                <w:szCs w:val="24"/>
              </w:rPr>
              <w:fldChar w:fldCharType="end"/>
            </w:r>
          </w:hyperlink>
        </w:p>
        <w:p w14:paraId="043E5B6B" w14:textId="790B0F74" w:rsidR="00F00E0C" w:rsidRPr="00975898" w:rsidRDefault="00F00E0C" w:rsidP="00417295">
          <w:pPr>
            <w:rPr>
              <w:b/>
              <w:bCs/>
              <w:noProof/>
            </w:rPr>
          </w:pPr>
          <w:r w:rsidRPr="00D95B38">
            <w:rPr>
              <w:rFonts w:asciiTheme="minorBidi" w:hAnsiTheme="minorBidi"/>
              <w:b/>
              <w:bCs/>
              <w:noProof/>
            </w:rPr>
            <w:fldChar w:fldCharType="end"/>
          </w:r>
        </w:p>
      </w:sdtContent>
    </w:sdt>
    <w:p w14:paraId="622C2742" w14:textId="77777777" w:rsidR="00AA4439" w:rsidRPr="00975898" w:rsidRDefault="00AA4439">
      <w:pPr>
        <w:spacing w:before="0" w:after="160"/>
        <w:rPr>
          <w:rFonts w:eastAsiaTheme="majorEastAsia" w:cstheme="majorBidi"/>
          <w:b/>
          <w:color w:val="0A2F41" w:themeColor="accent1" w:themeShade="80"/>
          <w:sz w:val="36"/>
          <w:szCs w:val="40"/>
        </w:rPr>
      </w:pPr>
      <w:bookmarkStart w:id="2" w:name="_Toc602146795"/>
      <w:r w:rsidRPr="00975898">
        <w:rPr>
          <w:color w:val="0A2F41" w:themeColor="accent1" w:themeShade="80"/>
        </w:rPr>
        <w:br w:type="page"/>
      </w:r>
    </w:p>
    <w:p w14:paraId="5C954664" w14:textId="28410A12" w:rsidR="00D22798" w:rsidRPr="00975898" w:rsidRDefault="00D22798" w:rsidP="012B09D2">
      <w:pPr>
        <w:pStyle w:val="Heading1"/>
        <w:rPr>
          <w:b w:val="0"/>
        </w:rPr>
      </w:pPr>
      <w:r w:rsidRPr="00975898">
        <w:rPr>
          <w:color w:val="0A2F41" w:themeColor="accent1" w:themeShade="80"/>
        </w:rPr>
        <w:lastRenderedPageBreak/>
        <w:t>Introduction</w:t>
      </w:r>
      <w:bookmarkEnd w:id="1"/>
      <w:bookmarkEnd w:id="0"/>
      <w:bookmarkEnd w:id="2"/>
    </w:p>
    <w:p w14:paraId="619B73AD" w14:textId="1B32114C" w:rsidR="0074076D" w:rsidRPr="00975898" w:rsidRDefault="00BA48B9" w:rsidP="479421BF">
      <w:pPr>
        <w:spacing w:line="360" w:lineRule="auto"/>
      </w:pPr>
      <w:r w:rsidRPr="00975898">
        <w:t>Across the European Union</w:t>
      </w:r>
      <w:r w:rsidR="00B03691" w:rsidRPr="00975898">
        <w:t xml:space="preserve"> (EU)</w:t>
      </w:r>
      <w:r w:rsidRPr="00975898">
        <w:t xml:space="preserve">, </w:t>
      </w:r>
      <w:r w:rsidR="00E525C0" w:rsidRPr="00975898">
        <w:t>6.1%</w:t>
      </w:r>
      <w:r w:rsidR="00D22798" w:rsidRPr="00975898">
        <w:t xml:space="preserve"> of the </w:t>
      </w:r>
      <w:r w:rsidR="00A94FFC" w:rsidRPr="00975898">
        <w:t xml:space="preserve">young </w:t>
      </w:r>
      <w:r w:rsidR="00AF5DCD" w:rsidRPr="00975898">
        <w:t>people aged 16 to 19 years</w:t>
      </w:r>
      <w:r w:rsidR="001337AE" w:rsidRPr="00975898">
        <w:t xml:space="preserve"> </w:t>
      </w:r>
      <w:r w:rsidR="00AF5DCD" w:rsidRPr="00975898">
        <w:t>old have a</w:t>
      </w:r>
      <w:r w:rsidR="00D22798" w:rsidRPr="00975898">
        <w:t xml:space="preserve"> disability or chronic disease</w:t>
      </w:r>
      <w:r w:rsidR="00AF5DCD" w:rsidRPr="00975898">
        <w:t xml:space="preserve">. </w:t>
      </w:r>
      <w:r w:rsidR="00A4421F" w:rsidRPr="00975898">
        <w:t>That figure rises to 7.9% in the 20 to 24 years-old demographic (</w:t>
      </w:r>
      <w:hyperlink r:id="rId17" w:anchor="0" w:history="1">
        <w:r w:rsidR="00A4421F" w:rsidRPr="00975898">
          <w:rPr>
            <w:rStyle w:val="Hyperlink"/>
          </w:rPr>
          <w:t>Eurostat, 2024</w:t>
        </w:r>
      </w:hyperlink>
      <w:r w:rsidR="00A4421F" w:rsidRPr="00975898">
        <w:t>)</w:t>
      </w:r>
      <w:r w:rsidR="009D41C5" w:rsidRPr="00975898">
        <w:t>.</w:t>
      </w:r>
      <w:r w:rsidR="00D22798" w:rsidRPr="00975898">
        <w:t xml:space="preserve"> T</w:t>
      </w:r>
      <w:r w:rsidRPr="00975898">
        <w:t xml:space="preserve">his group represents a </w:t>
      </w:r>
      <w:r w:rsidR="00D22798" w:rsidRPr="00975898">
        <w:t>significant part of the youth population in the European Union.</w:t>
      </w:r>
    </w:p>
    <w:p w14:paraId="6CF94350" w14:textId="6ACB0479" w:rsidR="0074076D" w:rsidRPr="00975898" w:rsidRDefault="00D22798" w:rsidP="0074076D">
      <w:pPr>
        <w:spacing w:line="360" w:lineRule="auto"/>
      </w:pPr>
      <w:r w:rsidRPr="00975898">
        <w:t xml:space="preserve">The </w:t>
      </w:r>
      <w:hyperlink r:id="rId18">
        <w:r w:rsidRPr="00975898">
          <w:rPr>
            <w:rStyle w:val="Hyperlink"/>
          </w:rPr>
          <w:t>European Disability Forum’s (EDF) Youth Committee</w:t>
        </w:r>
      </w:hyperlink>
      <w:r w:rsidRPr="00975898">
        <w:t xml:space="preserve"> </w:t>
      </w:r>
      <w:r w:rsidR="0074076D" w:rsidRPr="00975898">
        <w:t>decided to run a survey to see what other young people face in Europe</w:t>
      </w:r>
      <w:r w:rsidR="000F78B2" w:rsidRPr="00975898">
        <w:t>,</w:t>
      </w:r>
      <w:r w:rsidR="0074076D" w:rsidRPr="00975898">
        <w:t xml:space="preserve"> to include all young people’s voices within their advocacy work</w:t>
      </w:r>
      <w:r w:rsidR="000F78B2" w:rsidRPr="00975898">
        <w:t>,</w:t>
      </w:r>
      <w:r w:rsidR="0074076D" w:rsidRPr="00975898">
        <w:t xml:space="preserve"> and to better represent their group.</w:t>
      </w:r>
    </w:p>
    <w:p w14:paraId="6A7AC0DE" w14:textId="0BF8565A" w:rsidR="005C68BD" w:rsidRPr="00975898" w:rsidRDefault="00E62F08" w:rsidP="00D22798">
      <w:pPr>
        <w:spacing w:line="360" w:lineRule="auto"/>
      </w:pPr>
      <w:r w:rsidRPr="00975898">
        <w:t xml:space="preserve">The Committee is </w:t>
      </w:r>
      <w:r w:rsidR="00D22798" w:rsidRPr="00975898">
        <w:t xml:space="preserve">the voice of young people in EDF. Each of </w:t>
      </w:r>
      <w:r w:rsidR="2744539E" w:rsidRPr="00975898">
        <w:t xml:space="preserve">the members </w:t>
      </w:r>
      <w:r w:rsidR="00D22798" w:rsidRPr="00975898">
        <w:t xml:space="preserve">comes from a different region in </w:t>
      </w:r>
      <w:r w:rsidR="00BA48B9" w:rsidRPr="00975898">
        <w:t>Europe, has</w:t>
      </w:r>
      <w:r w:rsidR="00D22798" w:rsidRPr="00975898">
        <w:t xml:space="preserve"> one or </w:t>
      </w:r>
      <w:r w:rsidR="25E08621" w:rsidRPr="00975898">
        <w:t xml:space="preserve">multiple </w:t>
      </w:r>
      <w:r w:rsidR="00D22798" w:rsidRPr="00975898">
        <w:t>disabilities</w:t>
      </w:r>
      <w:r w:rsidR="00521613" w:rsidRPr="00975898">
        <w:t>,</w:t>
      </w:r>
      <w:r w:rsidR="00D22798" w:rsidRPr="00975898">
        <w:t xml:space="preserve"> and is confronted with several difficulties. </w:t>
      </w:r>
      <w:r w:rsidR="06AD98FA" w:rsidRPr="00975898">
        <w:t>While so</w:t>
      </w:r>
      <w:r w:rsidR="00D22798" w:rsidRPr="00975898">
        <w:t xml:space="preserve">me are common </w:t>
      </w:r>
      <w:r w:rsidR="00BA48B9" w:rsidRPr="00975898">
        <w:t xml:space="preserve">challenges </w:t>
      </w:r>
      <w:r w:rsidR="42D4B3FE" w:rsidRPr="00975898">
        <w:t>shared across disabilities, o</w:t>
      </w:r>
      <w:r w:rsidR="00D22798" w:rsidRPr="00975898">
        <w:t>thers are disability specific. Th</w:t>
      </w:r>
      <w:r w:rsidR="00BA48B9" w:rsidRPr="00975898">
        <w:t>is</w:t>
      </w:r>
      <w:r w:rsidR="00D22798" w:rsidRPr="00975898">
        <w:t xml:space="preserve"> report present</w:t>
      </w:r>
      <w:r w:rsidR="00BA48B9" w:rsidRPr="00975898">
        <w:t>s</w:t>
      </w:r>
      <w:r w:rsidR="00D22798" w:rsidRPr="00975898">
        <w:t xml:space="preserve"> relevant findings </w:t>
      </w:r>
      <w:r w:rsidR="000F78B2" w:rsidRPr="00975898">
        <w:t xml:space="preserve">on </w:t>
      </w:r>
      <w:r w:rsidR="00D22798" w:rsidRPr="00975898">
        <w:t xml:space="preserve">the topics </w:t>
      </w:r>
      <w:r w:rsidR="00AF1C40" w:rsidRPr="00975898">
        <w:t>included in</w:t>
      </w:r>
      <w:r w:rsidR="00D22798" w:rsidRPr="00975898">
        <w:t xml:space="preserve"> the survey</w:t>
      </w:r>
      <w:r w:rsidRPr="00975898">
        <w:t>. It also includes</w:t>
      </w:r>
      <w:r w:rsidR="00D22798" w:rsidRPr="00975898">
        <w:t xml:space="preserve"> recommendations towards the EU institutions</w:t>
      </w:r>
      <w:r w:rsidR="00BA48B9" w:rsidRPr="00975898">
        <w:t xml:space="preserve"> to</w:t>
      </w:r>
      <w:r w:rsidR="00D22798" w:rsidRPr="00975898">
        <w:t xml:space="preserve"> improve the lives of young people with disabilities and all other populations in the Union. </w:t>
      </w:r>
    </w:p>
    <w:p w14:paraId="59E9399C" w14:textId="77777777" w:rsidR="00537A4E" w:rsidRPr="00975898" w:rsidRDefault="00537A4E" w:rsidP="00B03691">
      <w:bookmarkStart w:id="3" w:name="_Toc235352371"/>
      <w:bookmarkStart w:id="4" w:name="_Toc235365642"/>
      <w:r w:rsidRPr="00975898">
        <w:rPr>
          <w:noProof/>
        </w:rPr>
        <w:drawing>
          <wp:inline distT="0" distB="0" distL="0" distR="0" wp14:anchorId="244BD7BE" wp14:editId="3D3CC959">
            <wp:extent cx="4671060" cy="3114040"/>
            <wp:effectExtent l="0" t="0" r="0" b="0"/>
            <wp:docPr id="327469577" name="Picture 26" descr="Members of the Youth Committee posing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469577" name="Picture 26" descr="Members of the Youth Committee posing togethe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71060" cy="3114040"/>
                    </a:xfrm>
                    <a:prstGeom prst="rect">
                      <a:avLst/>
                    </a:prstGeom>
                    <a:noFill/>
                    <a:ln>
                      <a:noFill/>
                    </a:ln>
                  </pic:spPr>
                </pic:pic>
              </a:graphicData>
            </a:graphic>
          </wp:inline>
        </w:drawing>
      </w:r>
    </w:p>
    <w:p w14:paraId="79E9157F" w14:textId="6B8BA46C" w:rsidR="00537A4E" w:rsidRPr="00F72415" w:rsidRDefault="00537A4E" w:rsidP="00537A4E">
      <w:pPr>
        <w:pStyle w:val="Caption"/>
        <w:rPr>
          <w:i w:val="0"/>
          <w:iCs w:val="0"/>
          <w:sz w:val="24"/>
          <w:szCs w:val="24"/>
        </w:rPr>
      </w:pPr>
      <w:r w:rsidRPr="00F72415">
        <w:rPr>
          <w:i w:val="0"/>
          <w:iCs w:val="0"/>
          <w:sz w:val="24"/>
          <w:szCs w:val="24"/>
        </w:rPr>
        <w:t xml:space="preserve">Figure </w:t>
      </w:r>
      <w:r w:rsidR="002E35B0" w:rsidRPr="00F72415">
        <w:rPr>
          <w:i w:val="0"/>
          <w:iCs w:val="0"/>
          <w:sz w:val="24"/>
          <w:szCs w:val="24"/>
        </w:rPr>
        <w:fldChar w:fldCharType="begin"/>
      </w:r>
      <w:r w:rsidR="002E35B0" w:rsidRPr="00F72415">
        <w:rPr>
          <w:i w:val="0"/>
          <w:iCs w:val="0"/>
          <w:sz w:val="24"/>
          <w:szCs w:val="24"/>
        </w:rPr>
        <w:instrText xml:space="preserve"> SEQ Figure \* ARABIC </w:instrText>
      </w:r>
      <w:r w:rsidR="002E35B0" w:rsidRPr="00F72415">
        <w:rPr>
          <w:i w:val="0"/>
          <w:iCs w:val="0"/>
          <w:sz w:val="24"/>
          <w:szCs w:val="24"/>
        </w:rPr>
        <w:fldChar w:fldCharType="separate"/>
      </w:r>
      <w:r w:rsidR="002E35B0" w:rsidRPr="00F72415">
        <w:rPr>
          <w:i w:val="0"/>
          <w:iCs w:val="0"/>
          <w:noProof/>
          <w:sz w:val="24"/>
          <w:szCs w:val="24"/>
        </w:rPr>
        <w:t>1</w:t>
      </w:r>
      <w:r w:rsidR="002E35B0" w:rsidRPr="00F72415">
        <w:rPr>
          <w:i w:val="0"/>
          <w:iCs w:val="0"/>
          <w:noProof/>
          <w:sz w:val="24"/>
          <w:szCs w:val="24"/>
        </w:rPr>
        <w:fldChar w:fldCharType="end"/>
      </w:r>
      <w:r w:rsidR="00F72415">
        <w:rPr>
          <w:i w:val="0"/>
          <w:iCs w:val="0"/>
          <w:sz w:val="24"/>
          <w:szCs w:val="24"/>
        </w:rPr>
        <w:t>:</w:t>
      </w:r>
      <w:r w:rsidRPr="00F72415">
        <w:rPr>
          <w:i w:val="0"/>
          <w:iCs w:val="0"/>
          <w:sz w:val="24"/>
          <w:szCs w:val="24"/>
        </w:rPr>
        <w:t xml:space="preserve"> Some members of the EDF Youth Committee</w:t>
      </w:r>
    </w:p>
    <w:p w14:paraId="297BC0D9" w14:textId="00E8B15E" w:rsidR="00D22798" w:rsidRPr="00975898" w:rsidRDefault="00D22798" w:rsidP="00914A8F">
      <w:pPr>
        <w:pStyle w:val="Heading1"/>
      </w:pPr>
      <w:bookmarkStart w:id="5" w:name="_Toc1086135019"/>
      <w:r w:rsidRPr="00975898">
        <w:lastRenderedPageBreak/>
        <w:t>Context</w:t>
      </w:r>
      <w:bookmarkEnd w:id="3"/>
      <w:bookmarkEnd w:id="4"/>
      <w:bookmarkEnd w:id="5"/>
    </w:p>
    <w:p w14:paraId="36C66820" w14:textId="586E17C2" w:rsidR="009748CA" w:rsidRPr="00975898" w:rsidRDefault="00D22798" w:rsidP="00D22798">
      <w:pPr>
        <w:spacing w:line="360" w:lineRule="auto"/>
      </w:pPr>
      <w:r w:rsidRPr="00975898">
        <w:t xml:space="preserve">In 2025, the </w:t>
      </w:r>
      <w:r w:rsidR="009748CA" w:rsidRPr="00975898">
        <w:t xml:space="preserve">Youth </w:t>
      </w:r>
      <w:r w:rsidRPr="00975898">
        <w:t>Committee launched a survey that aimed to gather information about the experience</w:t>
      </w:r>
      <w:r w:rsidR="00AF1C40" w:rsidRPr="00975898">
        <w:t>s</w:t>
      </w:r>
      <w:r w:rsidRPr="00975898">
        <w:t xml:space="preserve"> of young people with disabilities in Europe. This data will help inform policies and programmes designed to support young people with disabilities. The survey covered topics such as housing, education, </w:t>
      </w:r>
      <w:r w:rsidR="0E8321E6" w:rsidRPr="00975898">
        <w:t>c</w:t>
      </w:r>
      <w:r w:rsidRPr="00975898">
        <w:t>limate change, leisure</w:t>
      </w:r>
      <w:r w:rsidR="00AF1C40" w:rsidRPr="00975898">
        <w:t>,</w:t>
      </w:r>
      <w:r w:rsidRPr="00975898">
        <w:t xml:space="preserve"> employment and participation in society and political life.</w:t>
      </w:r>
    </w:p>
    <w:p w14:paraId="022EDC17" w14:textId="1856C9FC" w:rsidR="00795A91" w:rsidRPr="00975898" w:rsidRDefault="00D22798">
      <w:pPr>
        <w:spacing w:before="0" w:after="160"/>
        <w:rPr>
          <w:rStyle w:val="Heading1Char"/>
        </w:rPr>
      </w:pPr>
      <w:r w:rsidRPr="00975898">
        <w:t xml:space="preserve">The Committee </w:t>
      </w:r>
      <w:r w:rsidR="4D4F9C0E" w:rsidRPr="00975898">
        <w:t xml:space="preserve">also </w:t>
      </w:r>
      <w:r w:rsidRPr="00975898">
        <w:t xml:space="preserve">wished to </w:t>
      </w:r>
      <w:r w:rsidR="009748CA" w:rsidRPr="00975898">
        <w:t xml:space="preserve">gather information on </w:t>
      </w:r>
      <w:r w:rsidRPr="00975898">
        <w:t xml:space="preserve">how young people handle social media and the overload of information </w:t>
      </w:r>
      <w:r w:rsidR="00BA48B9" w:rsidRPr="00975898">
        <w:t>online – including misinformation.</w:t>
      </w:r>
      <w:bookmarkStart w:id="6" w:name="_Toc235352372"/>
    </w:p>
    <w:p w14:paraId="18F9698F" w14:textId="6EE285B0" w:rsidR="00AF1C40" w:rsidRPr="00975898" w:rsidRDefault="00BB056F" w:rsidP="00761355">
      <w:pPr>
        <w:spacing w:after="0" w:line="360" w:lineRule="auto"/>
      </w:pPr>
      <w:bookmarkStart w:id="7" w:name="_Toc235365643"/>
      <w:bookmarkStart w:id="8" w:name="_Toc7119946"/>
      <w:r w:rsidRPr="00975898">
        <w:rPr>
          <w:noProof/>
        </w:rPr>
        <mc:AlternateContent>
          <mc:Choice Requires="wps">
            <w:drawing>
              <wp:anchor distT="0" distB="0" distL="114300" distR="114300" simplePos="0" relativeHeight="251658244" behindDoc="0" locked="0" layoutInCell="1" allowOverlap="1" wp14:anchorId="4717A6FC" wp14:editId="645C7687">
                <wp:simplePos x="0" y="0"/>
                <wp:positionH relativeFrom="margin">
                  <wp:align>left</wp:align>
                </wp:positionH>
                <wp:positionV relativeFrom="page">
                  <wp:posOffset>6989445</wp:posOffset>
                </wp:positionV>
                <wp:extent cx="6100445" cy="476250"/>
                <wp:effectExtent l="0" t="0" r="0" b="0"/>
                <wp:wrapTopAndBottom/>
                <wp:docPr id="2015723484" name="Text Box 1" descr="Figure 2 Banner promoting the survey"/>
                <wp:cNvGraphicFramePr/>
                <a:graphic xmlns:a="http://schemas.openxmlformats.org/drawingml/2006/main">
                  <a:graphicData uri="http://schemas.microsoft.com/office/word/2010/wordprocessingShape">
                    <wps:wsp>
                      <wps:cNvSpPr txBox="1"/>
                      <wps:spPr>
                        <a:xfrm>
                          <a:off x="0" y="0"/>
                          <a:ext cx="6100445" cy="476250"/>
                        </a:xfrm>
                        <a:prstGeom prst="rect">
                          <a:avLst/>
                        </a:prstGeom>
                        <a:solidFill>
                          <a:prstClr val="white"/>
                        </a:solidFill>
                        <a:ln>
                          <a:noFill/>
                        </a:ln>
                      </wps:spPr>
                      <wps:txbx>
                        <w:txbxContent>
                          <w:p w14:paraId="58E176AD" w14:textId="3B5204FA" w:rsidR="001A7D03" w:rsidRPr="00F72415" w:rsidRDefault="001A7D03" w:rsidP="001A7D03">
                            <w:pPr>
                              <w:pStyle w:val="Caption"/>
                              <w:rPr>
                                <w:rFonts w:eastAsiaTheme="majorEastAsia" w:cstheme="majorBidi"/>
                                <w:b/>
                                <w:i w:val="0"/>
                                <w:iCs w:val="0"/>
                                <w:noProof/>
                                <w:color w:val="153D63" w:themeColor="text2" w:themeTint="E6"/>
                                <w:sz w:val="48"/>
                                <w:szCs w:val="52"/>
                              </w:rPr>
                            </w:pPr>
                            <w:r w:rsidRPr="00F72415">
                              <w:rPr>
                                <w:i w:val="0"/>
                                <w:iCs w:val="0"/>
                                <w:sz w:val="24"/>
                                <w:szCs w:val="24"/>
                              </w:rPr>
                              <w:t xml:space="preserve">Figure </w:t>
                            </w:r>
                            <w:r w:rsidRPr="00F72415">
                              <w:rPr>
                                <w:i w:val="0"/>
                                <w:iCs w:val="0"/>
                                <w:sz w:val="24"/>
                                <w:szCs w:val="24"/>
                              </w:rPr>
                              <w:fldChar w:fldCharType="begin"/>
                            </w:r>
                            <w:r w:rsidRPr="00F72415">
                              <w:rPr>
                                <w:i w:val="0"/>
                                <w:iCs w:val="0"/>
                                <w:sz w:val="24"/>
                                <w:szCs w:val="24"/>
                              </w:rPr>
                              <w:instrText>SEQ Figure \* ARABIC</w:instrText>
                            </w:r>
                            <w:r w:rsidRPr="00F72415">
                              <w:rPr>
                                <w:i w:val="0"/>
                                <w:iCs w:val="0"/>
                                <w:sz w:val="24"/>
                                <w:szCs w:val="24"/>
                              </w:rPr>
                              <w:fldChar w:fldCharType="separate"/>
                            </w:r>
                            <w:r w:rsidR="002E35B0" w:rsidRPr="00F72415">
                              <w:rPr>
                                <w:i w:val="0"/>
                                <w:iCs w:val="0"/>
                                <w:noProof/>
                                <w:sz w:val="24"/>
                                <w:szCs w:val="24"/>
                              </w:rPr>
                              <w:t>2</w:t>
                            </w:r>
                            <w:r w:rsidRPr="00F72415">
                              <w:rPr>
                                <w:i w:val="0"/>
                                <w:iCs w:val="0"/>
                                <w:sz w:val="24"/>
                                <w:szCs w:val="24"/>
                              </w:rPr>
                              <w:fldChar w:fldCharType="end"/>
                            </w:r>
                            <w:r w:rsidR="00F72415">
                              <w:rPr>
                                <w:i w:val="0"/>
                                <w:iCs w:val="0"/>
                                <w:sz w:val="24"/>
                                <w:szCs w:val="24"/>
                              </w:rPr>
                              <w:t>:</w:t>
                            </w:r>
                            <w:r w:rsidRPr="00F72415">
                              <w:rPr>
                                <w:i w:val="0"/>
                                <w:iCs w:val="0"/>
                                <w:sz w:val="24"/>
                                <w:szCs w:val="24"/>
                              </w:rPr>
                              <w:t xml:space="preserve"> Banner promoting the survey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17A6FC" id="_x0000_s1031" type="#_x0000_t202" alt="Figure 2 Banner promoting the survey" style="position:absolute;margin-left:0;margin-top:550.35pt;width:480.35pt;height:37.5pt;z-index:251658244;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" stroked="f">
                <v:textbox inset="0,0,0,0">
                  <w:txbxContent>
                    <w:p w14:paraId="58E176AD" w14:textId="3B5204FA" w:rsidR="001A7D03" w:rsidRPr="00F72415" w:rsidRDefault="001A7D03" w:rsidP="001A7D03">
                      <w:pPr>
                        <w:pStyle w:val="Caption"/>
                        <w:rPr>
                          <w:rFonts w:eastAsiaTheme="majorEastAsia" w:cstheme="majorBidi"/>
                          <w:b/>
                          <w:i w:val="0"/>
                          <w:iCs w:val="0"/>
                          <w:noProof/>
                          <w:color w:val="153D63" w:themeColor="text2" w:themeTint="E6"/>
                          <w:sz w:val="48"/>
                          <w:szCs w:val="52"/>
                        </w:rPr>
                      </w:pPr>
                      <w:r w:rsidRPr="00F72415">
                        <w:rPr>
                          <w:i w:val="0"/>
                          <w:iCs w:val="0"/>
                          <w:sz w:val="24"/>
                          <w:szCs w:val="24"/>
                        </w:rPr>
                        <w:t xml:space="preserve">Figure </w:t>
                      </w:r>
                      <w:r w:rsidRPr="00F72415">
                        <w:rPr>
                          <w:i w:val="0"/>
                          <w:iCs w:val="0"/>
                          <w:sz w:val="24"/>
                          <w:szCs w:val="24"/>
                        </w:rPr>
                        <w:fldChar w:fldCharType="begin"/>
                      </w:r>
                      <w:r w:rsidRPr="00F72415">
                        <w:rPr>
                          <w:i w:val="0"/>
                          <w:iCs w:val="0"/>
                          <w:sz w:val="24"/>
                          <w:szCs w:val="24"/>
                        </w:rPr>
                        <w:instrText>SEQ Figure \* ARABIC</w:instrText>
                      </w:r>
                      <w:r w:rsidRPr="00F72415">
                        <w:rPr>
                          <w:i w:val="0"/>
                          <w:iCs w:val="0"/>
                          <w:sz w:val="24"/>
                          <w:szCs w:val="24"/>
                        </w:rPr>
                        <w:fldChar w:fldCharType="separate"/>
                      </w:r>
                      <w:r w:rsidR="002E35B0" w:rsidRPr="00F72415">
                        <w:rPr>
                          <w:i w:val="0"/>
                          <w:iCs w:val="0"/>
                          <w:noProof/>
                          <w:sz w:val="24"/>
                          <w:szCs w:val="24"/>
                        </w:rPr>
                        <w:t>2</w:t>
                      </w:r>
                      <w:r w:rsidRPr="00F72415">
                        <w:rPr>
                          <w:i w:val="0"/>
                          <w:iCs w:val="0"/>
                          <w:sz w:val="24"/>
                          <w:szCs w:val="24"/>
                        </w:rPr>
                        <w:fldChar w:fldCharType="end"/>
                      </w:r>
                      <w:r w:rsidR="00F72415">
                        <w:rPr>
                          <w:i w:val="0"/>
                          <w:iCs w:val="0"/>
                          <w:sz w:val="24"/>
                          <w:szCs w:val="24"/>
                        </w:rPr>
                        <w:t>:</w:t>
                      </w:r>
                      <w:r w:rsidRPr="00F72415">
                        <w:rPr>
                          <w:i w:val="0"/>
                          <w:iCs w:val="0"/>
                          <w:sz w:val="24"/>
                          <w:szCs w:val="24"/>
                        </w:rPr>
                        <w:t xml:space="preserve"> Banner promoting the survey</w:t>
                      </w:r>
                    </w:p>
                  </w:txbxContent>
                </v:textbox>
                <w10:wrap type="topAndBottom" anchorx="margin" anchory="page"/>
              </v:shape>
            </w:pict>
          </mc:Fallback>
        </mc:AlternateContent>
      </w:r>
      <w:r w:rsidRPr="00975898">
        <w:rPr>
          <w:rFonts w:eastAsiaTheme="majorEastAsia" w:cstheme="majorBidi"/>
          <w:b/>
          <w:noProof/>
          <w:color w:val="153D63" w:themeColor="text2" w:themeTint="E6"/>
          <w:sz w:val="36"/>
          <w:szCs w:val="40"/>
        </w:rPr>
        <w:drawing>
          <wp:inline distT="0" distB="0" distL="0" distR="0" wp14:anchorId="3A33B703" wp14:editId="169A3A7A">
            <wp:extent cx="5943600" cy="3343275"/>
            <wp:effectExtent l="38100" t="38100" r="95250" b="104775"/>
            <wp:docPr id="1776358778" name="Picture 29" descr="Promotional graphic encouraging young people with disabilities in Europe, aged 16-35, to participate in a survey for a better future. Features a megaphone with labeled rays highlighting key focus areas: Housing, Education, Employment, and Civic Participation, alongside European Disability Forum br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358778" name="Picture 29" descr="Promotional graphic encouraging young people with disabilities in Europe, aged 16-35, to participate in a survey for a better future. Features a megaphone with labeled rays highlighting key focus areas: Housing, Education, Employment, and Civic Participation, alongside European Disability Forum branding."/>
                    <pic:cNvPicPr/>
                  </pic:nvPicPr>
                  <pic:blipFill>
                    <a:blip r:embed="rId20">
                      <a:extLst>
                        <a:ext uri="{28A0092B-C50C-407E-A947-70E740481C1C}">
                          <a14:useLocalDpi xmlns:a14="http://schemas.microsoft.com/office/drawing/2010/main" val="0"/>
                        </a:ext>
                      </a:extLst>
                    </a:blip>
                    <a:stretch>
                      <a:fillRect/>
                    </a:stretch>
                  </pic:blipFill>
                  <pic:spPr>
                    <a:xfrm>
                      <a:off x="0" y="0"/>
                      <a:ext cx="5943600" cy="3343275"/>
                    </a:xfrm>
                    <a:prstGeom prst="rect">
                      <a:avLst/>
                    </a:prstGeom>
                    <a:effectLst>
                      <a:outerShdw blurRad="50800" dist="38100" dir="2700000" algn="tl" rotWithShape="0">
                        <a:prstClr val="black">
                          <a:alpha val="40000"/>
                        </a:prstClr>
                      </a:outerShdw>
                    </a:effectLst>
                  </pic:spPr>
                </pic:pic>
              </a:graphicData>
            </a:graphic>
          </wp:inline>
        </w:drawing>
      </w:r>
      <w:r w:rsidR="00967CD8" w:rsidRPr="00D95B38">
        <w:rPr>
          <w:rStyle w:val="Heading1Char"/>
        </w:rPr>
        <w:t>Methodology</w:t>
      </w:r>
      <w:bookmarkEnd w:id="6"/>
      <w:bookmarkEnd w:id="7"/>
      <w:bookmarkEnd w:id="8"/>
      <w:r w:rsidR="00967CD8" w:rsidRPr="00975898">
        <w:br/>
      </w:r>
      <w:r w:rsidR="00D22798" w:rsidRPr="00975898">
        <w:t>Young people with disabilities, between the ages of 16 and 35</w:t>
      </w:r>
      <w:r w:rsidR="00BA48B9" w:rsidRPr="00975898">
        <w:t xml:space="preserve"> </w:t>
      </w:r>
      <w:r w:rsidR="00D22798" w:rsidRPr="00975898">
        <w:t xml:space="preserve">were invited to participate. The survey was </w:t>
      </w:r>
      <w:r w:rsidR="00357EEC" w:rsidRPr="00975898">
        <w:t xml:space="preserve">also </w:t>
      </w:r>
      <w:r w:rsidR="00D22798" w:rsidRPr="00975898">
        <w:t xml:space="preserve">open for contributions from parents of young people with disabilities and service providers to young people with disabilities. </w:t>
      </w:r>
    </w:p>
    <w:p w14:paraId="3517B338" w14:textId="77777777" w:rsidR="00761355" w:rsidRPr="00975898" w:rsidRDefault="00761355" w:rsidP="00761355">
      <w:pPr>
        <w:spacing w:before="0" w:after="0" w:line="360" w:lineRule="auto"/>
      </w:pPr>
    </w:p>
    <w:p w14:paraId="53AD94E5" w14:textId="77777777" w:rsidR="00705B66" w:rsidRPr="00975898" w:rsidRDefault="00E976F6" w:rsidP="00705B66">
      <w:pPr>
        <w:spacing w:before="0" w:after="0" w:line="360" w:lineRule="auto"/>
      </w:pPr>
      <w:r w:rsidRPr="00975898">
        <w:lastRenderedPageBreak/>
        <w:t>Y</w:t>
      </w:r>
      <w:r w:rsidR="00D22798" w:rsidRPr="00975898">
        <w:t>oung people under the age of 18</w:t>
      </w:r>
      <w:r w:rsidRPr="00975898">
        <w:t xml:space="preserve"> had to request </w:t>
      </w:r>
      <w:r w:rsidR="009115F0" w:rsidRPr="00975898">
        <w:t>permission from</w:t>
      </w:r>
      <w:r w:rsidR="00D22798" w:rsidRPr="00975898">
        <w:t xml:space="preserve"> their parents before completing it. The survey was launched in April 2025, and it was open until the end of November 2025. It was widely circulated within the disability community via EDF channels and the youth movement via EuroDesk.</w:t>
      </w:r>
    </w:p>
    <w:p w14:paraId="396AF85C" w14:textId="7ADDB875" w:rsidR="00417295" w:rsidRPr="00975898" w:rsidRDefault="00D22798" w:rsidP="00417295">
      <w:pPr>
        <w:spacing w:after="0" w:line="360" w:lineRule="auto"/>
      </w:pPr>
      <w:r w:rsidRPr="00975898">
        <w:t>The Survey had 51 questions</w:t>
      </w:r>
      <w:r w:rsidR="00417295" w:rsidRPr="00975898">
        <w:t>.</w:t>
      </w:r>
      <w:r w:rsidRPr="00975898">
        <w:t xml:space="preserve"> </w:t>
      </w:r>
      <w:r w:rsidR="00417295" w:rsidRPr="00975898">
        <w:t>A</w:t>
      </w:r>
      <w:r w:rsidRPr="00975898">
        <w:t>part from the last two, they were all one or multiple-choice types. The estimated time to fill in was 30 minutes. The thematic fields were not all compulsory to fill in.</w:t>
      </w:r>
    </w:p>
    <w:p w14:paraId="7FFE3824" w14:textId="01AF3403" w:rsidR="000A592A" w:rsidRPr="00975898" w:rsidRDefault="00D22798" w:rsidP="00417295">
      <w:pPr>
        <w:spacing w:after="0" w:line="360" w:lineRule="auto"/>
      </w:pPr>
      <w:r w:rsidRPr="00975898">
        <w:t>The survey included several questions on diversity, which will help to make EDF a more diverse and inclusive organisation in the future and provide a better understanding of the diversity within disability. All personal information was provided on a voluntary basis.</w:t>
      </w:r>
    </w:p>
    <w:p w14:paraId="4014E3CA" w14:textId="0B34B486" w:rsidR="00D22798" w:rsidRPr="00975898" w:rsidRDefault="00D22798" w:rsidP="012B09D2">
      <w:pPr>
        <w:pStyle w:val="Heading2"/>
      </w:pPr>
      <w:bookmarkStart w:id="9" w:name="_Toc235352373"/>
      <w:bookmarkStart w:id="10" w:name="_Toc235365644"/>
      <w:bookmarkStart w:id="11" w:name="_Toc32187287"/>
      <w:r w:rsidRPr="00975898">
        <w:t>Who participated?</w:t>
      </w:r>
      <w:bookmarkEnd w:id="9"/>
      <w:bookmarkEnd w:id="10"/>
      <w:bookmarkEnd w:id="11"/>
    </w:p>
    <w:p w14:paraId="1B8999B8" w14:textId="3EB5C023" w:rsidR="00967CD8" w:rsidRPr="00975898" w:rsidRDefault="00573ED9" w:rsidP="00D22798">
      <w:pPr>
        <w:spacing w:line="360" w:lineRule="auto"/>
      </w:pPr>
      <w:r w:rsidRPr="00975898">
        <w:t xml:space="preserve">The survey received </w:t>
      </w:r>
      <w:r w:rsidR="00D22798" w:rsidRPr="00975898">
        <w:t xml:space="preserve">183 </w:t>
      </w:r>
      <w:r w:rsidR="00A91558" w:rsidRPr="00975898">
        <w:t>responses</w:t>
      </w:r>
      <w:r w:rsidR="00D22798" w:rsidRPr="00975898">
        <w:t xml:space="preserve"> </w:t>
      </w:r>
      <w:r w:rsidRPr="00975898">
        <w:t>from people</w:t>
      </w:r>
      <w:r w:rsidR="00D22798" w:rsidRPr="00975898">
        <w:t xml:space="preserve"> aged 16 to 60 years old. </w:t>
      </w:r>
    </w:p>
    <w:p w14:paraId="7C738C67" w14:textId="0A86BD0B" w:rsidR="00D22798" w:rsidRPr="00975898" w:rsidRDefault="00D22798" w:rsidP="00D22798">
      <w:pPr>
        <w:spacing w:line="360" w:lineRule="auto"/>
      </w:pPr>
      <w:r w:rsidRPr="00975898">
        <w:t xml:space="preserve">The average age was 28 years old. 87% of the respondents were young persons with disabilities, 8% </w:t>
      </w:r>
      <w:r w:rsidR="0039044D" w:rsidRPr="00975898">
        <w:t xml:space="preserve">were </w:t>
      </w:r>
      <w:r w:rsidRPr="00975898">
        <w:t xml:space="preserve">parents of young people with disabilities, and the remaining people were working with young people with disabilities. </w:t>
      </w:r>
      <w:r w:rsidR="32B183D4" w:rsidRPr="00975898">
        <w:t xml:space="preserve">Nearly </w:t>
      </w:r>
      <w:r w:rsidRPr="00975898">
        <w:t>60% of the respondents consider themselves women and 31% men</w:t>
      </w:r>
      <w:r w:rsidR="00573ED9" w:rsidRPr="00975898">
        <w:t>;</w:t>
      </w:r>
      <w:r w:rsidR="2B534FE9" w:rsidRPr="00975898">
        <w:t xml:space="preserve"> </w:t>
      </w:r>
      <w:r w:rsidRPr="00975898">
        <w:t>4,37</w:t>
      </w:r>
      <w:r w:rsidR="00967CD8" w:rsidRPr="00975898">
        <w:t>%</w:t>
      </w:r>
      <w:r w:rsidRPr="00975898">
        <w:t xml:space="preserve"> non-binary</w:t>
      </w:r>
      <w:r w:rsidR="00573ED9" w:rsidRPr="00975898">
        <w:t>;</w:t>
      </w:r>
      <w:r w:rsidRPr="00975898">
        <w:t xml:space="preserve"> 2.19</w:t>
      </w:r>
      <w:r w:rsidR="00967CD8" w:rsidRPr="00975898">
        <w:t>%</w:t>
      </w:r>
      <w:r w:rsidRPr="00975898">
        <w:t xml:space="preserve"> trans</w:t>
      </w:r>
      <w:r w:rsidR="00573ED9" w:rsidRPr="00975898">
        <w:t xml:space="preserve">; </w:t>
      </w:r>
      <w:r w:rsidRPr="00975898">
        <w:t>and the rest prefer not to declare their gender.</w:t>
      </w:r>
    </w:p>
    <w:p w14:paraId="46FE54F8" w14:textId="3F0548CF" w:rsidR="00830BDC" w:rsidRPr="00975898" w:rsidRDefault="00D22798" w:rsidP="00D22798">
      <w:pPr>
        <w:spacing w:line="360" w:lineRule="auto"/>
      </w:pPr>
      <w:r w:rsidRPr="00975898">
        <w:t xml:space="preserve">When it comes to the geographical coverage, </w:t>
      </w:r>
      <w:r w:rsidR="00A93066" w:rsidRPr="00975898">
        <w:t xml:space="preserve">our aim was to reach participants from all European Union countries. </w:t>
      </w:r>
      <w:r w:rsidR="00573ED9" w:rsidRPr="00975898">
        <w:t xml:space="preserve">the Youth Committee </w:t>
      </w:r>
      <w:r w:rsidRPr="00975898">
        <w:t>managed to reach most of the European Union countries</w:t>
      </w:r>
      <w:r w:rsidR="00871757" w:rsidRPr="00975898">
        <w:t xml:space="preserve">, </w:t>
      </w:r>
      <w:r w:rsidR="00612C71" w:rsidRPr="00975898">
        <w:t xml:space="preserve">as well as </w:t>
      </w:r>
      <w:r w:rsidR="00871757" w:rsidRPr="00975898">
        <w:t>the United Kingdom, the United States and Egypt</w:t>
      </w:r>
      <w:r w:rsidR="00830BDC" w:rsidRPr="00975898">
        <w:t>.</w:t>
      </w:r>
      <w:r w:rsidR="00871757" w:rsidRPr="00975898">
        <w:t xml:space="preserve"> </w:t>
      </w:r>
      <w:r w:rsidR="00830BDC" w:rsidRPr="00975898">
        <w:t>We did not receive responses from Cyprus, Czechia, Denmark</w:t>
      </w:r>
      <w:r w:rsidR="000F1A22" w:rsidRPr="00975898">
        <w:t>,</w:t>
      </w:r>
      <w:r w:rsidR="00830BDC" w:rsidRPr="00975898">
        <w:t xml:space="preserve"> Estonia, Norway or Ukraine.</w:t>
      </w:r>
    </w:p>
    <w:p w14:paraId="3DD352AE" w14:textId="215E9B1C" w:rsidR="00871757" w:rsidRPr="00975898" w:rsidRDefault="00300FF1" w:rsidP="00300FF1">
      <w:pPr>
        <w:spacing w:line="360" w:lineRule="auto"/>
      </w:pPr>
      <w:r w:rsidRPr="00975898">
        <w:t>The group of respondents represented a large diversity within the disability movement</w:t>
      </w:r>
      <w:r w:rsidR="00871757" w:rsidRPr="00975898">
        <w:t>:</w:t>
      </w:r>
    </w:p>
    <w:p w14:paraId="66FC8063" w14:textId="457DDF14" w:rsidR="000F1A22" w:rsidRPr="00975898" w:rsidRDefault="000F1A22" w:rsidP="000F1A22">
      <w:pPr>
        <w:pStyle w:val="ListParagraph"/>
        <w:numPr>
          <w:ilvl w:val="0"/>
          <w:numId w:val="15"/>
        </w:numPr>
        <w:spacing w:line="360" w:lineRule="auto"/>
      </w:pPr>
      <w:r w:rsidRPr="00975898">
        <w:t>40% said they have a physical disability;</w:t>
      </w:r>
    </w:p>
    <w:p w14:paraId="16914170" w14:textId="739F87F7" w:rsidR="000F1A22" w:rsidRPr="00975898" w:rsidRDefault="000F1A22" w:rsidP="000F1A22">
      <w:pPr>
        <w:pStyle w:val="ListParagraph"/>
        <w:numPr>
          <w:ilvl w:val="0"/>
          <w:numId w:val="15"/>
        </w:numPr>
        <w:spacing w:line="360" w:lineRule="auto"/>
      </w:pPr>
      <w:r w:rsidRPr="00975898">
        <w:t>30%</w:t>
      </w:r>
      <w:r w:rsidR="000C77DB" w:rsidRPr="00975898">
        <w:t xml:space="preserve"> have a sensory or psychosocial disabilities</w:t>
      </w:r>
      <w:r w:rsidR="00D109AA" w:rsidRPr="00975898">
        <w:t>;</w:t>
      </w:r>
      <w:r w:rsidR="000C77DB" w:rsidRPr="00975898">
        <w:t xml:space="preserve"> </w:t>
      </w:r>
    </w:p>
    <w:p w14:paraId="03BCF395" w14:textId="0E8835D9" w:rsidR="00D109AA" w:rsidRPr="00975898" w:rsidRDefault="00D109AA" w:rsidP="000F1A22">
      <w:pPr>
        <w:pStyle w:val="ListParagraph"/>
        <w:numPr>
          <w:ilvl w:val="0"/>
          <w:numId w:val="15"/>
        </w:numPr>
        <w:spacing w:line="360" w:lineRule="auto"/>
      </w:pPr>
      <w:r w:rsidRPr="00975898">
        <w:lastRenderedPageBreak/>
        <w:t>27% are persons with a chronic disease;</w:t>
      </w:r>
    </w:p>
    <w:p w14:paraId="6ADFE2A3" w14:textId="50014564" w:rsidR="00F42C64" w:rsidRPr="00975898" w:rsidRDefault="004804BF" w:rsidP="005A593B">
      <w:pPr>
        <w:pStyle w:val="ListParagraph"/>
        <w:numPr>
          <w:ilvl w:val="0"/>
          <w:numId w:val="15"/>
        </w:numPr>
        <w:spacing w:line="360" w:lineRule="auto"/>
      </w:pPr>
      <w:r w:rsidRPr="00975898">
        <w:rPr>
          <w:noProof/>
        </w:rPr>
        <w:drawing>
          <wp:anchor distT="0" distB="0" distL="114300" distR="114300" simplePos="0" relativeHeight="251658254" behindDoc="1" locked="0" layoutInCell="1" allowOverlap="1" wp14:anchorId="34B98C66" wp14:editId="314FD09E">
            <wp:simplePos x="0" y="0"/>
            <wp:positionH relativeFrom="margin">
              <wp:align>center</wp:align>
            </wp:positionH>
            <wp:positionV relativeFrom="page">
              <wp:posOffset>1619250</wp:posOffset>
            </wp:positionV>
            <wp:extent cx="5753100" cy="5753100"/>
            <wp:effectExtent l="0" t="0" r="0" b="0"/>
            <wp:wrapTopAndBottom/>
            <wp:docPr id="1082479377" name="drawing" descr="Donut chart showing distribution of disability types with four categories: physical disability (40%), sensory or psychosocial disabilities (30%), chronic disease (27%), and intellectual disability (7.65%). Each category is color-coded with physical disability in dark red, sensory or psychosocial disabilities in dark blue, chronic disease in light blue, and intellectual disability in navy blue, highlighting physical disability as the most comm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479377" name="drawing" descr="Donut chart showing distribution of disability types with four categories: physical disability (40%), sensory or psychosocial disabilities (30%), chronic disease (27%), and intellectual disability (7.65%). Each category is color-coded with physical disability in dark red, sensory or psychosocial disabilities in dark blue, chronic disease in light blue, and intellectual disability in navy blue, highlighting physical disability as the most common."/>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53100" cy="5753100"/>
                    </a:xfrm>
                    <a:prstGeom prst="rect">
                      <a:avLst/>
                    </a:prstGeom>
                  </pic:spPr>
                </pic:pic>
              </a:graphicData>
            </a:graphic>
            <wp14:sizeRelH relativeFrom="page">
              <wp14:pctWidth>0</wp14:pctWidth>
            </wp14:sizeRelH>
            <wp14:sizeRelV relativeFrom="page">
              <wp14:pctHeight>0</wp14:pctHeight>
            </wp14:sizeRelV>
          </wp:anchor>
        </w:drawing>
      </w:r>
      <w:r w:rsidR="57C49CC2" w:rsidRPr="00975898">
        <w:t>7.65% have an intellectual disability.</w:t>
      </w:r>
    </w:p>
    <w:p w14:paraId="2FA4C302" w14:textId="77777777" w:rsidR="004804BF" w:rsidRPr="00975898" w:rsidRDefault="004804BF" w:rsidP="00F42C64">
      <w:pPr>
        <w:pStyle w:val="Caption"/>
        <w:rPr>
          <w:i w:val="0"/>
          <w:iCs w:val="0"/>
        </w:rPr>
      </w:pPr>
    </w:p>
    <w:p w14:paraId="0A40ECB7" w14:textId="0B31B4F6" w:rsidR="004804BF" w:rsidRPr="009A2176" w:rsidRDefault="00F42C64" w:rsidP="009A2176">
      <w:pPr>
        <w:pStyle w:val="Caption"/>
        <w:spacing w:line="480" w:lineRule="auto"/>
        <w:rPr>
          <w:i w:val="0"/>
          <w:iCs w:val="0"/>
          <w:sz w:val="24"/>
          <w:szCs w:val="24"/>
        </w:rPr>
      </w:pPr>
      <w:r w:rsidRPr="009A2176">
        <w:rPr>
          <w:i w:val="0"/>
          <w:iCs w:val="0"/>
          <w:sz w:val="24"/>
          <w:szCs w:val="24"/>
        </w:rPr>
        <w:t xml:space="preserve">Figure </w:t>
      </w:r>
      <w:r w:rsidRPr="009A2176">
        <w:rPr>
          <w:i w:val="0"/>
          <w:iCs w:val="0"/>
          <w:sz w:val="24"/>
          <w:szCs w:val="24"/>
        </w:rPr>
        <w:fldChar w:fldCharType="begin"/>
      </w:r>
      <w:r w:rsidRPr="009A2176">
        <w:rPr>
          <w:i w:val="0"/>
          <w:iCs w:val="0"/>
          <w:sz w:val="24"/>
          <w:szCs w:val="24"/>
        </w:rPr>
        <w:instrText xml:space="preserve"> SEQ Figure \* ARABIC </w:instrText>
      </w:r>
      <w:r w:rsidRPr="009A2176">
        <w:rPr>
          <w:i w:val="0"/>
          <w:iCs w:val="0"/>
          <w:sz w:val="24"/>
          <w:szCs w:val="24"/>
        </w:rPr>
        <w:fldChar w:fldCharType="separate"/>
      </w:r>
      <w:r w:rsidR="002E35B0" w:rsidRPr="009A2176">
        <w:rPr>
          <w:i w:val="0"/>
          <w:iCs w:val="0"/>
          <w:noProof/>
          <w:sz w:val="24"/>
          <w:szCs w:val="24"/>
        </w:rPr>
        <w:t>3</w:t>
      </w:r>
      <w:r w:rsidRPr="009A2176">
        <w:rPr>
          <w:i w:val="0"/>
          <w:iCs w:val="0"/>
          <w:sz w:val="24"/>
          <w:szCs w:val="24"/>
        </w:rPr>
        <w:fldChar w:fldCharType="end"/>
      </w:r>
      <w:r w:rsidRPr="009A2176">
        <w:rPr>
          <w:i w:val="0"/>
          <w:iCs w:val="0"/>
          <w:sz w:val="24"/>
          <w:szCs w:val="24"/>
        </w:rPr>
        <w:t>: What is your disability?</w:t>
      </w:r>
    </w:p>
    <w:p w14:paraId="64BFDBD6" w14:textId="3719FD13" w:rsidR="0097324D" w:rsidRPr="00975898" w:rsidRDefault="00300FF1" w:rsidP="0097324D">
      <w:pPr>
        <w:spacing w:line="360" w:lineRule="auto"/>
      </w:pPr>
      <w:r w:rsidRPr="00975898">
        <w:t xml:space="preserve">It is important to have in mind that some people may have </w:t>
      </w:r>
      <w:r w:rsidR="00A5290F" w:rsidRPr="00975898">
        <w:t>more than one type of disability</w:t>
      </w:r>
      <w:r w:rsidR="0039044D" w:rsidRPr="00975898">
        <w:t>, which explains why the sum of the percentages goes</w:t>
      </w:r>
      <w:r w:rsidRPr="00975898">
        <w:t xml:space="preserve"> beyond 100.</w:t>
      </w:r>
    </w:p>
    <w:p w14:paraId="55D9209F" w14:textId="40F9E7D9" w:rsidR="00B14FD4" w:rsidRPr="00975898" w:rsidRDefault="00153A64" w:rsidP="00975898">
      <w:pPr>
        <w:spacing w:line="480" w:lineRule="auto"/>
        <w:jc w:val="center"/>
        <w:rPr>
          <w:rStyle w:val="Strong"/>
          <w:b w:val="0"/>
          <w:bCs w:val="0"/>
        </w:rPr>
        <w:sectPr w:rsidR="00B14FD4" w:rsidRPr="00975898" w:rsidSect="00023262">
          <w:footerReference w:type="even" r:id="rId22"/>
          <w:footerReference w:type="default" r:id="rId23"/>
          <w:headerReference w:type="first" r:id="rId24"/>
          <w:pgSz w:w="12240" w:h="15840"/>
          <w:pgMar w:top="1440" w:right="1440" w:bottom="1440" w:left="1440" w:header="720" w:footer="720" w:gutter="0"/>
          <w:pgNumType w:start="1"/>
          <w:cols w:space="720"/>
          <w:titlePg/>
          <w:docGrid w:linePitch="360"/>
        </w:sectPr>
      </w:pPr>
      <w:r w:rsidRPr="00975898">
        <w:rPr>
          <w:b/>
          <w:bCs/>
          <w:color w:val="153D63" w:themeColor="text2" w:themeTint="E6"/>
        </w:rPr>
        <w:lastRenderedPageBreak/>
        <w:t xml:space="preserve">Overview of participants per </w:t>
      </w:r>
      <w:commentRangeStart w:id="12"/>
      <w:r w:rsidRPr="00975898">
        <w:rPr>
          <w:b/>
          <w:bCs/>
          <w:color w:val="153D63" w:themeColor="text2" w:themeTint="E6"/>
        </w:rPr>
        <w:t>country</w:t>
      </w:r>
      <w:commentRangeEnd w:id="12"/>
      <w:r w:rsidR="004804BF" w:rsidRPr="00975898">
        <w:rPr>
          <w:rStyle w:val="CommentReference"/>
          <w:rFonts w:eastAsiaTheme="majorEastAsia" w:cstheme="majorBidi"/>
          <w:b/>
          <w:noProof/>
          <w:color w:val="153D63" w:themeColor="text2" w:themeTint="E6"/>
          <w:sz w:val="36"/>
          <w:szCs w:val="40"/>
        </w:rPr>
        <w:commentReference w:id="12"/>
      </w:r>
      <w:r w:rsidR="00CA376C" w:rsidRPr="00975898">
        <w:rPr>
          <w:rFonts w:eastAsiaTheme="majorEastAsia" w:cstheme="majorBidi"/>
          <w:b/>
          <w:noProof/>
          <w:color w:val="153D63" w:themeColor="text2" w:themeTint="E6"/>
          <w:sz w:val="36"/>
          <w:szCs w:val="40"/>
        </w:rPr>
        <w:drawing>
          <wp:inline distT="0" distB="0" distL="0" distR="0" wp14:anchorId="74AB7716" wp14:editId="2A2DF28A">
            <wp:extent cx="4941202" cy="4710224"/>
            <wp:effectExtent l="0" t="0" r="0" b="0"/>
            <wp:docPr id="441419018" name="Picture 31" descr="Map of Europe displaying numerical data in white speech bubbles over countries shaded in dark blue. Largest values include 29 in the Netherlands, 27 in Sweden, and 16 in both Spain and Ireland, with smaller numbers scattered across other nations, indicating a comparative metric distrib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419018" name="Picture 31" descr="Map of Europe displaying numerical data in white speech bubbles over countries shaded in dark blue. Largest values include 29 in the Netherlands, 27 in Sweden, and 16 in both Spain and Ireland, with smaller numbers scattered across other nations, indicating a comparative metric distribution."/>
                    <pic:cNvPicPr/>
                  </pic:nvPicPr>
                  <pic:blipFill rotWithShape="1">
                    <a:blip r:embed="rId29" cstate="print">
                      <a:extLst>
                        <a:ext uri="{28A0092B-C50C-407E-A947-70E740481C1C}">
                          <a14:useLocalDpi xmlns:a14="http://schemas.microsoft.com/office/drawing/2010/main" val="0"/>
                        </a:ext>
                      </a:extLst>
                    </a:blip>
                    <a:srcRect l="3687" t="5960" r="1507" b="3656"/>
                    <a:stretch>
                      <a:fillRect/>
                    </a:stretch>
                  </pic:blipFill>
                  <pic:spPr bwMode="auto">
                    <a:xfrm>
                      <a:off x="0" y="0"/>
                      <a:ext cx="5043074" cy="4807334"/>
                    </a:xfrm>
                    <a:prstGeom prst="rect">
                      <a:avLst/>
                    </a:prstGeom>
                    <a:ln>
                      <a:noFill/>
                    </a:ln>
                    <a:extLst>
                      <a:ext uri="{53640926-AAD7-44D8-BBD7-CCE9431645EC}">
                        <a14:shadowObscured xmlns:a14="http://schemas.microsoft.com/office/drawing/2010/main"/>
                      </a:ext>
                    </a:extLst>
                  </pic:spPr>
                </pic:pic>
              </a:graphicData>
            </a:graphic>
          </wp:inline>
        </w:drawing>
      </w:r>
      <w:bookmarkStart w:id="13" w:name="_Toc235352374"/>
      <w:bookmarkStart w:id="14" w:name="_Toc235365645"/>
      <w:r w:rsidR="00247377" w:rsidRPr="00975898">
        <w:rPr>
          <w:noProof/>
        </w:rPr>
        <mc:AlternateContent>
          <mc:Choice Requires="wps">
            <w:drawing>
              <wp:anchor distT="0" distB="0" distL="114300" distR="114300" simplePos="0" relativeHeight="251658275" behindDoc="0" locked="0" layoutInCell="1" allowOverlap="1" wp14:anchorId="4F1461EC" wp14:editId="129E2872">
                <wp:simplePos x="0" y="0"/>
                <wp:positionH relativeFrom="margin">
                  <wp:align>left</wp:align>
                </wp:positionH>
                <wp:positionV relativeFrom="page">
                  <wp:posOffset>5988567</wp:posOffset>
                </wp:positionV>
                <wp:extent cx="5591810" cy="258445"/>
                <wp:effectExtent l="0" t="0" r="8890" b="8255"/>
                <wp:wrapNone/>
                <wp:docPr id="712191637" name="Text Box 1"/>
                <wp:cNvGraphicFramePr/>
                <a:graphic xmlns:a="http://schemas.openxmlformats.org/drawingml/2006/main">
                  <a:graphicData uri="http://schemas.microsoft.com/office/word/2010/wordprocessingShape">
                    <wps:wsp>
                      <wps:cNvSpPr txBox="1"/>
                      <wps:spPr>
                        <a:xfrm>
                          <a:off x="0" y="0"/>
                          <a:ext cx="5591810" cy="258445"/>
                        </a:xfrm>
                        <a:prstGeom prst="rect">
                          <a:avLst/>
                        </a:prstGeom>
                        <a:solidFill>
                          <a:prstClr val="white"/>
                        </a:solidFill>
                        <a:ln>
                          <a:noFill/>
                        </a:ln>
                      </wps:spPr>
                      <wps:txbx>
                        <w:txbxContent>
                          <w:p w14:paraId="39B66F4A" w14:textId="774F613B" w:rsidR="001A7D03" w:rsidRPr="009A2176" w:rsidRDefault="001A7D03" w:rsidP="001A7D03">
                            <w:pPr>
                              <w:pStyle w:val="Caption"/>
                              <w:rPr>
                                <w:i w:val="0"/>
                                <w:iCs w:val="0"/>
                                <w:noProof/>
                                <w:color w:val="153D63" w:themeColor="text2" w:themeTint="E6"/>
                                <w:sz w:val="48"/>
                                <w:szCs w:val="24"/>
                              </w:rPr>
                            </w:pPr>
                            <w:r w:rsidRPr="009A2176">
                              <w:rPr>
                                <w:i w:val="0"/>
                                <w:iCs w:val="0"/>
                                <w:sz w:val="24"/>
                                <w:szCs w:val="24"/>
                              </w:rPr>
                              <w:t xml:space="preserve">Figure </w:t>
                            </w:r>
                            <w:r w:rsidRPr="009A2176">
                              <w:rPr>
                                <w:i w:val="0"/>
                                <w:iCs w:val="0"/>
                                <w:sz w:val="24"/>
                                <w:szCs w:val="24"/>
                              </w:rPr>
                              <w:fldChar w:fldCharType="begin"/>
                            </w:r>
                            <w:r w:rsidRPr="009A2176">
                              <w:rPr>
                                <w:i w:val="0"/>
                                <w:iCs w:val="0"/>
                                <w:sz w:val="24"/>
                                <w:szCs w:val="24"/>
                              </w:rPr>
                              <w:instrText>SEQ Figure \* ARABIC</w:instrText>
                            </w:r>
                            <w:r w:rsidRPr="009A2176">
                              <w:rPr>
                                <w:i w:val="0"/>
                                <w:iCs w:val="0"/>
                                <w:sz w:val="24"/>
                                <w:szCs w:val="24"/>
                              </w:rPr>
                              <w:fldChar w:fldCharType="separate"/>
                            </w:r>
                            <w:r w:rsidR="002E35B0" w:rsidRPr="009A2176">
                              <w:rPr>
                                <w:i w:val="0"/>
                                <w:iCs w:val="0"/>
                                <w:noProof/>
                                <w:sz w:val="24"/>
                                <w:szCs w:val="24"/>
                              </w:rPr>
                              <w:t>4</w:t>
                            </w:r>
                            <w:r w:rsidRPr="009A2176">
                              <w:rPr>
                                <w:i w:val="0"/>
                                <w:iCs w:val="0"/>
                                <w:sz w:val="24"/>
                                <w:szCs w:val="24"/>
                              </w:rPr>
                              <w:fldChar w:fldCharType="end"/>
                            </w:r>
                            <w:r w:rsidR="00F72415">
                              <w:rPr>
                                <w:i w:val="0"/>
                                <w:iCs w:val="0"/>
                                <w:sz w:val="24"/>
                                <w:szCs w:val="24"/>
                              </w:rPr>
                              <w:t>:</w:t>
                            </w:r>
                            <w:r w:rsidRPr="009A2176">
                              <w:rPr>
                                <w:i w:val="0"/>
                                <w:iCs w:val="0"/>
                                <w:sz w:val="24"/>
                                <w:szCs w:val="24"/>
                              </w:rPr>
                              <w:t xml:space="preserve"> Map of survey respondents</w:t>
                            </w:r>
                            <w:r w:rsidR="00274150" w:rsidRPr="009A2176">
                              <w:rPr>
                                <w:i w:val="0"/>
                                <w:iCs w:val="0"/>
                                <w:sz w:val="24"/>
                                <w:szCs w:val="24"/>
                              </w:rPr>
                              <w:t xml:space="preserve"> in the EU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1461EC" id="_x0000_s1032" type="#_x0000_t202" style="position:absolute;left:0;text-align:left;margin-left:0;margin-top:471.55pt;width:440.3pt;height:20.35pt;z-index:251658275;visibility:visible;mso-wrap-style:square;mso-wrap-distance-left:9pt;mso-wrap-distance-top:0;mso-wrap-distance-right:9pt;mso-wrap-distance-bottom:0;mso-position-horizontal:lef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" stroked="f">
                <v:textbox style="mso-fit-shape-to-text:t" inset="0,0,0,0">
                  <w:txbxContent>
                    <w:p w14:paraId="39B66F4A" w14:textId="774F613B" w:rsidR="001A7D03" w:rsidRPr="009A2176" w:rsidRDefault="001A7D03" w:rsidP="001A7D03">
                      <w:pPr>
                        <w:pStyle w:val="Caption"/>
                        <w:rPr>
                          <w:i w:val="0"/>
                          <w:iCs w:val="0"/>
                          <w:noProof/>
                          <w:color w:val="153D63" w:themeColor="text2" w:themeTint="E6"/>
                          <w:sz w:val="48"/>
                          <w:szCs w:val="24"/>
                        </w:rPr>
                      </w:pPr>
                      <w:r w:rsidRPr="009A2176">
                        <w:rPr>
                          <w:i w:val="0"/>
                          <w:iCs w:val="0"/>
                          <w:sz w:val="24"/>
                          <w:szCs w:val="24"/>
                        </w:rPr>
                        <w:t xml:space="preserve">Figure </w:t>
                      </w:r>
                      <w:r w:rsidRPr="009A2176">
                        <w:rPr>
                          <w:i w:val="0"/>
                          <w:iCs w:val="0"/>
                          <w:sz w:val="24"/>
                          <w:szCs w:val="24"/>
                        </w:rPr>
                        <w:fldChar w:fldCharType="begin"/>
                      </w:r>
                      <w:r w:rsidRPr="009A2176">
                        <w:rPr>
                          <w:i w:val="0"/>
                          <w:iCs w:val="0"/>
                          <w:sz w:val="24"/>
                          <w:szCs w:val="24"/>
                        </w:rPr>
                        <w:instrText>SEQ Figure \* ARABIC</w:instrText>
                      </w:r>
                      <w:r w:rsidRPr="009A2176">
                        <w:rPr>
                          <w:i w:val="0"/>
                          <w:iCs w:val="0"/>
                          <w:sz w:val="24"/>
                          <w:szCs w:val="24"/>
                        </w:rPr>
                        <w:fldChar w:fldCharType="separate"/>
                      </w:r>
                      <w:r w:rsidR="002E35B0" w:rsidRPr="009A2176">
                        <w:rPr>
                          <w:i w:val="0"/>
                          <w:iCs w:val="0"/>
                          <w:noProof/>
                          <w:sz w:val="24"/>
                          <w:szCs w:val="24"/>
                        </w:rPr>
                        <w:t>4</w:t>
                      </w:r>
                      <w:r w:rsidRPr="009A2176">
                        <w:rPr>
                          <w:i w:val="0"/>
                          <w:iCs w:val="0"/>
                          <w:sz w:val="24"/>
                          <w:szCs w:val="24"/>
                        </w:rPr>
                        <w:fldChar w:fldCharType="end"/>
                      </w:r>
                      <w:r w:rsidR="00F72415">
                        <w:rPr>
                          <w:i w:val="0"/>
                          <w:iCs w:val="0"/>
                          <w:sz w:val="24"/>
                          <w:szCs w:val="24"/>
                        </w:rPr>
                        <w:t>:</w:t>
                      </w:r>
                      <w:r w:rsidRPr="009A2176">
                        <w:rPr>
                          <w:i w:val="0"/>
                          <w:iCs w:val="0"/>
                          <w:sz w:val="24"/>
                          <w:szCs w:val="24"/>
                        </w:rPr>
                        <w:t xml:space="preserve"> Map of survey respondents</w:t>
                      </w:r>
                      <w:r w:rsidR="00274150" w:rsidRPr="009A2176">
                        <w:rPr>
                          <w:i w:val="0"/>
                          <w:iCs w:val="0"/>
                          <w:sz w:val="24"/>
                          <w:szCs w:val="24"/>
                        </w:rPr>
                        <w:t xml:space="preserve"> in the EU</w:t>
                      </w:r>
                    </w:p>
                  </w:txbxContent>
                </v:textbox>
                <w10:wrap anchorx="margin" anchory="page"/>
              </v:shape>
            </w:pict>
          </mc:Fallback>
        </mc:AlternateContent>
      </w:r>
    </w:p>
    <w:p w14:paraId="0A9A2424" w14:textId="54D7D682" w:rsidR="00B14FD4" w:rsidRPr="00975898" w:rsidRDefault="00B14FD4" w:rsidP="00B14FD4">
      <w:pPr>
        <w:spacing w:before="0" w:after="0"/>
        <w:rPr>
          <w:rFonts w:ascii="Times New Roman" w:hAnsi="Times New Roman"/>
        </w:rPr>
      </w:pPr>
      <w:r w:rsidRPr="00975898">
        <w:rPr>
          <w:rStyle w:val="Strong"/>
        </w:rPr>
        <w:t>EU Member States</w:t>
      </w:r>
    </w:p>
    <w:p w14:paraId="56692356" w14:textId="265D2E31" w:rsidR="00B14FD4" w:rsidRPr="00975898" w:rsidRDefault="00B14FD4" w:rsidP="00B14FD4">
      <w:pPr>
        <w:spacing w:before="0" w:after="0"/>
      </w:pPr>
      <w:r w:rsidRPr="00975898">
        <w:t>The Netherlands – 29</w:t>
      </w:r>
    </w:p>
    <w:p w14:paraId="1A7D852B" w14:textId="77777777" w:rsidR="00B14FD4" w:rsidRPr="00975898" w:rsidRDefault="00B14FD4" w:rsidP="00B14FD4">
      <w:pPr>
        <w:spacing w:before="0" w:after="0"/>
      </w:pPr>
      <w:r w:rsidRPr="00975898">
        <w:t>Sweden – 27</w:t>
      </w:r>
    </w:p>
    <w:p w14:paraId="5C6A7DD0" w14:textId="77777777" w:rsidR="00B14FD4" w:rsidRPr="00975898" w:rsidRDefault="00B14FD4" w:rsidP="00B14FD4">
      <w:pPr>
        <w:spacing w:before="0" w:after="0"/>
      </w:pPr>
      <w:r w:rsidRPr="00975898">
        <w:t>Belgium – 16</w:t>
      </w:r>
    </w:p>
    <w:p w14:paraId="7C69816E" w14:textId="77777777" w:rsidR="00B14FD4" w:rsidRPr="00975898" w:rsidRDefault="00B14FD4" w:rsidP="00B14FD4">
      <w:pPr>
        <w:spacing w:before="0" w:after="0"/>
      </w:pPr>
      <w:r w:rsidRPr="00975898">
        <w:t>Spain – 16</w:t>
      </w:r>
    </w:p>
    <w:p w14:paraId="7697563D" w14:textId="77777777" w:rsidR="00B14FD4" w:rsidRPr="00975898" w:rsidRDefault="00B14FD4" w:rsidP="00B14FD4">
      <w:pPr>
        <w:spacing w:before="0" w:after="0"/>
      </w:pPr>
      <w:r w:rsidRPr="00975898">
        <w:t>Austria – 13</w:t>
      </w:r>
    </w:p>
    <w:p w14:paraId="26D456FA" w14:textId="77777777" w:rsidR="00B14FD4" w:rsidRPr="00975898" w:rsidRDefault="00B14FD4" w:rsidP="00B14FD4">
      <w:pPr>
        <w:spacing w:before="0" w:after="0"/>
      </w:pPr>
      <w:r w:rsidRPr="00975898">
        <w:t>Italy – 12</w:t>
      </w:r>
    </w:p>
    <w:p w14:paraId="3B196F31" w14:textId="77777777" w:rsidR="00B14FD4" w:rsidRPr="00975898" w:rsidRDefault="00B14FD4" w:rsidP="00B14FD4">
      <w:pPr>
        <w:spacing w:before="0" w:after="0"/>
      </w:pPr>
      <w:r w:rsidRPr="00975898">
        <w:t>Ireland – 10</w:t>
      </w:r>
    </w:p>
    <w:p w14:paraId="59CB7162" w14:textId="77777777" w:rsidR="00B14FD4" w:rsidRPr="00975898" w:rsidRDefault="00B14FD4" w:rsidP="00B14FD4">
      <w:pPr>
        <w:spacing w:before="0" w:after="0"/>
      </w:pPr>
      <w:r w:rsidRPr="00975898">
        <w:t>France – 9</w:t>
      </w:r>
    </w:p>
    <w:p w14:paraId="6CC99A7C" w14:textId="77777777" w:rsidR="00B14FD4" w:rsidRPr="00975898" w:rsidRDefault="00B14FD4" w:rsidP="00B14FD4">
      <w:pPr>
        <w:spacing w:before="0" w:after="0"/>
      </w:pPr>
      <w:r w:rsidRPr="00975898">
        <w:t>Germany – 8</w:t>
      </w:r>
    </w:p>
    <w:p w14:paraId="0D3877BE" w14:textId="77777777" w:rsidR="00B14FD4" w:rsidRPr="00975898" w:rsidRDefault="00B14FD4" w:rsidP="00B14FD4">
      <w:pPr>
        <w:spacing w:before="0" w:after="0"/>
      </w:pPr>
      <w:r w:rsidRPr="00975898">
        <w:t>Slovenia – 7</w:t>
      </w:r>
    </w:p>
    <w:p w14:paraId="4A566EB1" w14:textId="66D8CA80" w:rsidR="00B14FD4" w:rsidRPr="00975898" w:rsidRDefault="00B14FD4" w:rsidP="00B14FD4">
      <w:pPr>
        <w:spacing w:before="0" w:after="0"/>
      </w:pPr>
      <w:r w:rsidRPr="00975898">
        <w:t>Bulgaria – 3</w:t>
      </w:r>
    </w:p>
    <w:p w14:paraId="70E15EC1" w14:textId="77777777" w:rsidR="00B14FD4" w:rsidRPr="00975898" w:rsidRDefault="00B14FD4" w:rsidP="00B14FD4">
      <w:pPr>
        <w:spacing w:before="0" w:after="0"/>
      </w:pPr>
      <w:r w:rsidRPr="00975898">
        <w:t>Croatia – 3</w:t>
      </w:r>
    </w:p>
    <w:p w14:paraId="10FD05E1" w14:textId="77777777" w:rsidR="00B14FD4" w:rsidRPr="00975898" w:rsidRDefault="00B14FD4" w:rsidP="00B14FD4">
      <w:pPr>
        <w:spacing w:before="0" w:after="0"/>
      </w:pPr>
      <w:r w:rsidRPr="00975898">
        <w:t>Greece – 2</w:t>
      </w:r>
    </w:p>
    <w:p w14:paraId="55D754A4" w14:textId="77777777" w:rsidR="00B14FD4" w:rsidRPr="00975898" w:rsidRDefault="00B14FD4" w:rsidP="00B14FD4">
      <w:pPr>
        <w:spacing w:before="0" w:after="0"/>
      </w:pPr>
      <w:r w:rsidRPr="00975898">
        <w:t>Latvia – 2</w:t>
      </w:r>
    </w:p>
    <w:p w14:paraId="40D6F17E" w14:textId="77777777" w:rsidR="00B14FD4" w:rsidRPr="00975898" w:rsidRDefault="00B14FD4" w:rsidP="00B14FD4">
      <w:pPr>
        <w:spacing w:before="0" w:after="0"/>
      </w:pPr>
      <w:r w:rsidRPr="00975898">
        <w:t>Finland – 1</w:t>
      </w:r>
    </w:p>
    <w:p w14:paraId="10FB476B" w14:textId="77777777" w:rsidR="00B14FD4" w:rsidRPr="00975898" w:rsidRDefault="00B14FD4" w:rsidP="00B14FD4">
      <w:pPr>
        <w:spacing w:before="0" w:after="0"/>
      </w:pPr>
      <w:r w:rsidRPr="00975898">
        <w:t>Hungary – 1</w:t>
      </w:r>
    </w:p>
    <w:p w14:paraId="12EF82C7" w14:textId="77777777" w:rsidR="00B14FD4" w:rsidRPr="00805CA5" w:rsidRDefault="00B14FD4" w:rsidP="00B14FD4">
      <w:pPr>
        <w:spacing w:before="0" w:after="0"/>
        <w:rPr>
          <w:lang w:val="fr-BE"/>
        </w:rPr>
      </w:pPr>
      <w:r w:rsidRPr="00805CA5">
        <w:rPr>
          <w:lang w:val="fr-BE"/>
        </w:rPr>
        <w:t>Lithuania – 1</w:t>
      </w:r>
    </w:p>
    <w:p w14:paraId="0978DAE5" w14:textId="77777777" w:rsidR="00B14FD4" w:rsidRPr="00805CA5" w:rsidRDefault="00B14FD4" w:rsidP="00B14FD4">
      <w:pPr>
        <w:spacing w:before="0" w:after="0"/>
        <w:rPr>
          <w:lang w:val="fr-BE"/>
        </w:rPr>
      </w:pPr>
      <w:r w:rsidRPr="00805CA5">
        <w:rPr>
          <w:lang w:val="fr-BE"/>
        </w:rPr>
        <w:t>Luxembourg – 1</w:t>
      </w:r>
    </w:p>
    <w:p w14:paraId="7C724B6B" w14:textId="77777777" w:rsidR="00B14FD4" w:rsidRPr="00805CA5" w:rsidRDefault="00B14FD4" w:rsidP="00B14FD4">
      <w:pPr>
        <w:spacing w:before="0" w:after="0"/>
        <w:rPr>
          <w:lang w:val="fr-BE"/>
        </w:rPr>
      </w:pPr>
      <w:r w:rsidRPr="00805CA5">
        <w:rPr>
          <w:lang w:val="fr-BE"/>
        </w:rPr>
        <w:t>Malta – 1</w:t>
      </w:r>
    </w:p>
    <w:p w14:paraId="47C44BF8" w14:textId="77777777" w:rsidR="00B14FD4" w:rsidRPr="00805CA5" w:rsidRDefault="00B14FD4" w:rsidP="00B14FD4">
      <w:pPr>
        <w:spacing w:before="0" w:after="0"/>
        <w:rPr>
          <w:lang w:val="fr-BE"/>
        </w:rPr>
      </w:pPr>
      <w:r w:rsidRPr="00805CA5">
        <w:rPr>
          <w:lang w:val="fr-BE"/>
        </w:rPr>
        <w:t>Poland – 1</w:t>
      </w:r>
    </w:p>
    <w:p w14:paraId="50A34BEC" w14:textId="77777777" w:rsidR="00B14FD4" w:rsidRPr="00805CA5" w:rsidRDefault="00B14FD4" w:rsidP="00B14FD4">
      <w:pPr>
        <w:spacing w:before="0" w:after="0"/>
        <w:rPr>
          <w:lang w:val="fr-BE"/>
        </w:rPr>
      </w:pPr>
      <w:r w:rsidRPr="00805CA5">
        <w:rPr>
          <w:lang w:val="fr-BE"/>
        </w:rPr>
        <w:t>Portugal – 1</w:t>
      </w:r>
    </w:p>
    <w:p w14:paraId="23A48CFB" w14:textId="77777777" w:rsidR="00B14FD4" w:rsidRPr="00975898" w:rsidRDefault="00B14FD4" w:rsidP="00B14FD4">
      <w:pPr>
        <w:spacing w:before="0" w:after="0"/>
      </w:pPr>
      <w:r w:rsidRPr="00975898">
        <w:t>Romania – 1</w:t>
      </w:r>
    </w:p>
    <w:p w14:paraId="741D48EB" w14:textId="77777777" w:rsidR="004F2B72" w:rsidRPr="00975898" w:rsidRDefault="004F2B72" w:rsidP="00B14FD4">
      <w:pPr>
        <w:spacing w:before="0" w:after="0"/>
      </w:pPr>
    </w:p>
    <w:p w14:paraId="7AC13067" w14:textId="77777777" w:rsidR="00B14FD4" w:rsidRPr="00975898" w:rsidRDefault="00B14FD4" w:rsidP="00B14FD4">
      <w:pPr>
        <w:spacing w:before="0" w:after="0"/>
      </w:pPr>
      <w:r w:rsidRPr="00975898">
        <w:rPr>
          <w:rStyle w:val="Strong"/>
        </w:rPr>
        <w:t>Non-EU Member States</w:t>
      </w:r>
    </w:p>
    <w:p w14:paraId="606ADA99" w14:textId="77777777" w:rsidR="00B14FD4" w:rsidRPr="00975898" w:rsidRDefault="00B14FD4" w:rsidP="00B14FD4">
      <w:pPr>
        <w:spacing w:before="0" w:after="0"/>
      </w:pPr>
      <w:r w:rsidRPr="00975898">
        <w:t>United Kingdom – 6</w:t>
      </w:r>
    </w:p>
    <w:p w14:paraId="7E511118" w14:textId="77777777" w:rsidR="00B14FD4" w:rsidRPr="00975898" w:rsidRDefault="00B14FD4" w:rsidP="00B14FD4">
      <w:pPr>
        <w:spacing w:before="0" w:after="0"/>
      </w:pPr>
      <w:r w:rsidRPr="00975898">
        <w:t>Switzerland – 3</w:t>
      </w:r>
    </w:p>
    <w:p w14:paraId="0709CD0B" w14:textId="77777777" w:rsidR="00B14FD4" w:rsidRPr="00975898" w:rsidRDefault="00B14FD4" w:rsidP="00B14FD4">
      <w:pPr>
        <w:spacing w:before="0" w:after="0"/>
      </w:pPr>
      <w:r w:rsidRPr="00975898">
        <w:t>Iceland – 2</w:t>
      </w:r>
    </w:p>
    <w:p w14:paraId="1E0BD41F" w14:textId="77777777" w:rsidR="00B14FD4" w:rsidRPr="00975898" w:rsidRDefault="00B14FD4" w:rsidP="00B14FD4">
      <w:pPr>
        <w:spacing w:before="0" w:after="0"/>
      </w:pPr>
      <w:r w:rsidRPr="00975898">
        <w:t>Turkey – 2</w:t>
      </w:r>
    </w:p>
    <w:p w14:paraId="46D57AC9" w14:textId="77777777" w:rsidR="00B14FD4" w:rsidRPr="00975898" w:rsidRDefault="00B14FD4" w:rsidP="00B14FD4">
      <w:pPr>
        <w:spacing w:before="0" w:after="0"/>
      </w:pPr>
      <w:r w:rsidRPr="00975898">
        <w:t>Armenia – 2</w:t>
      </w:r>
    </w:p>
    <w:p w14:paraId="06D43C7A" w14:textId="77777777" w:rsidR="00B14FD4" w:rsidRPr="00975898" w:rsidRDefault="00B14FD4" w:rsidP="00B14FD4">
      <w:pPr>
        <w:spacing w:before="0" w:after="0"/>
      </w:pPr>
      <w:r w:rsidRPr="00975898">
        <w:t>Serbia – 1</w:t>
      </w:r>
    </w:p>
    <w:p w14:paraId="1720C46D" w14:textId="77777777" w:rsidR="00B14FD4" w:rsidRPr="00975898" w:rsidRDefault="00B14FD4" w:rsidP="00B14FD4">
      <w:pPr>
        <w:spacing w:before="0" w:after="0"/>
      </w:pPr>
      <w:r w:rsidRPr="00975898">
        <w:t>United States – 1</w:t>
      </w:r>
    </w:p>
    <w:p w14:paraId="05C54BF5" w14:textId="4E403BE2" w:rsidR="004F2B72" w:rsidRPr="00975898" w:rsidRDefault="00B14FD4" w:rsidP="00B064D1">
      <w:pPr>
        <w:spacing w:before="0" w:after="0"/>
        <w:sectPr w:rsidR="004F2B72" w:rsidRPr="00975898" w:rsidSect="004F2B72">
          <w:type w:val="continuous"/>
          <w:pgSz w:w="12240" w:h="15840"/>
          <w:pgMar w:top="1440" w:right="1440" w:bottom="1440" w:left="1440" w:header="720" w:footer="720" w:gutter="0"/>
          <w:pgNumType w:start="1"/>
          <w:cols w:num="3" w:space="720"/>
          <w:titlePg/>
          <w:docGrid w:linePitch="360"/>
        </w:sectPr>
      </w:pPr>
      <w:r w:rsidRPr="00975898">
        <w:rPr>
          <w:rStyle w:val="Strong"/>
        </w:rPr>
        <w:t>Total Responses: 18</w:t>
      </w:r>
      <w:r w:rsidR="009E37AE" w:rsidRPr="00975898">
        <w:rPr>
          <w:rStyle w:val="Strong"/>
        </w:rPr>
        <w:t>3</w:t>
      </w:r>
      <w:r w:rsidR="00B064D1" w:rsidRPr="00975898">
        <w:rPr>
          <w:rStyle w:val="Strong"/>
        </w:rPr>
        <w:tab/>
      </w:r>
    </w:p>
    <w:p w14:paraId="10D73AFC" w14:textId="5989B9C7" w:rsidR="00D22798" w:rsidRPr="00975898" w:rsidRDefault="000B2835" w:rsidP="00B064D1">
      <w:pPr>
        <w:pStyle w:val="Heading1"/>
        <w:ind w:firstLine="720"/>
        <w:rPr>
          <w:b w:val="0"/>
        </w:rPr>
      </w:pPr>
      <w:bookmarkStart w:id="15" w:name="_Toc1223690632"/>
      <w:r w:rsidRPr="00975898">
        <w:rPr>
          <w:noProof/>
        </w:rPr>
        <w:lastRenderedPageBreak/>
        <w:drawing>
          <wp:anchor distT="0" distB="0" distL="114300" distR="114300" simplePos="0" relativeHeight="251658255" behindDoc="0" locked="0" layoutInCell="1" allowOverlap="1" wp14:anchorId="7AF7534B" wp14:editId="60DE9E3F">
            <wp:simplePos x="0" y="0"/>
            <wp:positionH relativeFrom="column">
              <wp:posOffset>-204269</wp:posOffset>
            </wp:positionH>
            <wp:positionV relativeFrom="page">
              <wp:posOffset>797560</wp:posOffset>
            </wp:positionV>
            <wp:extent cx="629285" cy="629285"/>
            <wp:effectExtent l="0" t="25400" r="0" b="31115"/>
            <wp:wrapNone/>
            <wp:docPr id="361390056"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90056" name="Picture 25">
                      <a:extLst>
                        <a:ext uri="{C183D7F6-B498-43B3-948B-1728B52AA6E4}">
                          <adec:decorative xmlns:adec="http://schemas.microsoft.com/office/drawing/2017/decorative" val="1"/>
                        </a:ext>
                      </a:extLst>
                    </pic:cNvPr>
                    <pic:cNvPicPr/>
                  </pic:nvPicPr>
                  <pic:blipFill>
                    <a:blip r:embed="rId30" cstate="print">
                      <a:extLst>
                        <a:ext uri="{28A0092B-C50C-407E-A947-70E740481C1C}">
                          <a14:useLocalDpi xmlns:a14="http://schemas.microsoft.com/office/drawing/2010/main" val="0"/>
                        </a:ext>
                      </a:extLst>
                    </a:blip>
                    <a:stretch>
                      <a:fillRect/>
                    </a:stretch>
                  </pic:blipFill>
                  <pic:spPr>
                    <a:xfrm rot="21001680">
                      <a:off x="0" y="0"/>
                      <a:ext cx="629285" cy="629285"/>
                    </a:xfrm>
                    <a:prstGeom prst="rect">
                      <a:avLst/>
                    </a:prstGeom>
                  </pic:spPr>
                </pic:pic>
              </a:graphicData>
            </a:graphic>
            <wp14:sizeRelH relativeFrom="page">
              <wp14:pctWidth>0</wp14:pctWidth>
            </wp14:sizeRelH>
            <wp14:sizeRelV relativeFrom="page">
              <wp14:pctHeight>0</wp14:pctHeight>
            </wp14:sizeRelV>
          </wp:anchor>
        </w:drawing>
      </w:r>
      <w:r w:rsidR="00D22798" w:rsidRPr="00975898">
        <w:t>Survey findings</w:t>
      </w:r>
      <w:r w:rsidRPr="00975898">
        <w:t>:</w:t>
      </w:r>
      <w:r w:rsidR="00D22798" w:rsidRPr="00975898">
        <w:t xml:space="preserve"> </w:t>
      </w:r>
      <w:r w:rsidRPr="00975898">
        <w:rPr>
          <w:b w:val="0"/>
        </w:rPr>
        <w:t>T</w:t>
      </w:r>
      <w:r w:rsidR="00D22798" w:rsidRPr="00975898">
        <w:rPr>
          <w:b w:val="0"/>
        </w:rPr>
        <w:t>he right to live in a just and accessible society</w:t>
      </w:r>
      <w:bookmarkEnd w:id="13"/>
      <w:bookmarkEnd w:id="14"/>
      <w:bookmarkEnd w:id="15"/>
    </w:p>
    <w:p w14:paraId="2BFE843B" w14:textId="52A0FE71" w:rsidR="00D22798" w:rsidRPr="00975898" w:rsidRDefault="00D22798" w:rsidP="00D22798">
      <w:pPr>
        <w:spacing w:line="360" w:lineRule="auto"/>
      </w:pPr>
      <w:r w:rsidRPr="00975898">
        <w:t>For too long, accessibility has been treated as a "polite suggestion" rather than a fundamental right. Persons with disabilities face a "disability tax" – paying more for housing, transport, and healthcare while navigating a world designed without them in mind. From silent bus stops to inaccessible cafes, the environment remains hostile to independence. True equality requires an infrastructure that anticipates diversity, not one that treats it as an afterthought.</w:t>
      </w:r>
    </w:p>
    <w:p w14:paraId="5E238520" w14:textId="0847B56E" w:rsidR="00D22798" w:rsidRPr="00975898" w:rsidRDefault="00D22798" w:rsidP="00D22798">
      <w:pPr>
        <w:pStyle w:val="Heading2"/>
      </w:pPr>
      <w:bookmarkStart w:id="16" w:name="_Toc235352375"/>
      <w:bookmarkStart w:id="17" w:name="_Toc235365646"/>
      <w:bookmarkStart w:id="18" w:name="_Toc422585985"/>
      <w:r w:rsidRPr="00975898">
        <w:t>Housing</w:t>
      </w:r>
      <w:bookmarkEnd w:id="16"/>
      <w:bookmarkEnd w:id="17"/>
      <w:bookmarkEnd w:id="18"/>
    </w:p>
    <w:p w14:paraId="0A02EAFD" w14:textId="4F347A9D" w:rsidR="00082F72" w:rsidRPr="00975898" w:rsidRDefault="00D22798" w:rsidP="00D22798">
      <w:pPr>
        <w:spacing w:line="360" w:lineRule="auto"/>
      </w:pPr>
      <w:r w:rsidRPr="00975898">
        <w:t>The majority of survey respondents live with their parent(s)</w:t>
      </w:r>
      <w:r w:rsidR="00592EB9" w:rsidRPr="00975898">
        <w:t xml:space="preserve"> </w:t>
      </w:r>
      <w:r w:rsidR="00573ED9" w:rsidRPr="00975898">
        <w:t>–</w:t>
      </w:r>
      <w:r w:rsidR="0091352B" w:rsidRPr="00975898">
        <w:t xml:space="preserve"> </w:t>
      </w:r>
      <w:r w:rsidR="00592EB9" w:rsidRPr="00975898">
        <w:t>42%</w:t>
      </w:r>
      <w:r w:rsidRPr="00975898">
        <w:t xml:space="preserve">, </w:t>
      </w:r>
      <w:r w:rsidR="00592EB9" w:rsidRPr="00975898">
        <w:t xml:space="preserve">followed by living </w:t>
      </w:r>
      <w:r w:rsidRPr="00975898">
        <w:t xml:space="preserve">alone </w:t>
      </w:r>
      <w:r w:rsidR="00592EB9" w:rsidRPr="00975898">
        <w:t xml:space="preserve">with </w:t>
      </w:r>
      <w:r w:rsidRPr="00975898">
        <w:t xml:space="preserve">25% </w:t>
      </w:r>
      <w:r w:rsidR="00036E0C" w:rsidRPr="00975898">
        <w:t xml:space="preserve">and </w:t>
      </w:r>
      <w:r w:rsidRPr="00975898">
        <w:t xml:space="preserve">with their </w:t>
      </w:r>
      <w:r w:rsidR="772FDE88" w:rsidRPr="00975898">
        <w:t>partners with</w:t>
      </w:r>
      <w:r w:rsidR="00036E0C" w:rsidRPr="00975898">
        <w:t xml:space="preserve"> </w:t>
      </w:r>
      <w:r w:rsidRPr="00975898">
        <w:t xml:space="preserve">21%. Only </w:t>
      </w:r>
      <w:r w:rsidR="00573ED9" w:rsidRPr="00975898">
        <w:t>two</w:t>
      </w:r>
      <w:r w:rsidRPr="00975898">
        <w:t xml:space="preserve"> respondents report living in a care institution. </w:t>
      </w:r>
    </w:p>
    <w:p w14:paraId="02C78B47" w14:textId="15B6E91E" w:rsidR="7CA26DB4" w:rsidRPr="00975898" w:rsidRDefault="7CA26DB4" w:rsidP="5A41BC3A">
      <w:pPr>
        <w:spacing w:line="360" w:lineRule="auto"/>
      </w:pPr>
      <w:r w:rsidRPr="00975898">
        <w:t>A large majority (77%) live in the capital city of their country or in another urban area. The most common barrier, reported by over half of housing seekers is the insufficient availability of accessible housing.</w:t>
      </w:r>
    </w:p>
    <w:p w14:paraId="72108BBD" w14:textId="77777777" w:rsidR="00D22798" w:rsidRPr="00975898" w:rsidRDefault="00D22798" w:rsidP="00D22798">
      <w:pPr>
        <w:pStyle w:val="Heading2"/>
      </w:pPr>
      <w:bookmarkStart w:id="19" w:name="_Toc235352376"/>
      <w:bookmarkStart w:id="20" w:name="_Toc235365647"/>
      <w:bookmarkStart w:id="21" w:name="_Toc151843752"/>
      <w:r w:rsidRPr="00975898">
        <w:t>Health</w:t>
      </w:r>
      <w:bookmarkEnd w:id="19"/>
      <w:bookmarkEnd w:id="20"/>
      <w:bookmarkEnd w:id="21"/>
    </w:p>
    <w:p w14:paraId="7FCDBEFA" w14:textId="77777777" w:rsidR="00D22798" w:rsidRPr="00975898" w:rsidRDefault="00D22798" w:rsidP="00D22798">
      <w:pPr>
        <w:spacing w:line="360" w:lineRule="auto"/>
      </w:pPr>
      <w:r w:rsidRPr="00975898">
        <w:t>68% of survey respondents report regular use of health services because of disability. Of those, 96% report concerns including:</w:t>
      </w:r>
    </w:p>
    <w:p w14:paraId="13247DA0" w14:textId="77777777" w:rsidR="00D22798" w:rsidRPr="00975898" w:rsidRDefault="00D22798" w:rsidP="00D22798">
      <w:pPr>
        <w:pStyle w:val="ListParagraph"/>
        <w:numPr>
          <w:ilvl w:val="0"/>
          <w:numId w:val="4"/>
        </w:numPr>
        <w:spacing w:line="360" w:lineRule="auto"/>
      </w:pPr>
      <w:r w:rsidRPr="00975898">
        <w:t>communication with medical staff (58%);</w:t>
      </w:r>
    </w:p>
    <w:p w14:paraId="79F41FE3" w14:textId="77777777" w:rsidR="00D22798" w:rsidRPr="00975898" w:rsidRDefault="00D22798" w:rsidP="00D22798">
      <w:pPr>
        <w:pStyle w:val="ListParagraph"/>
        <w:numPr>
          <w:ilvl w:val="0"/>
          <w:numId w:val="4"/>
        </w:numPr>
        <w:spacing w:line="360" w:lineRule="auto"/>
      </w:pPr>
      <w:r w:rsidRPr="00975898">
        <w:t>access to medical centres, such as hospitals and local services (51%);</w:t>
      </w:r>
    </w:p>
    <w:p w14:paraId="25785395" w14:textId="77777777" w:rsidR="00D22798" w:rsidRPr="00975898" w:rsidRDefault="00D22798" w:rsidP="00D22798">
      <w:pPr>
        <w:pStyle w:val="ListParagraph"/>
        <w:numPr>
          <w:ilvl w:val="0"/>
          <w:numId w:val="4"/>
        </w:numPr>
        <w:spacing w:line="360" w:lineRule="auto"/>
      </w:pPr>
      <w:r w:rsidRPr="00975898">
        <w:t>receiving medical equipment and medicine (50%);</w:t>
      </w:r>
    </w:p>
    <w:p w14:paraId="142B4862" w14:textId="77777777" w:rsidR="00D22798" w:rsidRPr="00975898" w:rsidRDefault="00D22798" w:rsidP="00D22798">
      <w:pPr>
        <w:pStyle w:val="ListParagraph"/>
        <w:numPr>
          <w:ilvl w:val="0"/>
          <w:numId w:val="4"/>
        </w:numPr>
        <w:spacing w:line="360" w:lineRule="auto"/>
      </w:pPr>
      <w:r w:rsidRPr="00975898">
        <w:t>health insurance (35%);</w:t>
      </w:r>
    </w:p>
    <w:p w14:paraId="5B84957E" w14:textId="77777777" w:rsidR="00D22798" w:rsidRPr="00975898" w:rsidRDefault="00D22798" w:rsidP="00D22798">
      <w:pPr>
        <w:pStyle w:val="ListParagraph"/>
        <w:numPr>
          <w:ilvl w:val="0"/>
          <w:numId w:val="4"/>
        </w:numPr>
        <w:spacing w:line="360" w:lineRule="auto"/>
      </w:pPr>
      <w:r w:rsidRPr="00975898">
        <w:t>other (12%), including long waiting times.</w:t>
      </w:r>
    </w:p>
    <w:p w14:paraId="38633408" w14:textId="4299E322" w:rsidR="00B41848" w:rsidRPr="00975898" w:rsidRDefault="007201E4" w:rsidP="000A027D">
      <w:pPr>
        <w:keepNext/>
        <w:spacing w:line="360" w:lineRule="auto"/>
        <w:rPr>
          <w:i/>
          <w:iCs/>
        </w:rPr>
      </w:pPr>
      <w:r w:rsidRPr="009A2176">
        <w:rPr>
          <w:noProof/>
          <w:color w:val="0E2841" w:themeColor="text2"/>
        </w:rPr>
        <w:lastRenderedPageBreak/>
        <w:drawing>
          <wp:anchor distT="0" distB="0" distL="114300" distR="114300" simplePos="0" relativeHeight="251658256" behindDoc="1" locked="0" layoutInCell="1" allowOverlap="1" wp14:anchorId="78DA5E86" wp14:editId="3F32B894">
            <wp:simplePos x="0" y="0"/>
            <wp:positionH relativeFrom="column">
              <wp:posOffset>38735</wp:posOffset>
            </wp:positionH>
            <wp:positionV relativeFrom="page">
              <wp:posOffset>466725</wp:posOffset>
            </wp:positionV>
            <wp:extent cx="5816600" cy="5816600"/>
            <wp:effectExtent l="0" t="0" r="0" b="0"/>
            <wp:wrapTight wrapText="bothSides">
              <wp:wrapPolygon edited="0">
                <wp:start x="0" y="0"/>
                <wp:lineTo x="0" y="21553"/>
                <wp:lineTo x="21553" y="21553"/>
                <wp:lineTo x="21553" y="0"/>
                <wp:lineTo x="0" y="0"/>
              </wp:wrapPolygon>
            </wp:wrapTight>
            <wp:docPr id="2059470455" name="Picture 16" descr="Donut chart illustrating distribution of healthcare-related needs with five color-coded segments: communication with medical staff (28%, light blue), access to medical centers (25%, dark blue), receiving medical equipment and medicine (24%, dark red), health insurance (17%, navy blue), and other (6%, gray). Chart highlights communication with medical staff as the largest need, followed closely by access to medical centers and receiving medical supp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470455" name="Picture 16" descr="Donut chart illustrating distribution of healthcare-related needs with five color-coded segments: communication with medical staff (28%, light blue), access to medical centers (25%, dark blue), receiving medical equipment and medicine (24%, dark red), health insurance (17%, navy blue), and other (6%, gray). Chart highlights communication with medical staff as the largest need, followed closely by access to medical centers and receiving medical supplies."/>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816600" cy="5816600"/>
                    </a:xfrm>
                    <a:prstGeom prst="rect">
                      <a:avLst/>
                    </a:prstGeom>
                  </pic:spPr>
                </pic:pic>
              </a:graphicData>
            </a:graphic>
            <wp14:sizeRelH relativeFrom="page">
              <wp14:pctWidth>0</wp14:pctWidth>
            </wp14:sizeRelH>
            <wp14:sizeRelV relativeFrom="page">
              <wp14:pctHeight>0</wp14:pctHeight>
            </wp14:sizeRelV>
          </wp:anchor>
        </w:drawing>
      </w:r>
      <w:r w:rsidR="00B41848" w:rsidRPr="009A2176">
        <w:rPr>
          <w:color w:val="0E2841" w:themeColor="text2"/>
        </w:rPr>
        <w:t xml:space="preserve">Figure </w:t>
      </w:r>
      <w:fldSimple w:instr=" SEQ Figure \* ARABIC ">
        <w:r w:rsidR="002E35B0" w:rsidRPr="009A2176">
          <w:rPr>
            <w:noProof/>
          </w:rPr>
          <w:t>5</w:t>
        </w:r>
      </w:fldSimple>
      <w:r w:rsidR="009A2176">
        <w:rPr>
          <w:noProof/>
        </w:rPr>
        <w:t>:</w:t>
      </w:r>
      <w:r w:rsidR="00B41848" w:rsidRPr="009A2176">
        <w:rPr>
          <w:sz w:val="28"/>
          <w:szCs w:val="28"/>
        </w:rPr>
        <w:t xml:space="preserve"> </w:t>
      </w:r>
      <w:r w:rsidR="00B41848" w:rsidRPr="009A2176">
        <w:rPr>
          <w:color w:val="0E2841" w:themeColor="text2"/>
        </w:rPr>
        <w:t>Donut chart: If you regularly use healthcare services because of your disability,</w:t>
      </w:r>
      <w:r w:rsidR="00274150" w:rsidRPr="009A2176">
        <w:rPr>
          <w:color w:val="0E2841" w:themeColor="text2"/>
        </w:rPr>
        <w:t xml:space="preserve"> do you have concerns related to the following option? </w:t>
      </w:r>
    </w:p>
    <w:p w14:paraId="7F0C4274" w14:textId="698F4551" w:rsidR="008F39F7" w:rsidRPr="00975898" w:rsidRDefault="00EE46ED" w:rsidP="000A027D">
      <w:pPr>
        <w:keepNext/>
        <w:spacing w:line="360" w:lineRule="auto"/>
        <w:rPr>
          <w:color w:val="0E2841" w:themeColor="text2"/>
          <w:sz w:val="18"/>
          <w:szCs w:val="18"/>
        </w:rPr>
      </w:pPr>
      <w:r w:rsidRPr="00975898">
        <w:t xml:space="preserve">An analysis of the open questions </w:t>
      </w:r>
      <w:r w:rsidR="00573ED9" w:rsidRPr="00975898">
        <w:t xml:space="preserve">reveals </w:t>
      </w:r>
      <w:r w:rsidRPr="00975898">
        <w:t xml:space="preserve">that there are </w:t>
      </w:r>
      <w:r w:rsidR="00573ED9" w:rsidRPr="00975898">
        <w:t>few</w:t>
      </w:r>
      <w:r w:rsidR="00D050B6" w:rsidRPr="00975898">
        <w:t xml:space="preserve"> </w:t>
      </w:r>
      <w:r w:rsidR="000A1799" w:rsidRPr="00975898">
        <w:t xml:space="preserve">places where disability related training is provided to health care workers. </w:t>
      </w:r>
      <w:r w:rsidR="00D050B6" w:rsidRPr="00975898">
        <w:t xml:space="preserve">Respondents pointed out that </w:t>
      </w:r>
      <w:r w:rsidR="00573ED9" w:rsidRPr="00975898">
        <w:t>this</w:t>
      </w:r>
      <w:r w:rsidR="00D050B6" w:rsidRPr="00975898">
        <w:t xml:space="preserve"> creates communication issues.</w:t>
      </w:r>
      <w:r w:rsidR="000A1799" w:rsidRPr="00975898">
        <w:t xml:space="preserve"> </w:t>
      </w:r>
      <w:r w:rsidR="009B15C6" w:rsidRPr="00975898">
        <w:t xml:space="preserve">Persons with disabilities are not taken seriously, </w:t>
      </w:r>
      <w:r w:rsidRPr="00975898">
        <w:t xml:space="preserve">and </w:t>
      </w:r>
      <w:r w:rsidR="009B15C6" w:rsidRPr="00975898">
        <w:t xml:space="preserve">when </w:t>
      </w:r>
      <w:r w:rsidRPr="00975898">
        <w:t>they are accompanied,</w:t>
      </w:r>
      <w:r w:rsidR="009B15C6" w:rsidRPr="00975898">
        <w:t xml:space="preserve"> the healthcare worker</w:t>
      </w:r>
      <w:r w:rsidRPr="00975898">
        <w:t xml:space="preserve"> often</w:t>
      </w:r>
      <w:r w:rsidR="009B15C6" w:rsidRPr="00975898">
        <w:t xml:space="preserve"> speaks to the </w:t>
      </w:r>
      <w:r w:rsidR="00B32B83" w:rsidRPr="00975898">
        <w:t xml:space="preserve">accompanying person and not to the patient directly. </w:t>
      </w:r>
    </w:p>
    <w:p w14:paraId="0867DDF7" w14:textId="41EB8769" w:rsidR="00D22798" w:rsidRPr="00975898" w:rsidRDefault="00D22798" w:rsidP="00D22798">
      <w:pPr>
        <w:spacing w:line="360" w:lineRule="auto"/>
      </w:pPr>
      <w:r w:rsidRPr="00975898">
        <w:t>45% of respondents encountered barriers in the transition from minor to adult healthcare services including:</w:t>
      </w:r>
    </w:p>
    <w:p w14:paraId="13BB0262" w14:textId="7EBA49C5" w:rsidR="00D22798" w:rsidRPr="00975898" w:rsidRDefault="00D22798" w:rsidP="00D22798">
      <w:pPr>
        <w:pStyle w:val="ListParagraph"/>
        <w:numPr>
          <w:ilvl w:val="0"/>
          <w:numId w:val="5"/>
        </w:numPr>
        <w:spacing w:line="360" w:lineRule="auto"/>
      </w:pPr>
      <w:r w:rsidRPr="00975898">
        <w:lastRenderedPageBreak/>
        <w:t>cost increases or changes to reimbursement and health coverage;</w:t>
      </w:r>
      <w:r w:rsidR="002D2843" w:rsidRPr="00975898">
        <w:t xml:space="preserve"> </w:t>
      </w:r>
      <w:r w:rsidR="00D0298C" w:rsidRPr="00975898">
        <w:t xml:space="preserve">in some EU </w:t>
      </w:r>
      <w:r w:rsidR="00EE46ED" w:rsidRPr="00975898">
        <w:t>countries</w:t>
      </w:r>
      <w:r w:rsidR="007367EA" w:rsidRPr="00975898">
        <w:t>, such as</w:t>
      </w:r>
      <w:r w:rsidR="00FD4443" w:rsidRPr="00975898">
        <w:t xml:space="preserve"> S</w:t>
      </w:r>
      <w:r w:rsidR="00B31B1B" w:rsidRPr="00975898">
        <w:t>lovenia and Belgium</w:t>
      </w:r>
      <w:r w:rsidR="007367EA" w:rsidRPr="00975898">
        <w:t xml:space="preserve">, </w:t>
      </w:r>
      <w:r w:rsidR="00D0298C" w:rsidRPr="00975898">
        <w:t>health</w:t>
      </w:r>
      <w:r w:rsidR="6E681A65" w:rsidRPr="00975898">
        <w:t>care is</w:t>
      </w:r>
      <w:r w:rsidR="00D0298C" w:rsidRPr="00975898">
        <w:t xml:space="preserve"> </w:t>
      </w:r>
      <w:r w:rsidR="007367EA" w:rsidRPr="00975898">
        <w:t>free</w:t>
      </w:r>
      <w:r w:rsidR="00D050B6" w:rsidRPr="00975898">
        <w:t xml:space="preserve"> </w:t>
      </w:r>
      <w:r w:rsidR="007367EA" w:rsidRPr="00975898">
        <w:t xml:space="preserve">until certain </w:t>
      </w:r>
      <w:r w:rsidR="00196B40" w:rsidRPr="00975898">
        <w:t>age</w:t>
      </w:r>
      <w:r w:rsidR="007367EA" w:rsidRPr="00975898">
        <w:t xml:space="preserve">s, </w:t>
      </w:r>
      <w:r w:rsidR="00573ED9" w:rsidRPr="00975898">
        <w:t>or</w:t>
      </w:r>
      <w:r w:rsidR="00196B40" w:rsidRPr="00975898">
        <w:t xml:space="preserve"> until finalising tertiary education</w:t>
      </w:r>
      <w:r w:rsidR="0073501E" w:rsidRPr="00975898">
        <w:t xml:space="preserve"> </w:t>
      </w:r>
      <w:r w:rsidR="00A7701F" w:rsidRPr="00975898">
        <w:t>R</w:t>
      </w:r>
      <w:r w:rsidR="0073501E" w:rsidRPr="00975898">
        <w:t>omania</w:t>
      </w:r>
      <w:r w:rsidR="00196B40" w:rsidRPr="00975898">
        <w:t>. After this period</w:t>
      </w:r>
      <w:r w:rsidR="007367EA" w:rsidRPr="00975898">
        <w:t>,</w:t>
      </w:r>
      <w:r w:rsidR="00196B40" w:rsidRPr="00975898">
        <w:t xml:space="preserve"> </w:t>
      </w:r>
      <w:r w:rsidR="00B039AD" w:rsidRPr="00975898">
        <w:t>patients need to partly or completely</w:t>
      </w:r>
      <w:r w:rsidR="1C42113E" w:rsidRPr="00975898">
        <w:t xml:space="preserve"> cover</w:t>
      </w:r>
      <w:r w:rsidR="00B039AD" w:rsidRPr="00975898">
        <w:t xml:space="preserve"> the </w:t>
      </w:r>
      <w:r w:rsidR="00B10396" w:rsidRPr="00975898">
        <w:t>provided health care services</w:t>
      </w:r>
      <w:r w:rsidR="00573ED9" w:rsidRPr="00975898">
        <w:t>;</w:t>
      </w:r>
    </w:p>
    <w:p w14:paraId="08571F2E" w14:textId="69A3306D" w:rsidR="00D22798" w:rsidRPr="00975898" w:rsidRDefault="00D22798" w:rsidP="00D22798">
      <w:pPr>
        <w:pStyle w:val="ListParagraph"/>
        <w:numPr>
          <w:ilvl w:val="0"/>
          <w:numId w:val="5"/>
        </w:numPr>
        <w:spacing w:line="360" w:lineRule="auto"/>
      </w:pPr>
      <w:r w:rsidRPr="00975898">
        <w:t>lack of supported transition to adult services;</w:t>
      </w:r>
    </w:p>
    <w:p w14:paraId="1153D652" w14:textId="08A0E60C" w:rsidR="00D22798" w:rsidRPr="00975898" w:rsidRDefault="00D22798" w:rsidP="00D22798">
      <w:pPr>
        <w:pStyle w:val="ListParagraph"/>
        <w:numPr>
          <w:ilvl w:val="0"/>
          <w:numId w:val="5"/>
        </w:numPr>
        <w:spacing w:line="360" w:lineRule="auto"/>
      </w:pPr>
      <w:r w:rsidRPr="00975898">
        <w:t>inaccessible communication, especially when unaccompanied;</w:t>
      </w:r>
    </w:p>
    <w:p w14:paraId="5851BA84" w14:textId="73DF0451" w:rsidR="00D22798" w:rsidRPr="00975898" w:rsidRDefault="00D22798" w:rsidP="00D22798">
      <w:pPr>
        <w:pStyle w:val="ListParagraph"/>
        <w:numPr>
          <w:ilvl w:val="0"/>
          <w:numId w:val="5"/>
        </w:numPr>
        <w:spacing w:line="360" w:lineRule="auto"/>
      </w:pPr>
      <w:r w:rsidRPr="00975898">
        <w:t>longer intervals for equipment</w:t>
      </w:r>
      <w:r w:rsidR="79ED3817" w:rsidRPr="00975898">
        <w:t xml:space="preserve"> or</w:t>
      </w:r>
      <w:r w:rsidR="00D86A0E" w:rsidRPr="00975898">
        <w:t xml:space="preserve"> </w:t>
      </w:r>
      <w:r w:rsidRPr="00975898">
        <w:t xml:space="preserve">device upgrades. </w:t>
      </w:r>
    </w:p>
    <w:p w14:paraId="526D32AB" w14:textId="520D037E" w:rsidR="00D22798" w:rsidRPr="00975898" w:rsidRDefault="00D22798" w:rsidP="00D22798">
      <w:pPr>
        <w:spacing w:line="360" w:lineRule="auto"/>
      </w:pPr>
      <w:r w:rsidRPr="00975898">
        <w:t>Several respondents</w:t>
      </w:r>
      <w:r w:rsidR="00D050B6" w:rsidRPr="00975898">
        <w:t>, however, noted some benefits to the transition to adult services, including that they were taken more seriously as adults</w:t>
      </w:r>
      <w:r w:rsidRPr="00975898">
        <w:t xml:space="preserve">. </w:t>
      </w:r>
      <w:r w:rsidR="00D86A0E" w:rsidRPr="00975898">
        <w:t>A respondent wrote “</w:t>
      </w:r>
      <w:r w:rsidR="18D7350B" w:rsidRPr="00975898">
        <w:t xml:space="preserve">A lot of things </w:t>
      </w:r>
      <w:r w:rsidR="3689983D" w:rsidRPr="00975898">
        <w:t>[are]</w:t>
      </w:r>
      <w:r w:rsidR="18D7350B" w:rsidRPr="00975898">
        <w:t xml:space="preserve"> easier as an adult than kid. As a kid I was accused of lying every time I needed help. As an adult they trust me (most of the times)</w:t>
      </w:r>
      <w:r w:rsidR="00D86A0E" w:rsidRPr="00975898">
        <w:t>”</w:t>
      </w:r>
      <w:r w:rsidR="1F636E17" w:rsidRPr="00975898">
        <w:t>.</w:t>
      </w:r>
    </w:p>
    <w:p w14:paraId="2D4ED23C" w14:textId="593FA889" w:rsidR="00D86A0E" w:rsidRPr="00975898" w:rsidRDefault="00573ED9" w:rsidP="00D22798">
      <w:pPr>
        <w:spacing w:line="360" w:lineRule="auto"/>
      </w:pPr>
      <w:r w:rsidRPr="00975898">
        <w:t>A large portion (45%)</w:t>
      </w:r>
      <w:r w:rsidR="00D22798" w:rsidRPr="00975898">
        <w:t xml:space="preserve"> of respondents </w:t>
      </w:r>
      <w:r w:rsidRPr="00975898">
        <w:t xml:space="preserve">reported that they </w:t>
      </w:r>
      <w:r w:rsidR="00D22798" w:rsidRPr="00975898">
        <w:t xml:space="preserve">rarely or never have access to free and adequate mental health services. </w:t>
      </w:r>
      <w:r w:rsidR="00D86A0E" w:rsidRPr="00975898">
        <w:t xml:space="preserve">An analysis of the open questions shows that there </w:t>
      </w:r>
      <w:r w:rsidR="001F1FA8" w:rsidRPr="00975898">
        <w:t xml:space="preserve">is not enough training on disability during the </w:t>
      </w:r>
      <w:r w:rsidR="00A11FEA" w:rsidRPr="00975898">
        <w:t xml:space="preserve">educational process of mental health professionals. </w:t>
      </w:r>
      <w:r w:rsidR="244E6195" w:rsidRPr="00975898">
        <w:t xml:space="preserve">For instance, one respondent noted that “in adult </w:t>
      </w:r>
      <w:r w:rsidR="5F479DD3" w:rsidRPr="00975898">
        <w:t>psychiatry</w:t>
      </w:r>
      <w:r w:rsidR="244E6195" w:rsidRPr="00975898">
        <w:t xml:space="preserve"> and related facilities</w:t>
      </w:r>
      <w:r w:rsidR="00B31B1B" w:rsidRPr="00975898">
        <w:t>,</w:t>
      </w:r>
      <w:r w:rsidR="244E6195" w:rsidRPr="00975898">
        <w:t xml:space="preserve"> </w:t>
      </w:r>
      <w:r w:rsidR="00B31B1B" w:rsidRPr="00975898">
        <w:t>I</w:t>
      </w:r>
      <w:r w:rsidR="244E6195" w:rsidRPr="00975898">
        <w:t xml:space="preserve"> experienced much more structural and individual violence against disabled people.”</w:t>
      </w:r>
      <w:r w:rsidR="00724763">
        <w:t>.</w:t>
      </w:r>
    </w:p>
    <w:p w14:paraId="2260ACD4" w14:textId="1860E380" w:rsidR="00AE327C" w:rsidRPr="00975898" w:rsidRDefault="00D050B6" w:rsidP="0060703C">
      <w:pPr>
        <w:spacing w:line="360" w:lineRule="auto"/>
      </w:pPr>
      <w:r w:rsidRPr="00975898">
        <w:t>S</w:t>
      </w:r>
      <w:r w:rsidR="00A11FEA" w:rsidRPr="00975898">
        <w:t xml:space="preserve">ome of the </w:t>
      </w:r>
      <w:r w:rsidR="008077C8" w:rsidRPr="00975898">
        <w:t xml:space="preserve">service providers for persons with disabilities do provide some mental </w:t>
      </w:r>
      <w:r w:rsidR="00C97098" w:rsidRPr="00975898">
        <w:t>health</w:t>
      </w:r>
      <w:r w:rsidR="008077C8" w:rsidRPr="00975898">
        <w:t xml:space="preserve"> services</w:t>
      </w:r>
      <w:r w:rsidRPr="00975898">
        <w:t xml:space="preserve"> in north and western European countries.</w:t>
      </w:r>
      <w:r w:rsidR="002720C2" w:rsidRPr="00975898">
        <w:t xml:space="preserve"> Since </w:t>
      </w:r>
      <w:r w:rsidRPr="00975898">
        <w:t>COVID-19, we do see that insurance also covers some mental health services for adults, and the offer of mental health services is becoming more significant</w:t>
      </w:r>
      <w:r w:rsidR="000B56C4" w:rsidRPr="00975898">
        <w:t xml:space="preserve">. </w:t>
      </w:r>
      <w:r w:rsidR="00C97098" w:rsidRPr="00975898">
        <w:t xml:space="preserve">However, respondents noted that </w:t>
      </w:r>
      <w:r w:rsidR="00372444" w:rsidRPr="00975898">
        <w:t>problem</w:t>
      </w:r>
      <w:r w:rsidRPr="00975898">
        <w:t>s</w:t>
      </w:r>
      <w:r w:rsidR="00372444" w:rsidRPr="00975898">
        <w:t xml:space="preserve"> still </w:t>
      </w:r>
      <w:r w:rsidR="00573ED9" w:rsidRPr="00975898">
        <w:t>remain</w:t>
      </w:r>
      <w:r w:rsidR="00372444" w:rsidRPr="00975898">
        <w:t xml:space="preserve"> when it comes to providing sign interpreters, captioning</w:t>
      </w:r>
      <w:r w:rsidR="00C97098" w:rsidRPr="00975898">
        <w:t>,</w:t>
      </w:r>
      <w:r w:rsidRPr="00975898">
        <w:t xml:space="preserve"> </w:t>
      </w:r>
      <w:r w:rsidR="00506D56" w:rsidRPr="00975898">
        <w:t xml:space="preserve">transport or accessibility </w:t>
      </w:r>
      <w:r w:rsidR="00474045" w:rsidRPr="00975898">
        <w:t>to</w:t>
      </w:r>
      <w:r w:rsidR="00506D56" w:rsidRPr="00975898">
        <w:t xml:space="preserve"> mental </w:t>
      </w:r>
      <w:r w:rsidR="00C97098" w:rsidRPr="00975898">
        <w:t>health</w:t>
      </w:r>
      <w:r w:rsidR="00506D56" w:rsidRPr="00975898">
        <w:t xml:space="preserve"> care </w:t>
      </w:r>
      <w:r w:rsidRPr="00975898">
        <w:t xml:space="preserve">infrastructure. </w:t>
      </w:r>
      <w:bookmarkStart w:id="22" w:name="_Toc235365648"/>
      <w:bookmarkStart w:id="23" w:name="_Toc235352377"/>
    </w:p>
    <w:p w14:paraId="46378FD0" w14:textId="53428FB1" w:rsidR="00E4199C" w:rsidRPr="00975898" w:rsidRDefault="000A027D" w:rsidP="0060703C">
      <w:pPr>
        <w:spacing w:line="360" w:lineRule="auto"/>
      </w:pPr>
      <w:r w:rsidRPr="00975898">
        <w:rPr>
          <w:i/>
          <w:iCs/>
          <w:noProof/>
        </w:rPr>
        <mc:AlternateContent>
          <mc:Choice Requires="wps">
            <w:drawing>
              <wp:anchor distT="0" distB="0" distL="114300" distR="114300" simplePos="0" relativeHeight="251658276" behindDoc="0" locked="0" layoutInCell="1" allowOverlap="1" wp14:anchorId="798F8037" wp14:editId="32AAC3B5">
                <wp:simplePos x="0" y="0"/>
                <wp:positionH relativeFrom="column">
                  <wp:posOffset>-105410</wp:posOffset>
                </wp:positionH>
                <wp:positionV relativeFrom="page">
                  <wp:posOffset>8298909</wp:posOffset>
                </wp:positionV>
                <wp:extent cx="6298565" cy="798195"/>
                <wp:effectExtent l="12700" t="12700" r="26035" b="27305"/>
                <wp:wrapNone/>
                <wp:docPr id="1854140232" name="Rectangle 21"/>
                <wp:cNvGraphicFramePr/>
                <a:graphic xmlns:a="http://schemas.openxmlformats.org/drawingml/2006/main">
                  <a:graphicData uri="http://schemas.microsoft.com/office/word/2010/wordprocessingShape">
                    <wps:wsp>
                      <wps:cNvSpPr/>
                      <wps:spPr>
                        <a:xfrm>
                          <a:off x="0" y="0"/>
                          <a:ext cx="6298565" cy="798195"/>
                        </a:xfrm>
                        <a:prstGeom prst="rect">
                          <a:avLst/>
                        </a:prstGeom>
                        <a:noFill/>
                        <a:ln w="38100">
                          <a:solidFill>
                            <a:srgbClr val="C0000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48EC7755" w14:textId="0A55FBCE" w:rsidR="00E100EE" w:rsidRPr="0060750A" w:rsidRDefault="00E100EE" w:rsidP="00E100EE">
                            <w:pPr>
                              <w:pStyle w:val="Quote"/>
                              <w:rPr>
                                <w:i w:val="0"/>
                                <w:color w:val="000000" w:themeColor="text1"/>
                              </w:rPr>
                            </w:pPr>
                            <w:r w:rsidRPr="0060750A">
                              <w:rPr>
                                <w:i w:val="0"/>
                                <w:color w:val="000000" w:themeColor="text1"/>
                              </w:rPr>
                              <w:t>“I would change the legislation regarding health culture and education programs, as well as information campaigns for people with disabilities and their environment.”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F8037" id="Rectangle 21" o:spid="_x0000_s1033" style="position:absolute;margin-left:-8.3pt;margin-top:653.45pt;width:495.95pt;height:62.8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" filled="f" strokecolor="#c00000" strokeweight="3pt">
                <v:stroke dashstyle="3 1"/>
                <v:textbox>
                  <w:txbxContent>
                    <w:p w14:paraId="48EC7755" w14:textId="0A55FBCE" w:rsidR="00E100EE" w:rsidRPr="0060750A" w:rsidRDefault="00E100EE" w:rsidP="00E100EE">
                      <w:pPr>
                        <w:pStyle w:val="Quote"/>
                        <w:rPr>
                          <w:i w:val="0"/>
                          <w:color w:val="000000" w:themeColor="text1"/>
                        </w:rPr>
                      </w:pPr>
                      <w:r w:rsidRPr="0060750A">
                        <w:rPr>
                          <w:i w:val="0"/>
                          <w:color w:val="000000" w:themeColor="text1"/>
                        </w:rPr>
                        <w:t>“I would change the legislation regarding health culture and education programs, as well as information campaigns for people with disabilities and their environment.”</w:t>
                      </w:r>
                    </w:p>
                  </w:txbxContent>
                </v:textbox>
                <w10:wrap anchory="page"/>
              </v:rect>
            </w:pict>
          </mc:Fallback>
        </mc:AlternateContent>
      </w:r>
      <w:r w:rsidR="00E4199C" w:rsidRPr="00975898">
        <w:t xml:space="preserve">Testimonial: </w:t>
      </w:r>
    </w:p>
    <w:p w14:paraId="2614214A" w14:textId="77777777" w:rsidR="004B5AE9" w:rsidRPr="00975898" w:rsidRDefault="004B5AE9" w:rsidP="0060703C">
      <w:pPr>
        <w:spacing w:line="360" w:lineRule="auto"/>
      </w:pPr>
    </w:p>
    <w:p w14:paraId="32EB93AA" w14:textId="3CF0A74F" w:rsidR="081FE96D" w:rsidRPr="00D33421" w:rsidRDefault="00274150" w:rsidP="00274150">
      <w:pPr>
        <w:pStyle w:val="Caption"/>
        <w:rPr>
          <w:i w:val="0"/>
          <w:iCs w:val="0"/>
          <w:sz w:val="24"/>
          <w:szCs w:val="24"/>
        </w:rPr>
      </w:pPr>
      <w:r w:rsidRPr="00D33421">
        <w:rPr>
          <w:i w:val="0"/>
          <w:iCs w:val="0"/>
          <w:sz w:val="24"/>
          <w:szCs w:val="24"/>
        </w:rPr>
        <w:lastRenderedPageBreak/>
        <w:t xml:space="preserve">Figure </w:t>
      </w:r>
      <w:r w:rsidRPr="00D33421">
        <w:rPr>
          <w:i w:val="0"/>
          <w:iCs w:val="0"/>
          <w:sz w:val="24"/>
          <w:szCs w:val="24"/>
        </w:rPr>
        <w:fldChar w:fldCharType="begin"/>
      </w:r>
      <w:r w:rsidRPr="00D33421">
        <w:rPr>
          <w:i w:val="0"/>
          <w:iCs w:val="0"/>
          <w:sz w:val="24"/>
          <w:szCs w:val="24"/>
        </w:rPr>
        <w:instrText xml:space="preserve"> SEQ Figure \* ARABIC </w:instrText>
      </w:r>
      <w:r w:rsidRPr="00D33421">
        <w:rPr>
          <w:i w:val="0"/>
          <w:iCs w:val="0"/>
          <w:sz w:val="24"/>
          <w:szCs w:val="24"/>
        </w:rPr>
        <w:fldChar w:fldCharType="separate"/>
      </w:r>
      <w:r w:rsidR="002E35B0" w:rsidRPr="00D33421">
        <w:rPr>
          <w:i w:val="0"/>
          <w:iCs w:val="0"/>
          <w:noProof/>
          <w:sz w:val="24"/>
          <w:szCs w:val="24"/>
        </w:rPr>
        <w:t>6</w:t>
      </w:r>
      <w:r w:rsidRPr="00D33421">
        <w:rPr>
          <w:i w:val="0"/>
          <w:iCs w:val="0"/>
          <w:sz w:val="24"/>
          <w:szCs w:val="24"/>
        </w:rPr>
        <w:fldChar w:fldCharType="end"/>
      </w:r>
      <w:r w:rsidRPr="00D33421">
        <w:rPr>
          <w:i w:val="0"/>
          <w:iCs w:val="0"/>
          <w:sz w:val="24"/>
          <w:szCs w:val="24"/>
        </w:rPr>
        <w:t>: Do you have free and adequate access to mental health services?</w:t>
      </w:r>
    </w:p>
    <w:p w14:paraId="01244A03" w14:textId="50B43996" w:rsidR="607943BA" w:rsidRPr="00975898" w:rsidRDefault="004B5B0E" w:rsidP="00E100EE">
      <w:pPr>
        <w:pStyle w:val="Quote"/>
        <w:jc w:val="left"/>
        <w:rPr>
          <w:i w:val="0"/>
        </w:rPr>
      </w:pPr>
      <w:r w:rsidRPr="00975898">
        <w:rPr>
          <w:noProof/>
        </w:rPr>
        <w:drawing>
          <wp:anchor distT="0" distB="0" distL="114300" distR="114300" simplePos="0" relativeHeight="251658277" behindDoc="0" locked="0" layoutInCell="1" allowOverlap="1" wp14:anchorId="3E915E93" wp14:editId="014E84AD">
            <wp:simplePos x="0" y="0"/>
            <wp:positionH relativeFrom="column">
              <wp:posOffset>0</wp:posOffset>
            </wp:positionH>
            <wp:positionV relativeFrom="page">
              <wp:posOffset>583214</wp:posOffset>
            </wp:positionV>
            <wp:extent cx="5758180" cy="5758180"/>
            <wp:effectExtent l="0" t="0" r="0" b="0"/>
            <wp:wrapTopAndBottom/>
            <wp:docPr id="1073803481" name="drawing" descr="Donut chart showing access frequency to free and adequate mental health services with five segments: Never 35% in light gray, Regularly 25% in dark blue, Occasionally 19% in light blue, Rarely 13% in navy blue, and Daily 8% in dark red. Chart highlights that most respondents either never or regularly have access, indicating varied availability of mental health servic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803481" name="drawing" descr="Donut chart showing access frequency to free and adequate mental health services with five segments: Never 35% in light gray, Regularly 25% in dark blue, Occasionally 19% in light blue, Rarely 13% in navy blue, and Daily 8% in dark red. Chart highlights that most respondents either never or regularly have access, indicating varied availability of mental health services.&#10;&#1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58180" cy="5758180"/>
                    </a:xfrm>
                    <a:prstGeom prst="rect">
                      <a:avLst/>
                    </a:prstGeom>
                  </pic:spPr>
                </pic:pic>
              </a:graphicData>
            </a:graphic>
            <wp14:sizeRelH relativeFrom="page">
              <wp14:pctWidth>0</wp14:pctWidth>
            </wp14:sizeRelH>
            <wp14:sizeRelV relativeFrom="page">
              <wp14:pctHeight>0</wp14:pctHeight>
            </wp14:sizeRelV>
          </wp:anchor>
        </w:drawing>
      </w:r>
    </w:p>
    <w:p w14:paraId="1A02FA1A" w14:textId="65B0EC66" w:rsidR="00E4199C" w:rsidRPr="00975898" w:rsidRDefault="008D4C25" w:rsidP="008D4C25">
      <w:pPr>
        <w:spacing w:before="0" w:after="160"/>
      </w:pPr>
      <w:r w:rsidRPr="00975898">
        <w:br w:type="page"/>
      </w:r>
    </w:p>
    <w:p w14:paraId="4F7C5FA8" w14:textId="6E5F5B96" w:rsidR="00F761EC" w:rsidRPr="00975898" w:rsidRDefault="00B551BA" w:rsidP="00FC11C2">
      <w:pPr>
        <w:pStyle w:val="Heading2"/>
        <w:ind w:left="1440"/>
        <w:rPr>
          <w:color w:val="153D63" w:themeColor="text2" w:themeTint="E6"/>
          <w:sz w:val="40"/>
          <w:szCs w:val="40"/>
        </w:rPr>
      </w:pPr>
      <w:r w:rsidRPr="00975898">
        <w:rPr>
          <w:noProof/>
          <w:color w:val="0E2841" w:themeColor="text2"/>
        </w:rPr>
        <w:lastRenderedPageBreak/>
        <w:drawing>
          <wp:anchor distT="0" distB="0" distL="114300" distR="114300" simplePos="0" relativeHeight="251658257" behindDoc="0" locked="0" layoutInCell="1" allowOverlap="1" wp14:anchorId="5DAC16E1" wp14:editId="2B3D9124">
            <wp:simplePos x="0" y="0"/>
            <wp:positionH relativeFrom="column">
              <wp:posOffset>-349870</wp:posOffset>
            </wp:positionH>
            <wp:positionV relativeFrom="page">
              <wp:posOffset>572771</wp:posOffset>
            </wp:positionV>
            <wp:extent cx="1202690" cy="1202690"/>
            <wp:effectExtent l="0" t="0" r="0" b="0"/>
            <wp:wrapNone/>
            <wp:docPr id="1301424186"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424186" name="Picture 24">
                      <a:extLst>
                        <a:ext uri="{C183D7F6-B498-43B3-948B-1728B52AA6E4}">
                          <adec:decorative xmlns:adec="http://schemas.microsoft.com/office/drawing/2017/decorative" val="1"/>
                        </a:ext>
                      </a:extLst>
                    </pic:cNvPr>
                    <pic:cNvPicPr/>
                  </pic:nvPicPr>
                  <pic:blipFill>
                    <a:blip r:embed="rId33" cstate="print">
                      <a:extLst>
                        <a:ext uri="{28A0092B-C50C-407E-A947-70E740481C1C}">
                          <a14:useLocalDpi xmlns:a14="http://schemas.microsoft.com/office/drawing/2010/main" val="0"/>
                        </a:ext>
                      </a:extLst>
                    </a:blip>
                    <a:stretch>
                      <a:fillRect/>
                    </a:stretch>
                  </pic:blipFill>
                  <pic:spPr>
                    <a:xfrm rot="953028">
                      <a:off x="0" y="0"/>
                      <a:ext cx="1202690" cy="1202690"/>
                    </a:xfrm>
                    <a:prstGeom prst="rect">
                      <a:avLst/>
                    </a:prstGeom>
                  </pic:spPr>
                </pic:pic>
              </a:graphicData>
            </a:graphic>
            <wp14:sizeRelH relativeFrom="page">
              <wp14:pctWidth>0</wp14:pctWidth>
            </wp14:sizeRelH>
            <wp14:sizeRelV relativeFrom="page">
              <wp14:pctHeight>0</wp14:pctHeight>
            </wp14:sizeRelV>
          </wp:anchor>
        </w:drawing>
      </w:r>
      <w:bookmarkStart w:id="24" w:name="_Toc997720316"/>
      <w:r w:rsidRPr="00975898">
        <w:rPr>
          <w:color w:val="153D63" w:themeColor="text2" w:themeTint="E6"/>
          <w:sz w:val="40"/>
          <w:szCs w:val="40"/>
        </w:rPr>
        <w:t>Call to Action</w:t>
      </w:r>
      <w:bookmarkEnd w:id="22"/>
      <w:bookmarkEnd w:id="24"/>
      <w:r w:rsidR="00AA4439" w:rsidRPr="00975898">
        <w:rPr>
          <w:color w:val="153D63" w:themeColor="text2" w:themeTint="E6"/>
          <w:sz w:val="40"/>
          <w:szCs w:val="40"/>
        </w:rPr>
        <w:br/>
      </w:r>
    </w:p>
    <w:p w14:paraId="4BBCD3F5" w14:textId="5B496F3E" w:rsidR="00E14CF0" w:rsidRDefault="005A0649">
      <w:pPr>
        <w:spacing w:before="0" w:after="160"/>
        <w:rPr>
          <w:rFonts w:eastAsiaTheme="majorEastAsia" w:cstheme="majorBidi"/>
          <w:b/>
          <w:color w:val="153D63" w:themeColor="text2" w:themeTint="E6"/>
          <w:sz w:val="36"/>
          <w:szCs w:val="40"/>
        </w:rPr>
      </w:pPr>
      <w:bookmarkStart w:id="25" w:name="_Toc235352379"/>
      <w:bookmarkStart w:id="26" w:name="_Toc235365651"/>
      <w:bookmarkStart w:id="27" w:name="_Toc1081498881"/>
      <w:bookmarkEnd w:id="23"/>
      <w:r w:rsidRPr="00975898">
        <w:rPr>
          <w:noProof/>
        </w:rPr>
        <mc:AlternateContent>
          <mc:Choice Requires="wps">
            <w:drawing>
              <wp:anchor distT="0" distB="0" distL="114300" distR="114300" simplePos="0" relativeHeight="251662382" behindDoc="1" locked="0" layoutInCell="1" allowOverlap="1" wp14:anchorId="13AFDE9C" wp14:editId="48913A18">
                <wp:simplePos x="0" y="0"/>
                <wp:positionH relativeFrom="margin">
                  <wp:align>center</wp:align>
                </wp:positionH>
                <wp:positionV relativeFrom="margin">
                  <wp:posOffset>755081</wp:posOffset>
                </wp:positionV>
                <wp:extent cx="6929755" cy="7028136"/>
                <wp:effectExtent l="19050" t="19050" r="23495" b="20955"/>
                <wp:wrapNone/>
                <wp:docPr id="649944130" name="Rounded Rectangle 20" descr="Policy Makers&#10;&#10;• Legislative Teeth: Even if steps have been taken to adopt mandatory accessibility legislation for both digital and built environments, we still see the need to ensure that these are properly instituted on national areas. All accessibility barriers in the built environment must be resolved by 2035, with strict fines for public and private providers who fail to comply with them.&#10;&#10;• The Right to Move: Standardise a European-wide system for personal assistants, parking passes, and public transport. Every bus, train, and station must include audio-visual announcements and speech-based consultation.&#10;&#10;• Healthcare Justice: Expand the &quot;Long-Term Illness&quot; list to include invisible and neurodevelopmental conditions. &#10;&#10;• Housing and Wealth: End Institutionalisation. Implement a Universal Basic Income for young persons with disabilities and provide financial pathways to homeownership, ensuring that the &quot;disability allowance&quot; isn't stripped away the moment a person begins to earn a living or when they inherit money. &#10;&#10;The European Disability Movement&#10;&#10;• Monitor and Report: Act as the primary watchdogs for the 2030 accessibility deadline, documenting failures and filing for the enforcement of fines.&#10;&#10;• Cross-Border Solidarity: Campaign for the &quot;Single Market of Support&quot; to ensure that the rights and assistant services of disabled persons don't vanish when they cross an EU border.">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6929755" cy="7028136"/>
                        </a:xfrm>
                        <a:prstGeom prst="roundRect">
                          <a:avLst>
                            <a:gd name="adj" fmla="val 4726"/>
                          </a:avLst>
                        </a:prstGeom>
                        <a:solidFill>
                          <a:schemeClr val="bg1"/>
                        </a:solidFill>
                        <a:ln w="38100">
                          <a:solidFill>
                            <a:schemeClr val="tx2">
                              <a:lumMod val="90000"/>
                              <a:lumOff val="1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7789109" w14:textId="77777777" w:rsidR="005A0649" w:rsidRPr="00975898" w:rsidRDefault="005A0649" w:rsidP="005A0649">
                            <w:pPr>
                              <w:pStyle w:val="Heading2"/>
                            </w:pPr>
                            <w:bookmarkStart w:id="28" w:name="_Toc1327000354"/>
                            <w:r w:rsidRPr="00975898">
                              <w:t>Policy Makers</w:t>
                            </w:r>
                            <w:bookmarkEnd w:id="28"/>
                          </w:p>
                          <w:p w14:paraId="7760EB32" w14:textId="77777777" w:rsidR="005A0649" w:rsidRPr="00975898" w:rsidRDefault="005A0649" w:rsidP="005A0649">
                            <w:pPr>
                              <w:numPr>
                                <w:ilvl w:val="0"/>
                                <w:numId w:val="10"/>
                              </w:numPr>
                              <w:spacing w:before="0" w:after="160" w:line="360" w:lineRule="auto"/>
                              <w:ind w:left="714" w:hanging="357"/>
                              <w:rPr>
                                <w:color w:val="000000" w:themeColor="text1"/>
                              </w:rPr>
                            </w:pPr>
                            <w:r w:rsidRPr="00975898">
                              <w:rPr>
                                <w:b/>
                                <w:bCs/>
                                <w:color w:val="000000" w:themeColor="text1"/>
                              </w:rPr>
                              <w:t>Legislative Teeth:</w:t>
                            </w:r>
                            <w:r w:rsidRPr="00975898">
                              <w:rPr>
                                <w:color w:val="000000" w:themeColor="text1"/>
                              </w:rPr>
                              <w:t xml:space="preserve"> Even if steps have been taken to adopt mandatory accessibility legislation for both digital and built environments, we still see the need to ensure that these are properly instituted on national areas. All accessibility barriers in the built environment must be resolved by 2035, with strict fines for public and private providers who fail to comply with them.</w:t>
                            </w:r>
                          </w:p>
                          <w:p w14:paraId="5C2BD0B4" w14:textId="77777777" w:rsidR="005A0649" w:rsidRPr="00975898" w:rsidRDefault="005A0649" w:rsidP="005A0649">
                            <w:pPr>
                              <w:numPr>
                                <w:ilvl w:val="0"/>
                                <w:numId w:val="10"/>
                              </w:numPr>
                              <w:spacing w:before="0" w:after="160" w:line="360" w:lineRule="auto"/>
                              <w:ind w:left="714" w:hanging="357"/>
                              <w:rPr>
                                <w:color w:val="000000" w:themeColor="text1"/>
                              </w:rPr>
                            </w:pPr>
                            <w:r w:rsidRPr="00975898">
                              <w:rPr>
                                <w:b/>
                                <w:bCs/>
                                <w:color w:val="000000" w:themeColor="text1"/>
                              </w:rPr>
                              <w:t>The Right to Move:</w:t>
                            </w:r>
                            <w:r w:rsidRPr="00975898">
                              <w:rPr>
                                <w:color w:val="000000" w:themeColor="text1"/>
                              </w:rPr>
                              <w:t xml:space="preserve"> Standardise a European-wide system for personal assistants, parking passes, and public transport. Every bus, train, and station must include audio-visual announcements and speech-based consultation.</w:t>
                            </w:r>
                          </w:p>
                          <w:p w14:paraId="17F266D4" w14:textId="77777777" w:rsidR="005A0649" w:rsidRPr="00975898" w:rsidRDefault="005A0649" w:rsidP="005A0649">
                            <w:pPr>
                              <w:numPr>
                                <w:ilvl w:val="0"/>
                                <w:numId w:val="10"/>
                              </w:numPr>
                              <w:spacing w:before="0" w:after="160" w:line="360" w:lineRule="auto"/>
                              <w:ind w:left="714" w:hanging="357"/>
                              <w:rPr>
                                <w:color w:val="000000" w:themeColor="text1"/>
                              </w:rPr>
                            </w:pPr>
                            <w:r w:rsidRPr="00975898">
                              <w:rPr>
                                <w:b/>
                                <w:bCs/>
                                <w:color w:val="000000" w:themeColor="text1"/>
                              </w:rPr>
                              <w:t>Healthcare Justice:</w:t>
                            </w:r>
                            <w:r w:rsidRPr="00975898">
                              <w:rPr>
                                <w:color w:val="000000" w:themeColor="text1"/>
                              </w:rPr>
                              <w:t xml:space="preserve"> Expand the "Long-Term Illness" list to include invisible and neurodevelopmental conditions. </w:t>
                            </w:r>
                          </w:p>
                          <w:p w14:paraId="495F99E6" w14:textId="77777777" w:rsidR="005A0649" w:rsidRPr="00975898" w:rsidRDefault="005A0649" w:rsidP="005A0649">
                            <w:pPr>
                              <w:numPr>
                                <w:ilvl w:val="0"/>
                                <w:numId w:val="9"/>
                              </w:numPr>
                              <w:spacing w:before="0" w:after="160" w:line="360" w:lineRule="auto"/>
                              <w:ind w:left="714" w:hanging="357"/>
                              <w:rPr>
                                <w:color w:val="000000" w:themeColor="text1"/>
                              </w:rPr>
                            </w:pPr>
                            <w:r w:rsidRPr="00975898">
                              <w:rPr>
                                <w:b/>
                                <w:bCs/>
                                <w:color w:val="000000" w:themeColor="text1"/>
                              </w:rPr>
                              <w:t>Housing and Wealth:</w:t>
                            </w:r>
                            <w:r w:rsidRPr="00975898">
                              <w:rPr>
                                <w:color w:val="000000" w:themeColor="text1"/>
                              </w:rPr>
                              <w:t xml:space="preserve"> End Institutionalisation. Implement a Universal Basic Income for young persons with disabilities and provide financial pathways to homeownership, ensuring that the "disability allowance" isn't stripped away the moment a person begins to earn a living or when they inherit money. </w:t>
                            </w:r>
                          </w:p>
                          <w:p w14:paraId="739FDFF2" w14:textId="77777777" w:rsidR="005A0649" w:rsidRPr="00975898" w:rsidRDefault="005A0649" w:rsidP="005A0649">
                            <w:pPr>
                              <w:pStyle w:val="Heading2"/>
                            </w:pPr>
                            <w:bookmarkStart w:id="29" w:name="_Toc235352378"/>
                            <w:bookmarkStart w:id="30" w:name="_Toc235365650"/>
                            <w:bookmarkStart w:id="31" w:name="_Toc695807882"/>
                            <w:r w:rsidRPr="00975898">
                              <w:t>The European Disability Movement</w:t>
                            </w:r>
                            <w:bookmarkEnd w:id="29"/>
                            <w:bookmarkEnd w:id="30"/>
                            <w:bookmarkEnd w:id="31"/>
                          </w:p>
                          <w:p w14:paraId="575F4D7C" w14:textId="77777777" w:rsidR="005A0649" w:rsidRDefault="005A0649" w:rsidP="005A0649">
                            <w:pPr>
                              <w:numPr>
                                <w:ilvl w:val="0"/>
                                <w:numId w:val="10"/>
                              </w:numPr>
                              <w:spacing w:after="0" w:line="360" w:lineRule="auto"/>
                              <w:rPr>
                                <w:color w:val="000000" w:themeColor="text1"/>
                              </w:rPr>
                            </w:pPr>
                            <w:r w:rsidRPr="00975898">
                              <w:rPr>
                                <w:b/>
                                <w:bCs/>
                                <w:color w:val="000000" w:themeColor="text1"/>
                              </w:rPr>
                              <w:t>Monitor and Report:</w:t>
                            </w:r>
                            <w:r w:rsidRPr="00975898">
                              <w:rPr>
                                <w:color w:val="000000" w:themeColor="text1"/>
                              </w:rPr>
                              <w:t xml:space="preserve"> Act as the primary watchdogs for the 2030 accessibility deadline, documenting failures and filing for the enforcement of fines.</w:t>
                            </w:r>
                          </w:p>
                          <w:p w14:paraId="7E2C7093" w14:textId="77777777" w:rsidR="005A0649" w:rsidRPr="00591820" w:rsidRDefault="005A0649" w:rsidP="005A0649">
                            <w:pPr>
                              <w:numPr>
                                <w:ilvl w:val="0"/>
                                <w:numId w:val="10"/>
                              </w:numPr>
                              <w:spacing w:line="360" w:lineRule="auto"/>
                              <w:rPr>
                                <w:color w:val="000000" w:themeColor="text1"/>
                              </w:rPr>
                            </w:pPr>
                            <w:r w:rsidRPr="00591820">
                              <w:rPr>
                                <w:b/>
                                <w:bCs/>
                                <w:color w:val="000000" w:themeColor="text1"/>
                              </w:rPr>
                              <w:t>Cross-Border Solidarity:</w:t>
                            </w:r>
                            <w:r w:rsidRPr="00591820">
                              <w:rPr>
                                <w:color w:val="000000" w:themeColor="text1"/>
                              </w:rPr>
                              <w:t xml:space="preserve"> Campaign for the "Single Market of Support" to ensure that the rights and assistant services of disabled persons don't vanish when they cross an EU border.</w:t>
                            </w:r>
                          </w:p>
                          <w:p w14:paraId="09E7B223" w14:textId="77777777" w:rsidR="005A0649" w:rsidRPr="00975898" w:rsidRDefault="005A0649" w:rsidP="005A0649">
                            <w:pPr>
                              <w:spacing w:before="0" w:after="160" w:line="360" w:lineRule="auto"/>
                              <w:rPr>
                                <w:color w:val="000000" w:themeColor="text1"/>
                              </w:rPr>
                            </w:pPr>
                          </w:p>
                          <w:p w14:paraId="18A9B093" w14:textId="77777777" w:rsidR="005A0649" w:rsidRPr="00975898" w:rsidRDefault="005A0649" w:rsidP="005A0649">
                            <w:pPr>
                              <w:spacing w:line="360" w:lineRule="auto"/>
                              <w:ind w:left="357"/>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AFDE9C" id="Rounded Rectangle 20" o:spid="_x0000_s1034" alt="Policy Makers&#10;&#10;• Legislative Teeth: Even if steps have been taken to adopt mandatory accessibility legislation for both digital and built environments, we still see the need to ensure that these are properly instituted on national areas. All accessibility barriers in the built environment must be resolved by 2035, with strict fines for public and private providers who fail to comply with them.&#10;&#10;• The Right to Move: Standardise a European-wide system for personal assistants, parking passes, and public transport. Every bus, train, and station must include audio-visual announcements and speech-based consultation.&#10;&#10;• Healthcare Justice: Expand the &quot;Long-Term Illness&quot; list to include invisible and neurodevelopmental conditions. &#10;&#10;• Housing and Wealth: End Institutionalisation. Implement a Universal Basic Income for young persons with disabilities and provide financial pathways to homeownership, ensuring that the &quot;disability allowance&quot; isn't stripped away the moment a person begins to earn a living or when they inherit money. &#10;&#10;The European Disability Movement&#10;&#10;• Monitor and Report: Act as the primary watchdogs for the 2030 accessibility deadline, documenting failures and filing for the enforcement of fines.&#10;&#10;• Cross-Border Solidarity: Campaign for the &quot;Single Market of Support&quot; to ensure that the rights and assistant services of disabled persons don't vanish when they cross an EU border." style="position:absolute;margin-left:0;margin-top:59.45pt;width:545.65pt;height:553.4pt;z-index:-25165409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arcsize="30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" fillcolor="white [3212]" strokecolor="#153e64 [2911]" strokeweight="3pt">
                <v:stroke joinstyle="miter"/>
                <v:textbox>
                  <w:txbxContent>
                    <w:p w14:paraId="47789109" w14:textId="77777777" w:rsidR="005A0649" w:rsidRPr="00975898" w:rsidRDefault="005A0649" w:rsidP="005A0649">
                      <w:pPr>
                        <w:pStyle w:val="Heading2"/>
                      </w:pPr>
                      <w:bookmarkStart w:id="32" w:name="_Toc1327000354"/>
                      <w:r w:rsidRPr="00975898">
                        <w:t>Policy Makers</w:t>
                      </w:r>
                      <w:bookmarkEnd w:id="32"/>
                    </w:p>
                    <w:p w14:paraId="7760EB32" w14:textId="77777777" w:rsidR="005A0649" w:rsidRPr="00975898" w:rsidRDefault="005A0649" w:rsidP="005A0649">
                      <w:pPr>
                        <w:numPr>
                          <w:ilvl w:val="0"/>
                          <w:numId w:val="10"/>
                        </w:numPr>
                        <w:spacing w:before="0" w:after="160" w:line="360" w:lineRule="auto"/>
                        <w:ind w:left="714" w:hanging="357"/>
                        <w:rPr>
                          <w:color w:val="000000" w:themeColor="text1"/>
                        </w:rPr>
                      </w:pPr>
                      <w:r w:rsidRPr="00975898">
                        <w:rPr>
                          <w:b/>
                          <w:bCs/>
                          <w:color w:val="000000" w:themeColor="text1"/>
                        </w:rPr>
                        <w:t>Legislative Teeth:</w:t>
                      </w:r>
                      <w:r w:rsidRPr="00975898">
                        <w:rPr>
                          <w:color w:val="000000" w:themeColor="text1"/>
                        </w:rPr>
                        <w:t xml:space="preserve"> Even if steps have been taken to adopt mandatory accessibility legislation for both digital and built environments, we still see the need to ensure that these are properly instituted on national areas. All accessibility barriers in the built environment must be resolved by 2035, with strict fines for public and private providers who fail to comply with them.</w:t>
                      </w:r>
                    </w:p>
                    <w:p w14:paraId="5C2BD0B4" w14:textId="77777777" w:rsidR="005A0649" w:rsidRPr="00975898" w:rsidRDefault="005A0649" w:rsidP="005A0649">
                      <w:pPr>
                        <w:numPr>
                          <w:ilvl w:val="0"/>
                          <w:numId w:val="10"/>
                        </w:numPr>
                        <w:spacing w:before="0" w:after="160" w:line="360" w:lineRule="auto"/>
                        <w:ind w:left="714" w:hanging="357"/>
                        <w:rPr>
                          <w:color w:val="000000" w:themeColor="text1"/>
                        </w:rPr>
                      </w:pPr>
                      <w:r w:rsidRPr="00975898">
                        <w:rPr>
                          <w:b/>
                          <w:bCs/>
                          <w:color w:val="000000" w:themeColor="text1"/>
                        </w:rPr>
                        <w:t>The Right to Move:</w:t>
                      </w:r>
                      <w:r w:rsidRPr="00975898">
                        <w:rPr>
                          <w:color w:val="000000" w:themeColor="text1"/>
                        </w:rPr>
                        <w:t xml:space="preserve"> Standardise a European-wide system for personal assistants, parking passes, and public transport. Every bus, train, and station must include audio-visual announcements and speech-based consultation.</w:t>
                      </w:r>
                    </w:p>
                    <w:p w14:paraId="17F266D4" w14:textId="77777777" w:rsidR="005A0649" w:rsidRPr="00975898" w:rsidRDefault="005A0649" w:rsidP="005A0649">
                      <w:pPr>
                        <w:numPr>
                          <w:ilvl w:val="0"/>
                          <w:numId w:val="10"/>
                        </w:numPr>
                        <w:spacing w:before="0" w:after="160" w:line="360" w:lineRule="auto"/>
                        <w:ind w:left="714" w:hanging="357"/>
                        <w:rPr>
                          <w:color w:val="000000" w:themeColor="text1"/>
                        </w:rPr>
                      </w:pPr>
                      <w:r w:rsidRPr="00975898">
                        <w:rPr>
                          <w:b/>
                          <w:bCs/>
                          <w:color w:val="000000" w:themeColor="text1"/>
                        </w:rPr>
                        <w:t>Healthcare Justice:</w:t>
                      </w:r>
                      <w:r w:rsidRPr="00975898">
                        <w:rPr>
                          <w:color w:val="000000" w:themeColor="text1"/>
                        </w:rPr>
                        <w:t xml:space="preserve"> Expand the "Long-Term Illness" list to include invisible and neurodevelopmental conditions. </w:t>
                      </w:r>
                    </w:p>
                    <w:p w14:paraId="495F99E6" w14:textId="77777777" w:rsidR="005A0649" w:rsidRPr="00975898" w:rsidRDefault="005A0649" w:rsidP="005A0649">
                      <w:pPr>
                        <w:numPr>
                          <w:ilvl w:val="0"/>
                          <w:numId w:val="9"/>
                        </w:numPr>
                        <w:spacing w:before="0" w:after="160" w:line="360" w:lineRule="auto"/>
                        <w:ind w:left="714" w:hanging="357"/>
                        <w:rPr>
                          <w:color w:val="000000" w:themeColor="text1"/>
                        </w:rPr>
                      </w:pPr>
                      <w:r w:rsidRPr="00975898">
                        <w:rPr>
                          <w:b/>
                          <w:bCs/>
                          <w:color w:val="000000" w:themeColor="text1"/>
                        </w:rPr>
                        <w:t>Housing and Wealth:</w:t>
                      </w:r>
                      <w:r w:rsidRPr="00975898">
                        <w:rPr>
                          <w:color w:val="000000" w:themeColor="text1"/>
                        </w:rPr>
                        <w:t xml:space="preserve"> End Institutionalisation. Implement a Universal Basic Income for young persons with disabilities and provide financial pathways to homeownership, ensuring that the "disability allowance" isn't stripped away the moment a person begins to earn a living or when they inherit money. </w:t>
                      </w:r>
                    </w:p>
                    <w:p w14:paraId="739FDFF2" w14:textId="77777777" w:rsidR="005A0649" w:rsidRPr="00975898" w:rsidRDefault="005A0649" w:rsidP="005A0649">
                      <w:pPr>
                        <w:pStyle w:val="Heading2"/>
                      </w:pPr>
                      <w:bookmarkStart w:id="33" w:name="_Toc235352378"/>
                      <w:bookmarkStart w:id="34" w:name="_Toc235365650"/>
                      <w:bookmarkStart w:id="35" w:name="_Toc695807882"/>
                      <w:r w:rsidRPr="00975898">
                        <w:t>The European Disability Movement</w:t>
                      </w:r>
                      <w:bookmarkEnd w:id="33"/>
                      <w:bookmarkEnd w:id="34"/>
                      <w:bookmarkEnd w:id="35"/>
                    </w:p>
                    <w:p w14:paraId="575F4D7C" w14:textId="77777777" w:rsidR="005A0649" w:rsidRDefault="005A0649" w:rsidP="005A0649">
                      <w:pPr>
                        <w:numPr>
                          <w:ilvl w:val="0"/>
                          <w:numId w:val="10"/>
                        </w:numPr>
                        <w:spacing w:after="0" w:line="360" w:lineRule="auto"/>
                        <w:rPr>
                          <w:color w:val="000000" w:themeColor="text1"/>
                        </w:rPr>
                      </w:pPr>
                      <w:r w:rsidRPr="00975898">
                        <w:rPr>
                          <w:b/>
                          <w:bCs/>
                          <w:color w:val="000000" w:themeColor="text1"/>
                        </w:rPr>
                        <w:t>Monitor and Report:</w:t>
                      </w:r>
                      <w:r w:rsidRPr="00975898">
                        <w:rPr>
                          <w:color w:val="000000" w:themeColor="text1"/>
                        </w:rPr>
                        <w:t xml:space="preserve"> Act as the primary watchdogs for the 2030 accessibility deadline, documenting failures and filing for the enforcement of fines.</w:t>
                      </w:r>
                    </w:p>
                    <w:p w14:paraId="7E2C7093" w14:textId="77777777" w:rsidR="005A0649" w:rsidRPr="00591820" w:rsidRDefault="005A0649" w:rsidP="005A0649">
                      <w:pPr>
                        <w:numPr>
                          <w:ilvl w:val="0"/>
                          <w:numId w:val="10"/>
                        </w:numPr>
                        <w:spacing w:line="360" w:lineRule="auto"/>
                        <w:rPr>
                          <w:color w:val="000000" w:themeColor="text1"/>
                        </w:rPr>
                      </w:pPr>
                      <w:r w:rsidRPr="00591820">
                        <w:rPr>
                          <w:b/>
                          <w:bCs/>
                          <w:color w:val="000000" w:themeColor="text1"/>
                        </w:rPr>
                        <w:t>Cross-Border Solidarity:</w:t>
                      </w:r>
                      <w:r w:rsidRPr="00591820">
                        <w:rPr>
                          <w:color w:val="000000" w:themeColor="text1"/>
                        </w:rPr>
                        <w:t xml:space="preserve"> Campaign for the "Single Market of Support" to ensure that the rights and assistant services of disabled persons don't vanish when they cross an EU border.</w:t>
                      </w:r>
                    </w:p>
                    <w:p w14:paraId="09E7B223" w14:textId="77777777" w:rsidR="005A0649" w:rsidRPr="00975898" w:rsidRDefault="005A0649" w:rsidP="005A0649">
                      <w:pPr>
                        <w:spacing w:before="0" w:after="160" w:line="360" w:lineRule="auto"/>
                        <w:rPr>
                          <w:color w:val="000000" w:themeColor="text1"/>
                        </w:rPr>
                      </w:pPr>
                    </w:p>
                    <w:p w14:paraId="18A9B093" w14:textId="77777777" w:rsidR="005A0649" w:rsidRPr="00975898" w:rsidRDefault="005A0649" w:rsidP="005A0649">
                      <w:pPr>
                        <w:spacing w:line="360" w:lineRule="auto"/>
                        <w:ind w:left="357"/>
                        <w:rPr>
                          <w:color w:val="000000" w:themeColor="text1"/>
                        </w:rPr>
                      </w:pPr>
                    </w:p>
                  </w:txbxContent>
                </v:textbox>
                <w10:wrap anchorx="margin" anchory="margin"/>
              </v:roundrect>
            </w:pict>
          </mc:Fallback>
        </mc:AlternateContent>
      </w:r>
      <w:r w:rsidR="00E14CF0">
        <w:br w:type="page"/>
      </w:r>
    </w:p>
    <w:p w14:paraId="651D0301" w14:textId="729B529A" w:rsidR="00D22798" w:rsidRPr="00975898" w:rsidRDefault="000B2835" w:rsidP="0060703C">
      <w:pPr>
        <w:pStyle w:val="Heading1"/>
        <w:ind w:firstLine="720"/>
        <w:rPr>
          <w:b w:val="0"/>
        </w:rPr>
      </w:pPr>
      <w:r w:rsidRPr="00975898">
        <w:rPr>
          <w:noProof/>
        </w:rPr>
        <w:lastRenderedPageBreak/>
        <w:drawing>
          <wp:anchor distT="0" distB="0" distL="114300" distR="114300" simplePos="0" relativeHeight="251658258" behindDoc="0" locked="0" layoutInCell="1" allowOverlap="1" wp14:anchorId="28DFF849" wp14:editId="5DE457EE">
            <wp:simplePos x="0" y="0"/>
            <wp:positionH relativeFrom="column">
              <wp:posOffset>-182881</wp:posOffset>
            </wp:positionH>
            <wp:positionV relativeFrom="page">
              <wp:posOffset>566420</wp:posOffset>
            </wp:positionV>
            <wp:extent cx="629285" cy="629285"/>
            <wp:effectExtent l="0" t="25400" r="0" b="31115"/>
            <wp:wrapNone/>
            <wp:docPr id="1666191063"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191063" name="Picture 25">
                      <a:extLst>
                        <a:ext uri="{C183D7F6-B498-43B3-948B-1728B52AA6E4}">
                          <adec:decorative xmlns:adec="http://schemas.microsoft.com/office/drawing/2017/decorative" val="1"/>
                        </a:ext>
                      </a:extLst>
                    </pic:cNvPr>
                    <pic:cNvPicPr/>
                  </pic:nvPicPr>
                  <pic:blipFill>
                    <a:blip r:embed="rId30" cstate="print">
                      <a:extLst>
                        <a:ext uri="{28A0092B-C50C-407E-A947-70E740481C1C}">
                          <a14:useLocalDpi xmlns:a14="http://schemas.microsoft.com/office/drawing/2010/main" val="0"/>
                        </a:ext>
                      </a:extLst>
                    </a:blip>
                    <a:stretch>
                      <a:fillRect/>
                    </a:stretch>
                  </pic:blipFill>
                  <pic:spPr>
                    <a:xfrm rot="21001680">
                      <a:off x="0" y="0"/>
                      <a:ext cx="629285" cy="629285"/>
                    </a:xfrm>
                    <a:prstGeom prst="rect">
                      <a:avLst/>
                    </a:prstGeom>
                  </pic:spPr>
                </pic:pic>
              </a:graphicData>
            </a:graphic>
            <wp14:sizeRelH relativeFrom="page">
              <wp14:pctWidth>0</wp14:pctWidth>
            </wp14:sizeRelH>
            <wp14:sizeRelV relativeFrom="page">
              <wp14:pctHeight>0</wp14:pctHeight>
            </wp14:sizeRelV>
          </wp:anchor>
        </w:drawing>
      </w:r>
      <w:r w:rsidR="00D22798" w:rsidRPr="00975898">
        <w:t>Survey findings</w:t>
      </w:r>
      <w:r w:rsidRPr="00975898">
        <w:t xml:space="preserve">: </w:t>
      </w:r>
      <w:r w:rsidRPr="00975898">
        <w:rPr>
          <w:b w:val="0"/>
        </w:rPr>
        <w:t>T</w:t>
      </w:r>
      <w:r w:rsidR="00D22798" w:rsidRPr="00975898">
        <w:rPr>
          <w:b w:val="0"/>
        </w:rPr>
        <w:t>he right to form your own future</w:t>
      </w:r>
      <w:bookmarkEnd w:id="25"/>
      <w:bookmarkEnd w:id="26"/>
      <w:bookmarkEnd w:id="27"/>
    </w:p>
    <w:p w14:paraId="25092D15" w14:textId="74FFC4B2" w:rsidR="00D22798" w:rsidRPr="00975898" w:rsidRDefault="00D22798" w:rsidP="00D22798">
      <w:pPr>
        <w:spacing w:line="360" w:lineRule="auto"/>
      </w:pPr>
      <w:r w:rsidRPr="00975898">
        <w:t xml:space="preserve">Autonomy begins with education and ends with a career, yet many </w:t>
      </w:r>
      <w:r w:rsidR="00F54FCD" w:rsidRPr="00975898">
        <w:t>young people with disabilities</w:t>
      </w:r>
      <w:r w:rsidR="00F1600F" w:rsidRPr="00975898">
        <w:t xml:space="preserve"> </w:t>
      </w:r>
      <w:r w:rsidRPr="00975898">
        <w:t xml:space="preserve">are </w:t>
      </w:r>
      <w:r w:rsidR="00F54FCD" w:rsidRPr="00975898">
        <w:t>funnelled</w:t>
      </w:r>
      <w:r w:rsidRPr="00975898">
        <w:t xml:space="preserve"> into segregated systems that limit potential. When schools are segregated, society remains ignorant; when workplaces lack accommodations, talent is wasted. The "</w:t>
      </w:r>
      <w:r w:rsidR="003B030B" w:rsidRPr="00975898">
        <w:t xml:space="preserve">poverty </w:t>
      </w:r>
      <w:r w:rsidRPr="00975898">
        <w:t>trap" – where earning a salary leads to a total loss of essential social support – effectively punishes ambition and forces poverty.</w:t>
      </w:r>
    </w:p>
    <w:p w14:paraId="2552C1F3" w14:textId="3A884805" w:rsidR="00B80DA3" w:rsidRPr="00975898" w:rsidRDefault="00800731" w:rsidP="00800731">
      <w:pPr>
        <w:spacing w:before="0" w:after="240" w:line="360" w:lineRule="auto"/>
      </w:pPr>
      <w:r w:rsidRPr="00975898">
        <w:rPr>
          <w:i/>
          <w:iCs/>
          <w:noProof/>
        </w:rPr>
        <mc:AlternateContent>
          <mc:Choice Requires="wps">
            <w:drawing>
              <wp:anchor distT="0" distB="0" distL="114300" distR="114300" simplePos="0" relativeHeight="251658249" behindDoc="0" locked="0" layoutInCell="1" allowOverlap="1" wp14:anchorId="4E740EDC" wp14:editId="1C0E297E">
                <wp:simplePos x="0" y="0"/>
                <wp:positionH relativeFrom="column">
                  <wp:posOffset>-123190</wp:posOffset>
                </wp:positionH>
                <wp:positionV relativeFrom="page">
                  <wp:posOffset>3221990</wp:posOffset>
                </wp:positionV>
                <wp:extent cx="6143625" cy="1017905"/>
                <wp:effectExtent l="12700" t="12700" r="28575" b="23495"/>
                <wp:wrapNone/>
                <wp:docPr id="1820427375" name="Rectangle 21"/>
                <wp:cNvGraphicFramePr/>
                <a:graphic xmlns:a="http://schemas.openxmlformats.org/drawingml/2006/main">
                  <a:graphicData uri="http://schemas.microsoft.com/office/word/2010/wordprocessingShape">
                    <wps:wsp>
                      <wps:cNvSpPr/>
                      <wps:spPr>
                        <a:xfrm>
                          <a:off x="0" y="0"/>
                          <a:ext cx="6143625" cy="1017905"/>
                        </a:xfrm>
                        <a:prstGeom prst="rect">
                          <a:avLst/>
                        </a:prstGeom>
                        <a:noFill/>
                        <a:ln w="38100">
                          <a:solidFill>
                            <a:srgbClr val="C0000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1EA99" id="Rectangle 21" o:spid="_x0000_s1026" style="position:absolute;margin-left:-9.7pt;margin-top:253.7pt;width:483.75pt;height:80.1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" filled="f" strokecolor="#c00000" strokeweight="3pt">
                <v:stroke dashstyle="3 1"/>
                <w10:wrap anchory="page"/>
              </v:rect>
            </w:pict>
          </mc:Fallback>
        </mc:AlternateContent>
      </w:r>
      <w:r w:rsidR="002F0B51" w:rsidRPr="00975898">
        <w:t xml:space="preserve">As </w:t>
      </w:r>
      <w:r w:rsidR="00AE327C" w:rsidRPr="00975898">
        <w:t>one</w:t>
      </w:r>
      <w:r w:rsidR="002F0B51" w:rsidRPr="00975898">
        <w:t xml:space="preserve"> </w:t>
      </w:r>
      <w:r w:rsidR="002F0B51" w:rsidRPr="005E70B5">
        <w:rPr>
          <w:color w:val="000000" w:themeColor="text1"/>
        </w:rPr>
        <w:t>respondent</w:t>
      </w:r>
      <w:r w:rsidR="002F0B51" w:rsidRPr="00975898">
        <w:t xml:space="preserve"> puts it:</w:t>
      </w:r>
    </w:p>
    <w:p w14:paraId="35F668D4" w14:textId="15E11677" w:rsidR="00AE327C" w:rsidRPr="00962945" w:rsidRDefault="00B80DA3" w:rsidP="00962945">
      <w:pPr>
        <w:pStyle w:val="Quote"/>
        <w:spacing w:before="0"/>
        <w:jc w:val="left"/>
        <w:rPr>
          <w:i w:val="0"/>
          <w:iCs w:val="0"/>
          <w:color w:val="000000" w:themeColor="text1"/>
        </w:rPr>
      </w:pPr>
      <w:r w:rsidRPr="005E70B5">
        <w:rPr>
          <w:i w:val="0"/>
          <w:iCs w:val="0"/>
          <w:color w:val="000000" w:themeColor="text1"/>
        </w:rPr>
        <w:t>“I would enable subsidised work programs where you work 3 days, and the other 2 are paid by the government so that you can preserve energy but still be in the labour market. And I would do that also for leadership positions, not only junior or low-pay positions. Being disabled does not mean you are not ambitious.”</w:t>
      </w:r>
    </w:p>
    <w:p w14:paraId="6C1351CC" w14:textId="77777777" w:rsidR="00D22798" w:rsidRPr="00975898" w:rsidRDefault="00D22798" w:rsidP="00D22798">
      <w:pPr>
        <w:pStyle w:val="Heading2"/>
      </w:pPr>
      <w:bookmarkStart w:id="36" w:name="_Toc235352380"/>
      <w:bookmarkStart w:id="37" w:name="_Toc235365652"/>
      <w:bookmarkStart w:id="38" w:name="_Toc232823979"/>
      <w:r w:rsidRPr="00975898">
        <w:t>Education</w:t>
      </w:r>
      <w:bookmarkEnd w:id="36"/>
      <w:bookmarkEnd w:id="37"/>
      <w:bookmarkEnd w:id="38"/>
    </w:p>
    <w:p w14:paraId="3C35F0C7" w14:textId="32DAFCE8" w:rsidR="00D22798" w:rsidRPr="00975898" w:rsidRDefault="00800731" w:rsidP="00D22798">
      <w:pPr>
        <w:spacing w:line="360" w:lineRule="auto"/>
      </w:pPr>
      <w:r w:rsidRPr="00975898">
        <w:t>An overwhelming</w:t>
      </w:r>
      <w:r w:rsidR="00AE327C" w:rsidRPr="00975898">
        <w:t xml:space="preserve"> majority</w:t>
      </w:r>
      <w:r w:rsidR="00D22798" w:rsidRPr="00975898">
        <w:t xml:space="preserve"> of survey respondents </w:t>
      </w:r>
      <w:r w:rsidR="00AE327C" w:rsidRPr="00975898">
        <w:t xml:space="preserve">(94%) </w:t>
      </w:r>
      <w:r w:rsidR="00D22798" w:rsidRPr="00975898">
        <w:t xml:space="preserve">study or work on a daily basis. University is the most common level of education attained by both current (50%) and former </w:t>
      </w:r>
      <w:r w:rsidR="00111EDC" w:rsidRPr="00975898">
        <w:t xml:space="preserve">learners </w:t>
      </w:r>
      <w:r w:rsidR="00D22798" w:rsidRPr="00975898">
        <w:t>(53%), with</w:t>
      </w:r>
      <w:r w:rsidR="00853AE7" w:rsidRPr="00975898">
        <w:t xml:space="preserve"> </w:t>
      </w:r>
      <w:r w:rsidR="5683254D" w:rsidRPr="00975898">
        <w:t>57%</w:t>
      </w:r>
      <w:r w:rsidR="00D22798" w:rsidRPr="00975898">
        <w:t xml:space="preserve"> of respondents reporting satisfaction with their level of education achieved. Despite general satisfaction with the level of education attained, most feel that they were not able to reach t</w:t>
      </w:r>
      <w:bookmarkStart w:id="39" w:name="_Int_X4YnoZqc"/>
      <w:r w:rsidR="00D22798" w:rsidRPr="00975898">
        <w:t>heir full potent</w:t>
      </w:r>
      <w:bookmarkEnd w:id="39"/>
      <w:r w:rsidR="00D22798" w:rsidRPr="00975898">
        <w:t>ial in school.</w:t>
      </w:r>
    </w:p>
    <w:p w14:paraId="5EE647EF" w14:textId="16ADE762" w:rsidR="00F1600F" w:rsidRPr="00975898" w:rsidRDefault="00D22798" w:rsidP="00D22798">
      <w:pPr>
        <w:spacing w:line="360" w:lineRule="auto"/>
      </w:pPr>
      <w:r w:rsidRPr="00975898">
        <w:t xml:space="preserve">A majority of respondents (88%) studied in a regular setting, with 20% studying in a </w:t>
      </w:r>
      <w:r w:rsidR="00111EDC" w:rsidRPr="00975898">
        <w:t>segregated</w:t>
      </w:r>
      <w:r w:rsidRPr="00975898">
        <w:t xml:space="preserve"> school and just 1% in a hospital school. </w:t>
      </w:r>
      <w:r w:rsidR="00F84D9C" w:rsidRPr="00975898">
        <w:t xml:space="preserve">These figures </w:t>
      </w:r>
      <w:r w:rsidR="00111EDC" w:rsidRPr="00975898">
        <w:t>must</w:t>
      </w:r>
      <w:r w:rsidR="00DC7CEB" w:rsidRPr="00975898">
        <w:t xml:space="preserve"> be interpreted taking </w:t>
      </w:r>
      <w:r w:rsidR="00F1600F" w:rsidRPr="00975898">
        <w:t>into</w:t>
      </w:r>
      <w:r w:rsidR="00DC7CEB" w:rsidRPr="00975898">
        <w:t xml:space="preserve"> account the large number of respondents from Western European countries</w:t>
      </w:r>
      <w:r w:rsidR="00F279B0" w:rsidRPr="00975898">
        <w:t>.</w:t>
      </w:r>
    </w:p>
    <w:p w14:paraId="5A5BFCB1" w14:textId="59639442" w:rsidR="00274150" w:rsidRPr="00975898" w:rsidRDefault="3B16E42A" w:rsidP="00C17290">
      <w:pPr>
        <w:spacing w:line="360" w:lineRule="auto"/>
      </w:pPr>
      <w:r w:rsidRPr="00975898">
        <w:t xml:space="preserve">Across all settings, 62% reported feeling included in their classroom or school. </w:t>
      </w:r>
      <w:r w:rsidR="00AE327C" w:rsidRPr="00975898">
        <w:t>Most respondents (</w:t>
      </w:r>
      <w:r w:rsidRPr="00975898">
        <w:t>87</w:t>
      </w:r>
      <w:r w:rsidR="00AE327C" w:rsidRPr="00975898">
        <w:t>%)</w:t>
      </w:r>
      <w:r w:rsidRPr="00975898">
        <w:t xml:space="preserve"> made use of accessibility or reasonable accommodation provisions at school, either arranged by the school or by themselves. Of those making use of accessibility or reasonable accommodation measures, slightly less than half (45%) were using more than one. The most common accommodations were provisions for tests and </w:t>
      </w:r>
      <w:r w:rsidRPr="00975898">
        <w:lastRenderedPageBreak/>
        <w:t xml:space="preserve">exams, followed by assistive technology or provisions for digital accessibility, and </w:t>
      </w:r>
      <w:r w:rsidR="00C17290" w:rsidRPr="00975898">
        <w:rPr>
          <w:noProof/>
        </w:rPr>
        <w:drawing>
          <wp:anchor distT="0" distB="0" distL="114300" distR="114300" simplePos="0" relativeHeight="251658278" behindDoc="0" locked="0" layoutInCell="1" allowOverlap="1" wp14:anchorId="73B64A90" wp14:editId="6A6197BC">
            <wp:simplePos x="0" y="0"/>
            <wp:positionH relativeFrom="column">
              <wp:posOffset>-38735</wp:posOffset>
            </wp:positionH>
            <wp:positionV relativeFrom="page">
              <wp:posOffset>1508125</wp:posOffset>
            </wp:positionV>
            <wp:extent cx="5943600" cy="5943600"/>
            <wp:effectExtent l="0" t="0" r="0" b="0"/>
            <wp:wrapTopAndBottom/>
            <wp:docPr id="1934165436" name="drawing" descr="Bar chart showing types of school accommodations used, with multiple answers allowed. Provisions for tests and exams lead at 78%, followed by assistive technology or digital accessibility at 49%, adaptations in schedule at 38%, financial support for students with disabilities at 29%, accessibility of school building at 28%, other accommodations at 26%, and adaptations for internships at 13%.&#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165436" name="drawing" descr="Bar chart showing types of school accommodations used, with multiple answers allowed. Provisions for tests and exams lead at 78%, followed by assistive technology or digital accessibility at 49%, adaptations in schedule at 38%, financial support for students with disabilities at 29%, accessibility of school building at 28%, other accommodations at 26%, and adaptations for internships at 13%.&#10;&#1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14:sizeRelH relativeFrom="page">
              <wp14:pctWidth>0</wp14:pctWidth>
            </wp14:sizeRelH>
            <wp14:sizeRelV relativeFrom="page">
              <wp14:pctHeight>0</wp14:pctHeight>
            </wp14:sizeRelV>
          </wp:anchor>
        </w:drawing>
      </w:r>
      <w:r w:rsidRPr="00975898">
        <w:t>schedule adaptations.</w:t>
      </w:r>
    </w:p>
    <w:p w14:paraId="54A5CBEA" w14:textId="7F2B588A" w:rsidR="607943BA" w:rsidRPr="00B32BE9" w:rsidRDefault="00274150" w:rsidP="00BA2047">
      <w:pPr>
        <w:pStyle w:val="Caption"/>
        <w:spacing w:line="480" w:lineRule="auto"/>
        <w:rPr>
          <w:i w:val="0"/>
          <w:iCs w:val="0"/>
          <w:sz w:val="24"/>
          <w:szCs w:val="24"/>
        </w:rPr>
      </w:pPr>
      <w:r w:rsidRPr="00B32BE9">
        <w:rPr>
          <w:i w:val="0"/>
          <w:iCs w:val="0"/>
          <w:sz w:val="24"/>
          <w:szCs w:val="24"/>
        </w:rPr>
        <w:t xml:space="preserve">Figure </w:t>
      </w:r>
      <w:r w:rsidR="002E35B0" w:rsidRPr="00B32BE9">
        <w:rPr>
          <w:i w:val="0"/>
          <w:iCs w:val="0"/>
          <w:sz w:val="24"/>
          <w:szCs w:val="24"/>
        </w:rPr>
        <w:fldChar w:fldCharType="begin"/>
      </w:r>
      <w:r w:rsidR="002E35B0" w:rsidRPr="00B32BE9">
        <w:rPr>
          <w:i w:val="0"/>
          <w:iCs w:val="0"/>
          <w:sz w:val="24"/>
          <w:szCs w:val="24"/>
        </w:rPr>
        <w:instrText xml:space="preserve"> SEQ Figure \* ARABIC </w:instrText>
      </w:r>
      <w:r w:rsidR="002E35B0" w:rsidRPr="00B32BE9">
        <w:rPr>
          <w:i w:val="0"/>
          <w:iCs w:val="0"/>
          <w:sz w:val="24"/>
          <w:szCs w:val="24"/>
        </w:rPr>
        <w:fldChar w:fldCharType="separate"/>
      </w:r>
      <w:r w:rsidR="002E35B0" w:rsidRPr="00B32BE9">
        <w:rPr>
          <w:i w:val="0"/>
          <w:iCs w:val="0"/>
          <w:noProof/>
          <w:sz w:val="24"/>
          <w:szCs w:val="24"/>
        </w:rPr>
        <w:t>7</w:t>
      </w:r>
      <w:r w:rsidR="002E35B0" w:rsidRPr="00B32BE9">
        <w:rPr>
          <w:i w:val="0"/>
          <w:iCs w:val="0"/>
          <w:noProof/>
          <w:sz w:val="24"/>
          <w:szCs w:val="24"/>
        </w:rPr>
        <w:fldChar w:fldCharType="end"/>
      </w:r>
      <w:r w:rsidR="00F72415">
        <w:rPr>
          <w:i w:val="0"/>
          <w:iCs w:val="0"/>
          <w:noProof/>
          <w:sz w:val="24"/>
          <w:szCs w:val="24"/>
        </w:rPr>
        <w:t>:</w:t>
      </w:r>
      <w:r w:rsidRPr="00B32BE9">
        <w:rPr>
          <w:i w:val="0"/>
          <w:iCs w:val="0"/>
          <w:sz w:val="24"/>
          <w:szCs w:val="24"/>
        </w:rPr>
        <w:t xml:space="preserve"> Bar chart: Which type of accommodation have you used at school?</w:t>
      </w:r>
    </w:p>
    <w:p w14:paraId="237F0395" w14:textId="77D5100C" w:rsidR="00BE7ECE" w:rsidRPr="00975898" w:rsidRDefault="00D22798" w:rsidP="00D22798">
      <w:pPr>
        <w:spacing w:line="360" w:lineRule="auto"/>
      </w:pPr>
      <w:r w:rsidRPr="00975898">
        <w:t>3</w:t>
      </w:r>
      <w:r w:rsidR="51A06073" w:rsidRPr="00975898">
        <w:t>3</w:t>
      </w:r>
      <w:r w:rsidRPr="00975898">
        <w:t xml:space="preserve">% of those </w:t>
      </w:r>
      <w:r w:rsidR="00853AE7" w:rsidRPr="00975898">
        <w:t>who</w:t>
      </w:r>
      <w:r w:rsidR="008529EB" w:rsidRPr="00975898">
        <w:t xml:space="preserve"> were </w:t>
      </w:r>
      <w:r w:rsidRPr="00975898">
        <w:t>not satisfied with their level of educational achievement did not use or know if they used accessibility or reasonable accommodation provisions.</w:t>
      </w:r>
      <w:r w:rsidR="00E078D3">
        <w:t xml:space="preserve"> </w:t>
      </w:r>
      <w:r w:rsidR="00BE7ECE" w:rsidRPr="00975898">
        <w:t>Similarly, 3</w:t>
      </w:r>
      <w:r w:rsidR="2BAADD2B" w:rsidRPr="00975898">
        <w:t>5</w:t>
      </w:r>
      <w:r w:rsidR="00BE7ECE" w:rsidRPr="00975898">
        <w:t xml:space="preserve">% of those </w:t>
      </w:r>
      <w:r w:rsidR="008529EB" w:rsidRPr="00975898">
        <w:t xml:space="preserve">who </w:t>
      </w:r>
      <w:r w:rsidR="00BE7ECE" w:rsidRPr="00975898">
        <w:t xml:space="preserve">felt that they did not reach their full potential in school </w:t>
      </w:r>
      <w:r w:rsidR="00AE327C" w:rsidRPr="00975898">
        <w:t xml:space="preserve">also </w:t>
      </w:r>
      <w:r w:rsidR="00BE7ECE" w:rsidRPr="00975898">
        <w:lastRenderedPageBreak/>
        <w:t xml:space="preserve">reported </w:t>
      </w:r>
      <w:r w:rsidR="00800731" w:rsidRPr="00975898">
        <w:t>not using or not knowing if they used accessibility or reasonable</w:t>
      </w:r>
      <w:r w:rsidR="00BA2047">
        <w:t xml:space="preserve"> </w:t>
      </w:r>
      <w:r w:rsidR="00800731" w:rsidRPr="00975898">
        <w:t>accommodation provisions</w:t>
      </w:r>
      <w:r w:rsidR="00BE7ECE" w:rsidRPr="00975898">
        <w:t>.</w:t>
      </w:r>
    </w:p>
    <w:p w14:paraId="76E11C54" w14:textId="174A45C4" w:rsidR="00AE327C" w:rsidRPr="00975898" w:rsidRDefault="0000051C" w:rsidP="012B09D2">
      <w:pPr>
        <w:spacing w:line="360" w:lineRule="auto"/>
      </w:pPr>
      <w:r w:rsidRPr="00975898">
        <w:t>An analysis of the open questions</w:t>
      </w:r>
      <w:r w:rsidR="00DD1781" w:rsidRPr="00975898">
        <w:t xml:space="preserve"> shows that</w:t>
      </w:r>
      <w:r w:rsidR="00F1600F" w:rsidRPr="00975898">
        <w:t xml:space="preserve"> </w:t>
      </w:r>
      <w:r w:rsidR="00DD1781" w:rsidRPr="00975898">
        <w:t>m</w:t>
      </w:r>
      <w:r w:rsidR="00256935" w:rsidRPr="00975898">
        <w:t xml:space="preserve">any </w:t>
      </w:r>
      <w:r w:rsidR="00EC45F7" w:rsidRPr="00975898">
        <w:t xml:space="preserve">students and parents are not aware of existing services provided by the education system to support their </w:t>
      </w:r>
      <w:r w:rsidR="00854657" w:rsidRPr="00975898">
        <w:t xml:space="preserve">pupils and students. </w:t>
      </w:r>
      <w:r w:rsidR="00DD1781" w:rsidRPr="00975898">
        <w:t>This is compounded by complicated</w:t>
      </w:r>
      <w:r w:rsidR="00854657" w:rsidRPr="00975898">
        <w:t xml:space="preserve"> administrative procedure</w:t>
      </w:r>
      <w:r w:rsidR="00DD1781" w:rsidRPr="00975898">
        <w:t>s</w:t>
      </w:r>
      <w:r w:rsidR="002B69D4" w:rsidRPr="00975898">
        <w:t xml:space="preserve">. </w:t>
      </w:r>
      <w:r w:rsidR="72D23E0C" w:rsidRPr="00975898">
        <w:t xml:space="preserve">Another factor cited is that </w:t>
      </w:r>
      <w:r w:rsidR="008E6DF3" w:rsidRPr="00975898">
        <w:t xml:space="preserve">parents are </w:t>
      </w:r>
      <w:r w:rsidR="00DD1781" w:rsidRPr="00975898">
        <w:t>struggling</w:t>
      </w:r>
      <w:r w:rsidR="008E6DF3" w:rsidRPr="00975898">
        <w:t xml:space="preserve"> to accept that their child is different and need</w:t>
      </w:r>
      <w:r w:rsidR="00DD1781" w:rsidRPr="00975898">
        <w:t>s</w:t>
      </w:r>
      <w:r w:rsidR="008E6DF3" w:rsidRPr="00975898">
        <w:t xml:space="preserve"> support</w:t>
      </w:r>
      <w:r w:rsidR="00EE3D14" w:rsidRPr="00975898">
        <w:t xml:space="preserve">. </w:t>
      </w:r>
      <w:r w:rsidR="1D859BB6" w:rsidRPr="00975898">
        <w:t xml:space="preserve">Additionally, long </w:t>
      </w:r>
      <w:r w:rsidR="00EE3D14" w:rsidRPr="00975898">
        <w:t>wa</w:t>
      </w:r>
      <w:r w:rsidR="00F1600F" w:rsidRPr="00975898">
        <w:t>i</w:t>
      </w:r>
      <w:r w:rsidR="00EE3D14" w:rsidRPr="00975898">
        <w:t xml:space="preserve">ting lists to </w:t>
      </w:r>
      <w:r w:rsidR="40ABD8E3" w:rsidRPr="00975898">
        <w:t xml:space="preserve">obtain </w:t>
      </w:r>
      <w:r w:rsidR="006A6B6E" w:rsidRPr="00975898">
        <w:t>certain service</w:t>
      </w:r>
      <w:r w:rsidR="00F1600F" w:rsidRPr="00975898">
        <w:t>s</w:t>
      </w:r>
      <w:r w:rsidR="6781EAAE" w:rsidRPr="00975898">
        <w:t xml:space="preserve"> discourage students and parents from accessing them.</w:t>
      </w:r>
    </w:p>
    <w:p w14:paraId="50135AB7" w14:textId="1A48D35B" w:rsidR="00D22798" w:rsidRPr="00975898" w:rsidRDefault="00D22798" w:rsidP="000C5F50">
      <w:pPr>
        <w:pStyle w:val="Heading2"/>
      </w:pPr>
      <w:bookmarkStart w:id="40" w:name="_Toc2035821504"/>
      <w:r w:rsidRPr="00975898">
        <w:t>Employment</w:t>
      </w:r>
      <w:bookmarkEnd w:id="40"/>
    </w:p>
    <w:p w14:paraId="120DFA7A" w14:textId="176324A8" w:rsidR="00F1600F" w:rsidRPr="00975898" w:rsidRDefault="00D22798" w:rsidP="00D22798">
      <w:pPr>
        <w:spacing w:line="360" w:lineRule="auto"/>
      </w:pPr>
      <w:r w:rsidRPr="00975898">
        <w:t>The majority of respondents report their employment status as not in work (30%), in part</w:t>
      </w:r>
      <w:r w:rsidR="00BE7ECE" w:rsidRPr="00975898">
        <w:t>-</w:t>
      </w:r>
      <w:r w:rsidRPr="00975898">
        <w:t xml:space="preserve">time work (23%), or in </w:t>
      </w:r>
      <w:r w:rsidR="00F1600F" w:rsidRPr="00975898">
        <w:t xml:space="preserve">full-time </w:t>
      </w:r>
      <w:r w:rsidRPr="00975898">
        <w:t>work (22%).</w:t>
      </w:r>
    </w:p>
    <w:p w14:paraId="118C09B5" w14:textId="5181FA33" w:rsidR="00D22798" w:rsidRPr="00975898" w:rsidRDefault="00D22798" w:rsidP="00D22798">
      <w:pPr>
        <w:spacing w:line="360" w:lineRule="auto"/>
      </w:pPr>
      <w:r w:rsidRPr="00975898">
        <w:t>16% were job seekers at the time of survey completion. Among job-seekers, 42% have a</w:t>
      </w:r>
      <w:r w:rsidR="00CF0CE5" w:rsidRPr="00975898">
        <w:t xml:space="preserve"> higher education</w:t>
      </w:r>
      <w:r w:rsidRPr="00975898">
        <w:t xml:space="preserve"> degree. </w:t>
      </w:r>
      <w:r w:rsidR="0026147D" w:rsidRPr="00975898">
        <w:t>One</w:t>
      </w:r>
      <w:r w:rsidR="00AE327C" w:rsidRPr="00975898">
        <w:t xml:space="preserve"> </w:t>
      </w:r>
      <w:r w:rsidR="0026147D" w:rsidRPr="00975898">
        <w:t xml:space="preserve">third </w:t>
      </w:r>
      <w:r w:rsidRPr="00975898">
        <w:t>of job</w:t>
      </w:r>
      <w:r w:rsidR="00AE327C" w:rsidRPr="00975898">
        <w:t xml:space="preserve"> </w:t>
      </w:r>
      <w:r w:rsidRPr="00975898">
        <w:t xml:space="preserve">seekers </w:t>
      </w:r>
      <w:r w:rsidR="00AE327C" w:rsidRPr="00975898">
        <w:t xml:space="preserve">report </w:t>
      </w:r>
      <w:r w:rsidR="00E0118D" w:rsidRPr="00975898">
        <w:t xml:space="preserve">not </w:t>
      </w:r>
      <w:r w:rsidRPr="00975898">
        <w:t>receiving reasonable accommodation</w:t>
      </w:r>
      <w:r w:rsidR="00E0118D" w:rsidRPr="00975898">
        <w:t>s</w:t>
      </w:r>
      <w:r w:rsidRPr="00975898">
        <w:t xml:space="preserve"> as a barrier to finding employment.</w:t>
      </w:r>
    </w:p>
    <w:p w14:paraId="445D1575" w14:textId="3BF93A98" w:rsidR="00D22798" w:rsidRPr="00975898" w:rsidRDefault="00D22798" w:rsidP="00D22798">
      <w:pPr>
        <w:spacing w:line="360" w:lineRule="auto"/>
      </w:pPr>
      <w:r w:rsidRPr="00975898">
        <w:t>68% of respondents said they ‘surely’ or ‘maybe’ experienced or suspected discrimination in the labour market. Respondents shared the experiences of discrimination that reflected common barriers including:</w:t>
      </w:r>
    </w:p>
    <w:p w14:paraId="420D05E4" w14:textId="77777777" w:rsidR="00D22798" w:rsidRPr="00975898" w:rsidRDefault="00D22798" w:rsidP="00D22798">
      <w:pPr>
        <w:pStyle w:val="ListParagraph"/>
        <w:numPr>
          <w:ilvl w:val="0"/>
          <w:numId w:val="1"/>
        </w:numPr>
        <w:spacing w:line="360" w:lineRule="auto"/>
      </w:pPr>
      <w:r w:rsidRPr="00975898">
        <w:t>Negative reactions to disclosure of disability;</w:t>
      </w:r>
    </w:p>
    <w:p w14:paraId="08A7D43F" w14:textId="77777777" w:rsidR="00D22798" w:rsidRPr="00975898" w:rsidRDefault="00D22798" w:rsidP="00D22798">
      <w:pPr>
        <w:pStyle w:val="ListParagraph"/>
        <w:numPr>
          <w:ilvl w:val="0"/>
          <w:numId w:val="1"/>
        </w:numPr>
        <w:spacing w:line="360" w:lineRule="auto"/>
      </w:pPr>
      <w:r w:rsidRPr="00975898">
        <w:t>Lack of accessibility of the workplace or systems;</w:t>
      </w:r>
    </w:p>
    <w:p w14:paraId="29863540" w14:textId="77777777" w:rsidR="00D22798" w:rsidRPr="00975898" w:rsidRDefault="00D22798" w:rsidP="00D22798">
      <w:pPr>
        <w:pStyle w:val="ListParagraph"/>
        <w:numPr>
          <w:ilvl w:val="0"/>
          <w:numId w:val="1"/>
        </w:numPr>
        <w:spacing w:line="360" w:lineRule="auto"/>
      </w:pPr>
      <w:r w:rsidRPr="00975898">
        <w:t>Negative judgement for communication/presentation differences (e.g., stims, lack of eye contact, etc.);</w:t>
      </w:r>
    </w:p>
    <w:p w14:paraId="1CB5B337" w14:textId="77777777" w:rsidR="00D22798" w:rsidRPr="00975898" w:rsidRDefault="00D22798" w:rsidP="00D22798">
      <w:pPr>
        <w:pStyle w:val="ListParagraph"/>
        <w:numPr>
          <w:ilvl w:val="0"/>
          <w:numId w:val="1"/>
        </w:numPr>
        <w:spacing w:line="360" w:lineRule="auto"/>
      </w:pPr>
      <w:r w:rsidRPr="00975898">
        <w:t>Employer concern for capacity to complete duties due to disability, chronic illness or mental health status;</w:t>
      </w:r>
    </w:p>
    <w:p w14:paraId="01A90C17" w14:textId="77777777" w:rsidR="00D22798" w:rsidRPr="00975898" w:rsidRDefault="00D22798" w:rsidP="00D22798">
      <w:pPr>
        <w:pStyle w:val="ListParagraph"/>
        <w:numPr>
          <w:ilvl w:val="0"/>
          <w:numId w:val="1"/>
        </w:numPr>
        <w:spacing w:line="360" w:lineRule="auto"/>
      </w:pPr>
      <w:r w:rsidRPr="00975898">
        <w:t>Assumed incompetency due to disability status;</w:t>
      </w:r>
    </w:p>
    <w:p w14:paraId="4D41904B" w14:textId="77777777" w:rsidR="00D22798" w:rsidRPr="00975898" w:rsidRDefault="3B16E42A" w:rsidP="00D22798">
      <w:pPr>
        <w:pStyle w:val="ListParagraph"/>
        <w:numPr>
          <w:ilvl w:val="0"/>
          <w:numId w:val="1"/>
        </w:numPr>
        <w:spacing w:line="360" w:lineRule="auto"/>
      </w:pPr>
      <w:r w:rsidRPr="00975898">
        <w:t>Low or lower pay compared to persons without disabilities.</w:t>
      </w:r>
    </w:p>
    <w:p w14:paraId="443AF1A0" w14:textId="3858DA53" w:rsidR="40AC6FDB" w:rsidRPr="00975898" w:rsidRDefault="00157178" w:rsidP="00DF14A4">
      <w:pPr>
        <w:spacing w:line="360" w:lineRule="auto"/>
      </w:pPr>
      <w:r w:rsidRPr="00975898">
        <w:rPr>
          <w:noProof/>
        </w:rPr>
        <w:lastRenderedPageBreak/>
        <mc:AlternateContent>
          <mc:Choice Requires="wps">
            <w:drawing>
              <wp:anchor distT="0" distB="0" distL="114300" distR="114300" simplePos="0" relativeHeight="251658281" behindDoc="0" locked="0" layoutInCell="1" allowOverlap="1" wp14:anchorId="68995C75" wp14:editId="502A1F41">
                <wp:simplePos x="0" y="0"/>
                <wp:positionH relativeFrom="column">
                  <wp:posOffset>-74930</wp:posOffset>
                </wp:positionH>
                <wp:positionV relativeFrom="page">
                  <wp:posOffset>3402330</wp:posOffset>
                </wp:positionV>
                <wp:extent cx="5942965" cy="424815"/>
                <wp:effectExtent l="0" t="0" r="635" b="0"/>
                <wp:wrapTopAndBottom/>
                <wp:docPr id="211526770" name="Text Box 1"/>
                <wp:cNvGraphicFramePr/>
                <a:graphic xmlns:a="http://schemas.openxmlformats.org/drawingml/2006/main">
                  <a:graphicData uri="http://schemas.microsoft.com/office/word/2010/wordprocessingShape">
                    <wps:wsp>
                      <wps:cNvSpPr txBox="1"/>
                      <wps:spPr>
                        <a:xfrm>
                          <a:off x="0" y="0"/>
                          <a:ext cx="5942965" cy="424815"/>
                        </a:xfrm>
                        <a:prstGeom prst="rect">
                          <a:avLst/>
                        </a:prstGeom>
                        <a:solidFill>
                          <a:prstClr val="white"/>
                        </a:solidFill>
                        <a:ln>
                          <a:noFill/>
                        </a:ln>
                      </wps:spPr>
                      <wps:txbx>
                        <w:txbxContent>
                          <w:p w14:paraId="7D770B83" w14:textId="1EC17828" w:rsidR="00AD507D" w:rsidRPr="00764080" w:rsidRDefault="00AD507D" w:rsidP="00AD507D">
                            <w:pPr>
                              <w:pStyle w:val="Caption"/>
                              <w:rPr>
                                <w:i w:val="0"/>
                                <w:iCs w:val="0"/>
                                <w:noProof/>
                                <w:sz w:val="24"/>
                                <w:szCs w:val="24"/>
                              </w:rPr>
                            </w:pPr>
                            <w:r w:rsidRPr="00764080">
                              <w:rPr>
                                <w:i w:val="0"/>
                                <w:iCs w:val="0"/>
                                <w:sz w:val="24"/>
                                <w:szCs w:val="24"/>
                              </w:rPr>
                              <w:t xml:space="preserve">Figure </w:t>
                            </w:r>
                            <w:r w:rsidR="002E35B0" w:rsidRPr="00764080">
                              <w:rPr>
                                <w:i w:val="0"/>
                                <w:iCs w:val="0"/>
                                <w:sz w:val="24"/>
                                <w:szCs w:val="24"/>
                              </w:rPr>
                              <w:fldChar w:fldCharType="begin"/>
                            </w:r>
                            <w:r w:rsidR="002E35B0" w:rsidRPr="00764080">
                              <w:rPr>
                                <w:i w:val="0"/>
                                <w:iCs w:val="0"/>
                                <w:sz w:val="24"/>
                                <w:szCs w:val="24"/>
                              </w:rPr>
                              <w:instrText xml:space="preserve"> SEQ Figure \* ARABIC </w:instrText>
                            </w:r>
                            <w:r w:rsidR="002E35B0" w:rsidRPr="00764080">
                              <w:rPr>
                                <w:i w:val="0"/>
                                <w:iCs w:val="0"/>
                                <w:sz w:val="24"/>
                                <w:szCs w:val="24"/>
                              </w:rPr>
                              <w:fldChar w:fldCharType="separate"/>
                            </w:r>
                            <w:r w:rsidR="002E35B0" w:rsidRPr="00764080">
                              <w:rPr>
                                <w:i w:val="0"/>
                                <w:iCs w:val="0"/>
                                <w:noProof/>
                                <w:sz w:val="24"/>
                                <w:szCs w:val="24"/>
                              </w:rPr>
                              <w:t>8</w:t>
                            </w:r>
                            <w:r w:rsidR="002E35B0" w:rsidRPr="00764080">
                              <w:rPr>
                                <w:i w:val="0"/>
                                <w:iCs w:val="0"/>
                                <w:noProof/>
                                <w:sz w:val="24"/>
                                <w:szCs w:val="24"/>
                              </w:rPr>
                              <w:fldChar w:fldCharType="end"/>
                            </w:r>
                            <w:r w:rsidR="00F72415">
                              <w:rPr>
                                <w:i w:val="0"/>
                                <w:iCs w:val="0"/>
                                <w:noProof/>
                                <w:sz w:val="24"/>
                                <w:szCs w:val="24"/>
                              </w:rPr>
                              <w:t>:</w:t>
                            </w:r>
                            <w:r w:rsidRPr="00764080">
                              <w:rPr>
                                <w:i w:val="0"/>
                                <w:iCs w:val="0"/>
                                <w:sz w:val="24"/>
                                <w:szCs w:val="24"/>
                              </w:rPr>
                              <w:t xml:space="preserve"> Word cloud of types of workplace discrimination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995C75" id="_x0000_s1035" type="#_x0000_t202" style="position:absolute;margin-left:-5.9pt;margin-top:267.9pt;width:467.95pt;height:33.45pt;z-index:251658281;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" stroked="f">
                <v:textbox inset="0,0,0,0">
                  <w:txbxContent>
                    <w:p w14:paraId="7D770B83" w14:textId="1EC17828" w:rsidR="00AD507D" w:rsidRPr="00764080" w:rsidRDefault="00AD507D" w:rsidP="00AD507D">
                      <w:pPr>
                        <w:pStyle w:val="Caption"/>
                        <w:rPr>
                          <w:i w:val="0"/>
                          <w:iCs w:val="0"/>
                          <w:noProof/>
                          <w:sz w:val="24"/>
                          <w:szCs w:val="24"/>
                        </w:rPr>
                      </w:pPr>
                      <w:r w:rsidRPr="00764080">
                        <w:rPr>
                          <w:i w:val="0"/>
                          <w:iCs w:val="0"/>
                          <w:sz w:val="24"/>
                          <w:szCs w:val="24"/>
                        </w:rPr>
                        <w:t xml:space="preserve">Figure </w:t>
                      </w:r>
                      <w:r w:rsidR="002E35B0" w:rsidRPr="00764080">
                        <w:rPr>
                          <w:i w:val="0"/>
                          <w:iCs w:val="0"/>
                          <w:sz w:val="24"/>
                          <w:szCs w:val="24"/>
                        </w:rPr>
                        <w:fldChar w:fldCharType="begin"/>
                      </w:r>
                      <w:r w:rsidR="002E35B0" w:rsidRPr="00764080">
                        <w:rPr>
                          <w:i w:val="0"/>
                          <w:iCs w:val="0"/>
                          <w:sz w:val="24"/>
                          <w:szCs w:val="24"/>
                        </w:rPr>
                        <w:instrText xml:space="preserve"> SEQ Figure \* ARABIC </w:instrText>
                      </w:r>
                      <w:r w:rsidR="002E35B0" w:rsidRPr="00764080">
                        <w:rPr>
                          <w:i w:val="0"/>
                          <w:iCs w:val="0"/>
                          <w:sz w:val="24"/>
                          <w:szCs w:val="24"/>
                        </w:rPr>
                        <w:fldChar w:fldCharType="separate"/>
                      </w:r>
                      <w:r w:rsidR="002E35B0" w:rsidRPr="00764080">
                        <w:rPr>
                          <w:i w:val="0"/>
                          <w:iCs w:val="0"/>
                          <w:noProof/>
                          <w:sz w:val="24"/>
                          <w:szCs w:val="24"/>
                        </w:rPr>
                        <w:t>8</w:t>
                      </w:r>
                      <w:r w:rsidR="002E35B0" w:rsidRPr="00764080">
                        <w:rPr>
                          <w:i w:val="0"/>
                          <w:iCs w:val="0"/>
                          <w:noProof/>
                          <w:sz w:val="24"/>
                          <w:szCs w:val="24"/>
                        </w:rPr>
                        <w:fldChar w:fldCharType="end"/>
                      </w:r>
                      <w:r w:rsidR="00F72415">
                        <w:rPr>
                          <w:i w:val="0"/>
                          <w:iCs w:val="0"/>
                          <w:noProof/>
                          <w:sz w:val="24"/>
                          <w:szCs w:val="24"/>
                        </w:rPr>
                        <w:t>:</w:t>
                      </w:r>
                      <w:r w:rsidRPr="00764080">
                        <w:rPr>
                          <w:i w:val="0"/>
                          <w:iCs w:val="0"/>
                          <w:sz w:val="24"/>
                          <w:szCs w:val="24"/>
                        </w:rPr>
                        <w:t xml:space="preserve"> Word cloud of types of workplace discrimination</w:t>
                      </w:r>
                    </w:p>
                  </w:txbxContent>
                </v:textbox>
                <w10:wrap type="topAndBottom" anchory="page"/>
              </v:shape>
            </w:pict>
          </mc:Fallback>
        </mc:AlternateContent>
      </w:r>
      <w:r w:rsidR="005929B1" w:rsidRPr="00975898">
        <w:rPr>
          <w:noProof/>
        </w:rPr>
        <w:drawing>
          <wp:anchor distT="0" distB="0" distL="114300" distR="114300" simplePos="0" relativeHeight="251658279" behindDoc="0" locked="0" layoutInCell="1" allowOverlap="1" wp14:anchorId="51D75ACD" wp14:editId="45995D5D">
            <wp:simplePos x="0" y="0"/>
            <wp:positionH relativeFrom="column">
              <wp:posOffset>-69533</wp:posOffset>
            </wp:positionH>
            <wp:positionV relativeFrom="page">
              <wp:posOffset>685800</wp:posOffset>
            </wp:positionV>
            <wp:extent cx="5942965" cy="2649855"/>
            <wp:effectExtent l="19050" t="19050" r="19685" b="17145"/>
            <wp:wrapTopAndBottom/>
            <wp:docPr id="1777529496" name="drawing" descr="Word cloud highlighting workplace discrimination and challenges, with &quot;Refusal of accommodations&quot; as the largest and most prominent phrase in dark red. Other notable terms include &quot;Sexism,&quot; &quot;Racism,&quot; &quot;Negative office gossip,&quot; and &quot;Unfair treatment,&quot; displayed in varying sizes and colors such as blue, black, and red, emphasizing different forms of bias and negative exper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29496" name="drawing" descr="Word cloud highlighting workplace discrimination and challenges, with &quot;Refusal of accommodations&quot; as the largest and most prominent phrase in dark red. Other notable terms include &quot;Sexism,&quot; &quot;Racism,&quot; &quot;Negative office gossip,&quot; and &quot;Unfair treatment,&quot; displayed in varying sizes and colors such as blue, black, and red, emphasizing different forms of bias and negative experiences."/>
                    <pic:cNvPicPr/>
                  </pic:nvPicPr>
                  <pic:blipFill rotWithShape="1">
                    <a:blip r:embed="rId35" cstate="print">
                      <a:extLst>
                        <a:ext uri="{28A0092B-C50C-407E-A947-70E740481C1C}">
                          <a14:useLocalDpi xmlns:a14="http://schemas.microsoft.com/office/drawing/2010/main" val="0"/>
                        </a:ext>
                      </a:extLst>
                    </a:blip>
                    <a:srcRect t="30102" b="25306"/>
                    <a:stretch>
                      <a:fillRect/>
                    </a:stretch>
                  </pic:blipFill>
                  <pic:spPr bwMode="auto">
                    <a:xfrm>
                      <a:off x="0" y="0"/>
                      <a:ext cx="5942965" cy="2649855"/>
                    </a:xfrm>
                    <a:prstGeom prst="rect">
                      <a:avLst/>
                    </a:prstGeom>
                    <a:ln w="19050">
                      <a:solidFill>
                        <a:srgbClr val="0070C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0310" w:rsidRPr="00975898">
        <w:rPr>
          <w:noProof/>
        </w:rPr>
        <mc:AlternateContent>
          <mc:Choice Requires="wps">
            <w:drawing>
              <wp:anchor distT="0" distB="0" distL="114300" distR="114300" simplePos="0" relativeHeight="251658280" behindDoc="0" locked="0" layoutInCell="1" allowOverlap="1" wp14:anchorId="6BF4CB80" wp14:editId="6DACDE12">
                <wp:simplePos x="0" y="0"/>
                <wp:positionH relativeFrom="column">
                  <wp:posOffset>29895800</wp:posOffset>
                </wp:positionH>
                <wp:positionV relativeFrom="page">
                  <wp:posOffset>-159041465</wp:posOffset>
                </wp:positionV>
                <wp:extent cx="5942965" cy="258445"/>
                <wp:effectExtent l="0" t="0" r="635" b="0"/>
                <wp:wrapTopAndBottom/>
                <wp:docPr id="1981139607" name="Text Box 1"/>
                <wp:cNvGraphicFramePr/>
                <a:graphic xmlns:a="http://schemas.openxmlformats.org/drawingml/2006/main">
                  <a:graphicData uri="http://schemas.microsoft.com/office/word/2010/wordprocessingShape">
                    <wps:wsp>
                      <wps:cNvSpPr txBox="1"/>
                      <wps:spPr>
                        <a:xfrm>
                          <a:off x="0" y="0"/>
                          <a:ext cx="5942965" cy="258445"/>
                        </a:xfrm>
                        <a:prstGeom prst="rect">
                          <a:avLst/>
                        </a:prstGeom>
                        <a:solidFill>
                          <a:prstClr val="white"/>
                        </a:solidFill>
                        <a:ln>
                          <a:noFill/>
                        </a:ln>
                      </wps:spPr>
                      <wps:txbx>
                        <w:txbxContent>
                          <w:p w14:paraId="1FE4BC02" w14:textId="029897FF" w:rsidR="00F12AF2" w:rsidRPr="00975898" w:rsidRDefault="00F12AF2" w:rsidP="00F12AF2">
                            <w:pPr>
                              <w:pStyle w:val="Caption"/>
                              <w:rPr>
                                <w:i w:val="0"/>
                                <w:iCs w:val="0"/>
                                <w:noProof/>
                              </w:rPr>
                            </w:pPr>
                            <w:r w:rsidRPr="00975898">
                              <w:rPr>
                                <w:i w:val="0"/>
                                <w:iCs w:val="0"/>
                              </w:rPr>
                              <w:t xml:space="preserve">Figure </w:t>
                            </w:r>
                            <w:r w:rsidRPr="00975898">
                              <w:rPr>
                                <w:i w:val="0"/>
                                <w:iCs w:val="0"/>
                              </w:rPr>
                              <w:fldChar w:fldCharType="begin"/>
                            </w:r>
                            <w:r w:rsidRPr="00975898">
                              <w:rPr>
                                <w:i w:val="0"/>
                                <w:iCs w:val="0"/>
                              </w:rPr>
                              <w:instrText xml:space="preserve"> SEQ Figure \* ARABIC </w:instrText>
                            </w:r>
                            <w:r w:rsidRPr="00975898">
                              <w:rPr>
                                <w:i w:val="0"/>
                                <w:iCs w:val="0"/>
                              </w:rPr>
                              <w:fldChar w:fldCharType="separate"/>
                            </w:r>
                            <w:r w:rsidR="002E35B0" w:rsidRPr="00975898">
                              <w:rPr>
                                <w:i w:val="0"/>
                                <w:iCs w:val="0"/>
                                <w:noProof/>
                              </w:rPr>
                              <w:t>9</w:t>
                            </w:r>
                            <w:r w:rsidRPr="00975898">
                              <w:rPr>
                                <w:i w:val="0"/>
                                <w:iCs w:val="0"/>
                              </w:rPr>
                              <w:fldChar w:fldCharType="end"/>
                            </w:r>
                            <w:r w:rsidRPr="00975898">
                              <w:rPr>
                                <w:i w:val="0"/>
                                <w:iCs w:val="0"/>
                              </w:rPr>
                              <w:t xml:space="preserve"> Word cloud of common barriers in the workplace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BF4CB80" id="_x0000_s1036" type="#_x0000_t202" style="position:absolute;margin-left:2354pt;margin-top:-12522.95pt;width:467.95pt;height:20.35pt;z-index:25165828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" stroked="f">
                <v:textbox style="mso-fit-shape-to-text:t" inset="0,0,0,0">
                  <w:txbxContent>
                    <w:p w14:paraId="1FE4BC02" w14:textId="029897FF" w:rsidR="00F12AF2" w:rsidRPr="00975898" w:rsidRDefault="00F12AF2" w:rsidP="00F12AF2">
                      <w:pPr>
                        <w:pStyle w:val="Caption"/>
                        <w:rPr>
                          <w:i w:val="0"/>
                          <w:iCs w:val="0"/>
                          <w:noProof/>
                        </w:rPr>
                      </w:pPr>
                      <w:r w:rsidRPr="00975898">
                        <w:rPr>
                          <w:i w:val="0"/>
                          <w:iCs w:val="0"/>
                        </w:rPr>
                        <w:t xml:space="preserve">Figure </w:t>
                      </w:r>
                      <w:r w:rsidRPr="00975898">
                        <w:rPr>
                          <w:i w:val="0"/>
                          <w:iCs w:val="0"/>
                        </w:rPr>
                        <w:fldChar w:fldCharType="begin"/>
                      </w:r>
                      <w:r w:rsidRPr="00975898">
                        <w:rPr>
                          <w:i w:val="0"/>
                          <w:iCs w:val="0"/>
                        </w:rPr>
                        <w:instrText xml:space="preserve"> SEQ Figure \* ARABIC </w:instrText>
                      </w:r>
                      <w:r w:rsidRPr="00975898">
                        <w:rPr>
                          <w:i w:val="0"/>
                          <w:iCs w:val="0"/>
                        </w:rPr>
                        <w:fldChar w:fldCharType="separate"/>
                      </w:r>
                      <w:r w:rsidR="002E35B0" w:rsidRPr="00975898">
                        <w:rPr>
                          <w:i w:val="0"/>
                          <w:iCs w:val="0"/>
                          <w:noProof/>
                        </w:rPr>
                        <w:t>9</w:t>
                      </w:r>
                      <w:r w:rsidRPr="00975898">
                        <w:rPr>
                          <w:i w:val="0"/>
                          <w:iCs w:val="0"/>
                        </w:rPr>
                        <w:fldChar w:fldCharType="end"/>
                      </w:r>
                      <w:r w:rsidRPr="00975898">
                        <w:rPr>
                          <w:i w:val="0"/>
                          <w:iCs w:val="0"/>
                        </w:rPr>
                        <w:t xml:space="preserve"> Word cloud of common barriers in the workplace</w:t>
                      </w:r>
                    </w:p>
                  </w:txbxContent>
                </v:textbox>
                <w10:wrap type="topAndBottom" anchory="page"/>
              </v:shape>
            </w:pict>
          </mc:Fallback>
        </mc:AlternateContent>
      </w:r>
      <w:r w:rsidR="3B16E42A" w:rsidRPr="00975898">
        <w:t xml:space="preserve">In the </w:t>
      </w:r>
      <w:r w:rsidR="5D8A3CD5" w:rsidRPr="00975898">
        <w:t>open-ended questions, many young people raise the issue of the incompatibility between</w:t>
      </w:r>
      <w:r w:rsidR="3B16E42A" w:rsidRPr="00975898">
        <w:t xml:space="preserve"> disability allowance and </w:t>
      </w:r>
      <w:r w:rsidR="3643C631" w:rsidRPr="00975898">
        <w:t>salaries</w:t>
      </w:r>
      <w:r w:rsidR="3B16E42A" w:rsidRPr="00975898">
        <w:t>. When they work, they lose their disability allowance</w:t>
      </w:r>
      <w:r w:rsidR="3643C631" w:rsidRPr="00975898">
        <w:t>, and getting back on it</w:t>
      </w:r>
      <w:r w:rsidR="5D8A3CD5" w:rsidRPr="00975898">
        <w:t xml:space="preserve"> (if the job ends)</w:t>
      </w:r>
      <w:r w:rsidR="3643C631" w:rsidRPr="00975898">
        <w:t xml:space="preserve"> </w:t>
      </w:r>
      <w:r w:rsidR="5D8A3CD5" w:rsidRPr="00975898">
        <w:t xml:space="preserve">requires </w:t>
      </w:r>
      <w:r w:rsidR="3643C631" w:rsidRPr="00975898">
        <w:t>a gap period during which</w:t>
      </w:r>
      <w:r w:rsidR="3B16E42A" w:rsidRPr="00975898">
        <w:t xml:space="preserve"> they are without financial means. Roughly 30% of respondents report problems with receiving a decent salary and </w:t>
      </w:r>
      <w:r w:rsidR="3643C631" w:rsidRPr="00975898">
        <w:t xml:space="preserve">maintaining </w:t>
      </w:r>
      <w:r w:rsidR="3B16E42A" w:rsidRPr="00975898">
        <w:t xml:space="preserve">disability allowance while working, contributing to financial concerns. </w:t>
      </w:r>
      <w:r w:rsidR="00764080" w:rsidRPr="00975898">
        <w:rPr>
          <w:noProof/>
        </w:rPr>
        <w:drawing>
          <wp:inline distT="0" distB="0" distL="0" distR="0" wp14:anchorId="726E5138" wp14:editId="1B49BBC1">
            <wp:extent cx="6944824" cy="3104707"/>
            <wp:effectExtent l="0" t="0" r="8890" b="635"/>
            <wp:docPr id="511571893" name="drawing" descr="Line drawing of a person with head in hands, appearing stressed or worried, next to a small stack of coins and a falling banknote marked with a euro symbol. The continuous line art style emphasizes financial distress or money-related anxiet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571893" name="drawing" descr="Line drawing of a person with head in hands, appearing stressed or worried, next to a small stack of coins and a falling banknote marked with a euro symbol. The continuous line art style emphasizes financial distress or money-related anxiety.&#10;"/>
                    <pic:cNvPicPr/>
                  </pic:nvPicPr>
                  <pic:blipFill rotWithShape="1">
                    <a:blip r:embed="rId36" cstate="print">
                      <a:extLst>
                        <a:ext uri="{28A0092B-C50C-407E-A947-70E740481C1C}">
                          <a14:useLocalDpi xmlns:a14="http://schemas.microsoft.com/office/drawing/2010/main" val="0"/>
                        </a:ext>
                      </a:extLst>
                    </a:blip>
                    <a:srcRect t="25752" b="29543"/>
                    <a:stretch>
                      <a:fillRect/>
                    </a:stretch>
                  </pic:blipFill>
                  <pic:spPr bwMode="auto">
                    <a:xfrm>
                      <a:off x="0" y="0"/>
                      <a:ext cx="6977738" cy="3119421"/>
                    </a:xfrm>
                    <a:prstGeom prst="rect">
                      <a:avLst/>
                    </a:prstGeom>
                    <a:ln>
                      <a:noFill/>
                    </a:ln>
                    <a:extLst>
                      <a:ext uri="{53640926-AAD7-44D8-BBD7-CCE9431645EC}">
                        <a14:shadowObscured xmlns:a14="http://schemas.microsoft.com/office/drawing/2010/main"/>
                      </a:ext>
                    </a:extLst>
                  </pic:spPr>
                </pic:pic>
              </a:graphicData>
            </a:graphic>
          </wp:inline>
        </w:drawing>
      </w:r>
      <w:r w:rsidR="00764080" w:rsidRPr="00975898">
        <w:rPr>
          <w:noProof/>
        </w:rPr>
        <mc:AlternateContent>
          <mc:Choice Requires="wps">
            <w:drawing>
              <wp:inline distT="0" distB="0" distL="0" distR="0" wp14:anchorId="43BC8642" wp14:editId="32775F3B">
                <wp:extent cx="4167505" cy="256540"/>
                <wp:effectExtent l="0" t="0" r="4445" b="0"/>
                <wp:docPr id="298612336" name="Text Box 1"/>
                <wp:cNvGraphicFramePr/>
                <a:graphic xmlns:a="http://schemas.openxmlformats.org/drawingml/2006/main">
                  <a:graphicData uri="http://schemas.microsoft.com/office/word/2010/wordprocessingShape">
                    <wps:wsp>
                      <wps:cNvSpPr txBox="1"/>
                      <wps:spPr>
                        <a:xfrm>
                          <a:off x="0" y="0"/>
                          <a:ext cx="4167963" cy="256540"/>
                        </a:xfrm>
                        <a:prstGeom prst="rect">
                          <a:avLst/>
                        </a:prstGeom>
                        <a:solidFill>
                          <a:prstClr val="white"/>
                        </a:solidFill>
                        <a:ln>
                          <a:noFill/>
                        </a:ln>
                      </wps:spPr>
                      <wps:txbx>
                        <w:txbxContent>
                          <w:p w14:paraId="11710852" w14:textId="2B7ABD6B" w:rsidR="00764080" w:rsidRPr="00764080" w:rsidRDefault="00764080" w:rsidP="00764080">
                            <w:pPr>
                              <w:pStyle w:val="Caption"/>
                              <w:rPr>
                                <w:i w:val="0"/>
                                <w:iCs w:val="0"/>
                                <w:sz w:val="24"/>
                                <w:szCs w:val="24"/>
                              </w:rPr>
                            </w:pPr>
                            <w:r w:rsidRPr="00764080">
                              <w:rPr>
                                <w:i w:val="0"/>
                                <w:iCs w:val="0"/>
                                <w:sz w:val="24"/>
                                <w:szCs w:val="24"/>
                              </w:rPr>
                              <w:t>Figure 9</w:t>
                            </w:r>
                            <w:r w:rsidR="00F72415">
                              <w:rPr>
                                <w:i w:val="0"/>
                                <w:iCs w:val="0"/>
                                <w:sz w:val="24"/>
                                <w:szCs w:val="24"/>
                              </w:rPr>
                              <w:t>:</w:t>
                            </w:r>
                            <w:r w:rsidRPr="00764080">
                              <w:rPr>
                                <w:i w:val="0"/>
                                <w:iCs w:val="0"/>
                                <w:sz w:val="24"/>
                                <w:szCs w:val="24"/>
                              </w:rPr>
                              <w:t xml:space="preserve"> Graphic representing financial concerns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43BC8642" id="Text Box 1" o:spid="_x0000_s1037" type="#_x0000_t202" style="width:328.15pt;height:2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" stroked="f">
                <v:textbox inset="0,0,0,0">
                  <w:txbxContent>
                    <w:p w14:paraId="11710852" w14:textId="2B7ABD6B" w:rsidR="00764080" w:rsidRPr="00764080" w:rsidRDefault="00764080" w:rsidP="00764080">
                      <w:pPr>
                        <w:pStyle w:val="Caption"/>
                        <w:rPr>
                          <w:i w:val="0"/>
                          <w:iCs w:val="0"/>
                          <w:sz w:val="24"/>
                          <w:szCs w:val="24"/>
                        </w:rPr>
                      </w:pPr>
                      <w:r w:rsidRPr="00764080">
                        <w:rPr>
                          <w:i w:val="0"/>
                          <w:iCs w:val="0"/>
                          <w:sz w:val="24"/>
                          <w:szCs w:val="24"/>
                        </w:rPr>
                        <w:t>Figure 9</w:t>
                      </w:r>
                      <w:r w:rsidR="00F72415">
                        <w:rPr>
                          <w:i w:val="0"/>
                          <w:iCs w:val="0"/>
                          <w:sz w:val="24"/>
                          <w:szCs w:val="24"/>
                        </w:rPr>
                        <w:t>:</w:t>
                      </w:r>
                      <w:r w:rsidRPr="00764080">
                        <w:rPr>
                          <w:i w:val="0"/>
                          <w:iCs w:val="0"/>
                          <w:sz w:val="24"/>
                          <w:szCs w:val="24"/>
                        </w:rPr>
                        <w:t xml:space="preserve"> Graphic representing financial concerns</w:t>
                      </w:r>
                    </w:p>
                  </w:txbxContent>
                </v:textbox>
                <w10:anchorlock/>
              </v:shape>
            </w:pict>
          </mc:Fallback>
        </mc:AlternateContent>
      </w:r>
    </w:p>
    <w:p w14:paraId="051E9E7A" w14:textId="21AA111B" w:rsidR="00D22798" w:rsidRPr="00975898" w:rsidRDefault="00D22798" w:rsidP="00D22798">
      <w:pPr>
        <w:pStyle w:val="Heading2"/>
      </w:pPr>
      <w:bookmarkStart w:id="41" w:name="_Toc235352381"/>
      <w:bookmarkStart w:id="42" w:name="_Toc235365653"/>
      <w:bookmarkStart w:id="43" w:name="_Toc1717677660"/>
      <w:r w:rsidRPr="00975898">
        <w:lastRenderedPageBreak/>
        <w:t>Financial Status</w:t>
      </w:r>
      <w:bookmarkEnd w:id="41"/>
      <w:bookmarkEnd w:id="42"/>
      <w:bookmarkEnd w:id="43"/>
      <w:r w:rsidRPr="00975898">
        <w:t xml:space="preserve"> </w:t>
      </w:r>
    </w:p>
    <w:p w14:paraId="7B1BC7D6" w14:textId="3A350CEC" w:rsidR="00DE0530" w:rsidRPr="00975898" w:rsidRDefault="00DE0530" w:rsidP="00F12AF2">
      <w:pPr>
        <w:spacing w:line="360" w:lineRule="auto"/>
      </w:pPr>
      <w:r w:rsidRPr="00975898">
        <w:rPr>
          <w:i/>
          <w:iCs/>
          <w:noProof/>
          <w:color w:val="0E2841" w:themeColor="text2"/>
          <w:sz w:val="18"/>
          <w:szCs w:val="18"/>
        </w:rPr>
        <w:drawing>
          <wp:anchor distT="0" distB="0" distL="114300" distR="114300" simplePos="0" relativeHeight="251658260" behindDoc="0" locked="0" layoutInCell="1" allowOverlap="1" wp14:anchorId="28A4421F" wp14:editId="3DBC8647">
            <wp:simplePos x="0" y="0"/>
            <wp:positionH relativeFrom="column">
              <wp:posOffset>222064</wp:posOffset>
            </wp:positionH>
            <wp:positionV relativeFrom="page">
              <wp:posOffset>2564765</wp:posOffset>
            </wp:positionV>
            <wp:extent cx="5508625" cy="5508625"/>
            <wp:effectExtent l="0" t="0" r="3175" b="3175"/>
            <wp:wrapTopAndBottom/>
            <wp:docPr id="1175870064" name="drawing" descr="Donut chart showing frequency of stress or worries due to financial situation with five segments: Daily (18%, dark red), Regularly (25%, dark blue), Occasionally (25%, light blue), Rarely (15%, navy blue), and Never (13%, gray). Chart highlights that half of respondents experience financial stress regularly or daily, while 28% rarely or never feel stres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870064" name="drawing" descr="Donut chart showing frequency of stress or worries due to financial situation with five segments: Daily (18%, dark red), Regularly (25%, dark blue), Occasionally (25%, light blue), Rarely (15%, navy blue), and Never (13%, gray). Chart highlights that half of respondents experience financial stress regularly or daily, while 28% rarely or never feel stress.&#1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508625" cy="5508625"/>
                    </a:xfrm>
                    <a:prstGeom prst="rect">
                      <a:avLst/>
                    </a:prstGeom>
                  </pic:spPr>
                </pic:pic>
              </a:graphicData>
            </a:graphic>
            <wp14:sizeRelH relativeFrom="page">
              <wp14:pctWidth>0</wp14:pctWidth>
            </wp14:sizeRelH>
            <wp14:sizeRelV relativeFrom="page">
              <wp14:pctHeight>0</wp14:pctHeight>
            </wp14:sizeRelV>
          </wp:anchor>
        </w:drawing>
      </w:r>
      <w:r w:rsidR="00AE327C" w:rsidRPr="00975898">
        <w:t xml:space="preserve">Nearly half </w:t>
      </w:r>
      <w:r w:rsidR="3B16E42A" w:rsidRPr="00975898">
        <w:t>of respondents</w:t>
      </w:r>
      <w:r w:rsidR="00AE327C" w:rsidRPr="00975898">
        <w:t xml:space="preserve"> (46%),</w:t>
      </w:r>
      <w:r w:rsidR="3B16E42A" w:rsidRPr="00975898">
        <w:t xml:space="preserve"> experience regular or daily stress or worries due to their financial situation. Roughly 54% of respondents report financial debt, including student loans and medical bills. Among those working part-time, full-time, or as self-employed, just under half report financial debt and 42% still report regular or daily financial stres</w:t>
      </w:r>
      <w:r w:rsidR="00F12AF2" w:rsidRPr="00975898">
        <w:t>s.</w:t>
      </w:r>
    </w:p>
    <w:p w14:paraId="1B6BCECF" w14:textId="36CE82BF" w:rsidR="172BF3DD" w:rsidRPr="00764080" w:rsidRDefault="00F12AF2" w:rsidP="00F12AF2">
      <w:pPr>
        <w:spacing w:line="360" w:lineRule="auto"/>
        <w:rPr>
          <w:iCs/>
          <w:sz w:val="36"/>
          <w:szCs w:val="36"/>
        </w:rPr>
      </w:pPr>
      <w:r w:rsidRPr="00764080">
        <w:rPr>
          <w:iCs/>
          <w:color w:val="0E2841" w:themeColor="text2"/>
        </w:rPr>
        <w:t xml:space="preserve">Figure </w:t>
      </w:r>
      <w:r w:rsidR="00A1045B" w:rsidRPr="00764080">
        <w:rPr>
          <w:iCs/>
          <w:color w:val="0E2841" w:themeColor="text2"/>
        </w:rPr>
        <w:t>10</w:t>
      </w:r>
      <w:r w:rsidR="00F72415">
        <w:rPr>
          <w:iCs/>
          <w:color w:val="0E2841" w:themeColor="text2"/>
        </w:rPr>
        <w:t>:</w:t>
      </w:r>
      <w:r w:rsidRPr="00764080">
        <w:rPr>
          <w:iCs/>
          <w:color w:val="0E2841" w:themeColor="text2"/>
        </w:rPr>
        <w:t xml:space="preserve"> Do you experience stress or worries because of your financial situation?</w:t>
      </w:r>
    </w:p>
    <w:p w14:paraId="1283A815" w14:textId="44A49F2C" w:rsidR="00D22798" w:rsidRPr="00975898" w:rsidRDefault="00D22798" w:rsidP="00802ADB">
      <w:pPr>
        <w:spacing w:line="360" w:lineRule="auto"/>
      </w:pPr>
      <w:r w:rsidRPr="00975898">
        <w:t xml:space="preserve">67% of respondents say that their biggest obstacles to improving their financial situation is low income, high expenses or both. These obstacles are more pronounced for those </w:t>
      </w:r>
      <w:r w:rsidRPr="00975898">
        <w:lastRenderedPageBreak/>
        <w:t>working</w:t>
      </w:r>
      <w:r w:rsidR="00DE0530" w:rsidRPr="00975898">
        <w:t>. A</w:t>
      </w:r>
      <w:r w:rsidRPr="00975898">
        <w:t xml:space="preserve">ll respondents working full-time, part-time, or as self-employed </w:t>
      </w:r>
      <w:r w:rsidR="00DE0530" w:rsidRPr="00975898">
        <w:t xml:space="preserve">reported </w:t>
      </w:r>
      <w:r w:rsidRPr="00975898">
        <w:t>one or both challenges.</w:t>
      </w:r>
    </w:p>
    <w:p w14:paraId="0939A1F5" w14:textId="1747439E" w:rsidR="00052EFC" w:rsidRPr="00975898" w:rsidRDefault="00052EFC" w:rsidP="00052EFC">
      <w:pPr>
        <w:spacing w:line="360" w:lineRule="auto"/>
      </w:pPr>
      <w:r w:rsidRPr="00975898">
        <w:t xml:space="preserve">In many cases, disability involves high additional costs. People may need more frequent access to healthcare </w:t>
      </w:r>
      <w:r w:rsidR="00376EA6" w:rsidRPr="00975898">
        <w:t>services</w:t>
      </w:r>
      <w:r w:rsidRPr="00975898">
        <w:t>. They also require specialised services that help them live independently. These can include mobility services, daily living adaptations for blind and partially sighted persons, physiotherapy for wheelchair users, coaching and support for neurodivergent persons. Many people also rely on assistive technologies, personal assistance, adapted transport, or other disability-related supports.</w:t>
      </w:r>
    </w:p>
    <w:p w14:paraId="0306FB0A" w14:textId="3EC4F5E6" w:rsidR="00052EFC" w:rsidRPr="00975898" w:rsidRDefault="00052EFC" w:rsidP="00052EFC">
      <w:pPr>
        <w:spacing w:line="360" w:lineRule="auto"/>
      </w:pPr>
      <w:r w:rsidRPr="00975898">
        <w:t xml:space="preserve">The availability and affordability of these services </w:t>
      </w:r>
      <w:r w:rsidR="00DE0530" w:rsidRPr="00975898">
        <w:t>vary</w:t>
      </w:r>
      <w:r w:rsidRPr="00975898">
        <w:t xml:space="preserve"> widely between countries. Some costs may be fully or partially covered by public authorities, while in other countries individuals must pay most or all expenses themselves. As a result, disability-related costs can place considerable pressure on personal and family finances.</w:t>
      </w:r>
    </w:p>
    <w:p w14:paraId="3DD9699A" w14:textId="77777777" w:rsidR="00052EFC" w:rsidRPr="00975898" w:rsidRDefault="00052EFC" w:rsidP="00052EFC">
      <w:pPr>
        <w:spacing w:line="360" w:lineRule="auto"/>
      </w:pPr>
      <w:r w:rsidRPr="00975898">
        <w:t>The interaction between work and disability allowances often creates challenges. In some countries, persons with disabilities can continue to receive part of their allowance when they enter employment. In others, taking up work may result in their loss or of related support measures, such as reduced utility bills, telecommunications discounts, or other forms of assistance. This can create financial uncertainty and discourage labour market participation.</w:t>
      </w:r>
    </w:p>
    <w:p w14:paraId="58B510EA" w14:textId="77777777" w:rsidR="00052EFC" w:rsidRPr="00975898" w:rsidRDefault="00052EFC" w:rsidP="00052EFC">
      <w:pPr>
        <w:spacing w:line="360" w:lineRule="auto"/>
      </w:pPr>
      <w:r w:rsidRPr="00975898">
        <w:t>Persons who rely solely on disability allowances face obstacles when applying for loans or credit, making it harder to purchase a home, a vehicle, or other resources that could increase their independence and quality of life.</w:t>
      </w:r>
    </w:p>
    <w:p w14:paraId="78D8E498" w14:textId="5A28ED04" w:rsidR="0060703C" w:rsidRPr="00975898" w:rsidRDefault="00052EFC" w:rsidP="001A7D03">
      <w:pPr>
        <w:spacing w:line="360" w:lineRule="auto"/>
      </w:pPr>
      <w:r w:rsidRPr="00975898">
        <w:t>Because of these financial pressures, some persons with disabilities must make difficult choices about which services, therapies, or supports they can afford to keep. These decisions can directly affect their health, independence, employment opportunities, and overall participation in society.</w:t>
      </w:r>
      <w:r w:rsidR="0060703C" w:rsidRPr="00975898">
        <w:t xml:space="preserve"> </w:t>
      </w:r>
      <w:r w:rsidR="00613C5C" w:rsidRPr="00975898">
        <w:t xml:space="preserve">Even for young people who can work full time in an </w:t>
      </w:r>
      <w:r w:rsidR="00613C5C" w:rsidRPr="00975898">
        <w:lastRenderedPageBreak/>
        <w:t>appropriate job, the cost of disability can eat up a significant portion of their income, leaving them with less ability to afford basic life items like food or recreational activities."</w:t>
      </w:r>
    </w:p>
    <w:p w14:paraId="4DCBD8FC" w14:textId="454F238A" w:rsidR="00DE50B9" w:rsidRPr="00975898" w:rsidRDefault="00DE50B9" w:rsidP="00DE50B9">
      <w:pPr>
        <w:pStyle w:val="Heading2"/>
        <w:ind w:firstLine="720"/>
        <w:rPr>
          <w:sz w:val="40"/>
          <w:szCs w:val="40"/>
        </w:rPr>
      </w:pPr>
      <w:bookmarkStart w:id="44" w:name="_Toc235365654"/>
      <w:r w:rsidRPr="00975898">
        <w:rPr>
          <w:noProof/>
          <w:color w:val="0E2841" w:themeColor="text2"/>
        </w:rPr>
        <w:drawing>
          <wp:anchor distT="0" distB="0" distL="114300" distR="114300" simplePos="0" relativeHeight="251658261" behindDoc="0" locked="0" layoutInCell="1" allowOverlap="1" wp14:anchorId="20501B28" wp14:editId="0A7B8FA9">
            <wp:simplePos x="0" y="0"/>
            <wp:positionH relativeFrom="column">
              <wp:posOffset>-491972</wp:posOffset>
            </wp:positionH>
            <wp:positionV relativeFrom="page">
              <wp:posOffset>1323340</wp:posOffset>
            </wp:positionV>
            <wp:extent cx="1202690" cy="1202690"/>
            <wp:effectExtent l="0" t="0" r="0" b="0"/>
            <wp:wrapNone/>
            <wp:docPr id="196956569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565694" name="Picture 24">
                      <a:extLst>
                        <a:ext uri="{C183D7F6-B498-43B3-948B-1728B52AA6E4}">
                          <adec:decorative xmlns:adec="http://schemas.microsoft.com/office/drawing/2017/decorative" val="1"/>
                        </a:ext>
                      </a:extLst>
                    </pic:cNvPr>
                    <pic:cNvPicPr/>
                  </pic:nvPicPr>
                  <pic:blipFill>
                    <a:blip r:embed="rId33" cstate="print">
                      <a:extLst>
                        <a:ext uri="{28A0092B-C50C-407E-A947-70E740481C1C}">
                          <a14:useLocalDpi xmlns:a14="http://schemas.microsoft.com/office/drawing/2010/main" val="0"/>
                        </a:ext>
                      </a:extLst>
                    </a:blip>
                    <a:stretch>
                      <a:fillRect/>
                    </a:stretch>
                  </pic:blipFill>
                  <pic:spPr>
                    <a:xfrm rot="953028">
                      <a:off x="0" y="0"/>
                      <a:ext cx="1202690" cy="1202690"/>
                    </a:xfrm>
                    <a:prstGeom prst="rect">
                      <a:avLst/>
                    </a:prstGeom>
                  </pic:spPr>
                </pic:pic>
              </a:graphicData>
            </a:graphic>
            <wp14:sizeRelH relativeFrom="page">
              <wp14:pctWidth>0</wp14:pctWidth>
            </wp14:sizeRelH>
            <wp14:sizeRelV relativeFrom="page">
              <wp14:pctHeight>0</wp14:pctHeight>
            </wp14:sizeRelV>
          </wp:anchor>
        </w:drawing>
      </w:r>
      <w:r w:rsidRPr="00975898">
        <w:rPr>
          <w:color w:val="153D63" w:themeColor="text2" w:themeTint="E6"/>
        </w:rPr>
        <w:t xml:space="preserve">   </w:t>
      </w:r>
      <w:bookmarkStart w:id="45" w:name="_Toc392864205"/>
      <w:r w:rsidRPr="00975898">
        <w:rPr>
          <w:color w:val="153D63" w:themeColor="text2" w:themeTint="E6"/>
          <w:sz w:val="40"/>
          <w:szCs w:val="40"/>
        </w:rPr>
        <w:t>Call to Action</w:t>
      </w:r>
      <w:bookmarkEnd w:id="44"/>
      <w:bookmarkEnd w:id="45"/>
      <w:r w:rsidRPr="00975898">
        <w:rPr>
          <w:color w:val="153D63" w:themeColor="text2" w:themeTint="E6"/>
          <w:sz w:val="40"/>
          <w:szCs w:val="40"/>
        </w:rPr>
        <w:t xml:space="preserve">   </w:t>
      </w:r>
    </w:p>
    <w:p w14:paraId="5A96E8BF" w14:textId="58D0040A" w:rsidR="00613C5C" w:rsidRPr="00975898" w:rsidRDefault="0060703C" w:rsidP="00D22798">
      <w:pPr>
        <w:spacing w:line="360" w:lineRule="auto"/>
      </w:pPr>
      <w:r w:rsidRPr="00975898">
        <w:rPr>
          <w:noProof/>
        </w:rPr>
        <mc:AlternateContent>
          <mc:Choice Requires="wps">
            <w:drawing>
              <wp:anchor distT="0" distB="0" distL="114300" distR="114300" simplePos="0" relativeHeight="251658242" behindDoc="1" locked="0" layoutInCell="1" allowOverlap="1" wp14:anchorId="638A482F" wp14:editId="7770AC37">
                <wp:simplePos x="0" y="0"/>
                <wp:positionH relativeFrom="margin">
                  <wp:align>center</wp:align>
                </wp:positionH>
                <wp:positionV relativeFrom="page">
                  <wp:posOffset>2226945</wp:posOffset>
                </wp:positionV>
                <wp:extent cx="6929755" cy="6245225"/>
                <wp:effectExtent l="19050" t="19050" r="23495" b="22225"/>
                <wp:wrapNone/>
                <wp:docPr id="682266262" name="Rounded Rectangle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929755" cy="6245225"/>
                        </a:xfrm>
                        <a:prstGeom prst="roundRect">
                          <a:avLst>
                            <a:gd name="adj" fmla="val 4726"/>
                          </a:avLst>
                        </a:prstGeom>
                        <a:solidFill>
                          <a:schemeClr val="bg1"/>
                        </a:solidFill>
                        <a:ln w="38100">
                          <a:solidFill>
                            <a:schemeClr val="tx2">
                              <a:lumMod val="90000"/>
                              <a:lumOff val="1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F180D40" w14:textId="77777777" w:rsidR="00DE50B9" w:rsidRPr="00975898" w:rsidRDefault="00DE50B9" w:rsidP="00DE50B9">
                            <w:pPr>
                              <w:pStyle w:val="Heading2"/>
                            </w:pPr>
                            <w:bookmarkStart w:id="46" w:name="_Toc235365655"/>
                            <w:bookmarkStart w:id="47" w:name="_Toc235690733"/>
                            <w:r w:rsidRPr="00975898">
                              <w:t>Policy Makers</w:t>
                            </w:r>
                            <w:bookmarkEnd w:id="46"/>
                            <w:bookmarkEnd w:id="47"/>
                          </w:p>
                          <w:p w14:paraId="57E558E1" w14:textId="1A8A0181" w:rsidR="00DE50B9" w:rsidRPr="00975898" w:rsidRDefault="00DE50B9" w:rsidP="00DE50B9">
                            <w:pPr>
                              <w:numPr>
                                <w:ilvl w:val="0"/>
                                <w:numId w:val="9"/>
                              </w:numPr>
                              <w:spacing w:before="0" w:after="160" w:line="360" w:lineRule="auto"/>
                              <w:ind w:left="714" w:hanging="357"/>
                              <w:rPr>
                                <w:color w:val="000000" w:themeColor="text1"/>
                              </w:rPr>
                            </w:pPr>
                            <w:r w:rsidRPr="00975898">
                              <w:rPr>
                                <w:b/>
                                <w:bCs/>
                                <w:color w:val="000000" w:themeColor="text1"/>
                              </w:rPr>
                              <w:t>Inclusive Education:</w:t>
                            </w:r>
                            <w:r w:rsidRPr="00975898">
                              <w:rPr>
                                <w:color w:val="000000" w:themeColor="text1"/>
                              </w:rPr>
                              <w:t xml:space="preserve"> Transition funding from segregated institutions to mainstream schools. Mandate smaller class sizes, </w:t>
                            </w:r>
                            <w:r w:rsidR="000B46A9" w:rsidRPr="00975898">
                              <w:rPr>
                                <w:color w:val="000000" w:themeColor="text1"/>
                              </w:rPr>
                              <w:t xml:space="preserve">specialised </w:t>
                            </w:r>
                            <w:r w:rsidRPr="00975898">
                              <w:rPr>
                                <w:color w:val="000000" w:themeColor="text1"/>
                              </w:rPr>
                              <w:t>learning paths, and universal disability awareness training for every teacher and professor.</w:t>
                            </w:r>
                          </w:p>
                          <w:p w14:paraId="148F9738" w14:textId="3FF6B0D6" w:rsidR="00DE50B9" w:rsidRPr="00975898" w:rsidRDefault="00DE50B9" w:rsidP="00DE50B9">
                            <w:pPr>
                              <w:numPr>
                                <w:ilvl w:val="0"/>
                                <w:numId w:val="9"/>
                              </w:numPr>
                              <w:spacing w:before="0" w:after="160" w:line="360" w:lineRule="auto"/>
                              <w:ind w:left="714" w:hanging="357"/>
                              <w:rPr>
                                <w:color w:val="000000" w:themeColor="text1"/>
                              </w:rPr>
                            </w:pPr>
                            <w:r w:rsidRPr="00975898">
                              <w:rPr>
                                <w:b/>
                                <w:bCs/>
                                <w:color w:val="000000" w:themeColor="text1"/>
                              </w:rPr>
                              <w:t>Mandatory Employment Quotas:</w:t>
                            </w:r>
                            <w:r w:rsidRPr="00975898">
                              <w:rPr>
                                <w:color w:val="000000" w:themeColor="text1"/>
                              </w:rPr>
                              <w:t xml:space="preserve"> Enforce hiring quotas for persons with disabilities and mandate that vocational institutions, apprenticeships, and internships are fully accessible and inclusive. Shift away from sheltered employment</w:t>
                            </w:r>
                            <w:r w:rsidR="000B46A9" w:rsidRPr="00975898">
                              <w:rPr>
                                <w:color w:val="000000" w:themeColor="text1"/>
                              </w:rPr>
                              <w:t>.</w:t>
                            </w:r>
                          </w:p>
                          <w:p w14:paraId="63A8ECE6" w14:textId="77777777" w:rsidR="00DE50B9" w:rsidRPr="00975898" w:rsidRDefault="00DE50B9" w:rsidP="00DE50B9">
                            <w:pPr>
                              <w:numPr>
                                <w:ilvl w:val="0"/>
                                <w:numId w:val="9"/>
                              </w:numPr>
                              <w:spacing w:before="0" w:after="160" w:line="360" w:lineRule="auto"/>
                              <w:ind w:left="714" w:hanging="357"/>
                              <w:rPr>
                                <w:color w:val="000000" w:themeColor="text1"/>
                              </w:rPr>
                            </w:pPr>
                            <w:r w:rsidRPr="00975898">
                              <w:rPr>
                                <w:b/>
                                <w:bCs/>
                                <w:color w:val="000000" w:themeColor="text1"/>
                              </w:rPr>
                              <w:t>Economic Freedom:</w:t>
                            </w:r>
                            <w:r w:rsidRPr="00975898">
                              <w:rPr>
                                <w:color w:val="000000" w:themeColor="text1"/>
                              </w:rPr>
                              <w:t xml:space="preserve"> Remove all salary limitations for those collecting social benefits. Assistive devices and personal assistance should be provided free of charge as a right of employment, not a luxury.</w:t>
                            </w:r>
                          </w:p>
                          <w:p w14:paraId="3E0B2D0B" w14:textId="0BB6D542" w:rsidR="00DE50B9" w:rsidRPr="00975898" w:rsidRDefault="00DE50B9" w:rsidP="0060703C">
                            <w:pPr>
                              <w:numPr>
                                <w:ilvl w:val="0"/>
                                <w:numId w:val="9"/>
                              </w:numPr>
                              <w:spacing w:line="360" w:lineRule="auto"/>
                              <w:ind w:left="714" w:hanging="357"/>
                              <w:rPr>
                                <w:color w:val="000000" w:themeColor="text1"/>
                              </w:rPr>
                            </w:pPr>
                            <w:r w:rsidRPr="00975898">
                              <w:rPr>
                                <w:b/>
                                <w:bCs/>
                                <w:color w:val="000000" w:themeColor="text1"/>
                              </w:rPr>
                              <w:t>Neurodiversity in the Workplace:</w:t>
                            </w:r>
                            <w:r w:rsidRPr="00975898">
                              <w:rPr>
                                <w:color w:val="000000" w:themeColor="text1"/>
                              </w:rPr>
                              <w:t xml:space="preserve"> Legislate "sensory leave" for neurodivergent employees and mandatory workshops for business owners to eliminate stigmas around overstimulation and mental health.</w:t>
                            </w:r>
                          </w:p>
                          <w:p w14:paraId="04B2CAA5" w14:textId="77777777" w:rsidR="00A1045B" w:rsidRPr="00975898" w:rsidRDefault="00A1045B" w:rsidP="00A1045B">
                            <w:pPr>
                              <w:pStyle w:val="Heading2"/>
                            </w:pPr>
                            <w:r w:rsidRPr="00975898">
                              <w:t>The European Disability Movement</w:t>
                            </w:r>
                          </w:p>
                          <w:p w14:paraId="5A14BD95" w14:textId="77777777" w:rsidR="00A1045B" w:rsidRPr="00975898" w:rsidRDefault="00A1045B" w:rsidP="00A1045B">
                            <w:pPr>
                              <w:numPr>
                                <w:ilvl w:val="0"/>
                                <w:numId w:val="12"/>
                              </w:numPr>
                              <w:spacing w:before="0" w:after="160" w:line="360" w:lineRule="auto"/>
                              <w:ind w:left="714" w:hanging="357"/>
                              <w:rPr>
                                <w:b/>
                                <w:bCs/>
                                <w:color w:val="000000" w:themeColor="text1"/>
                              </w:rPr>
                            </w:pPr>
                            <w:r w:rsidRPr="00975898">
                              <w:rPr>
                                <w:b/>
                                <w:bCs/>
                                <w:color w:val="000000" w:themeColor="text1"/>
                              </w:rPr>
                              <w:t>Peer Mentorship:</w:t>
                            </w:r>
                            <w:r w:rsidRPr="00975898">
                              <w:rPr>
                                <w:color w:val="000000" w:themeColor="text1"/>
                              </w:rPr>
                              <w:t xml:space="preserve"> Build a network of "Success Coaches" to help young disabled people navigate the transition from child services to adult autonomy.</w:t>
                            </w:r>
                          </w:p>
                          <w:p w14:paraId="7296B5D2" w14:textId="40429B5F" w:rsidR="00DE50B9" w:rsidRPr="00975898" w:rsidRDefault="00A1045B" w:rsidP="00A1045B">
                            <w:pPr>
                              <w:numPr>
                                <w:ilvl w:val="0"/>
                                <w:numId w:val="12"/>
                              </w:numPr>
                              <w:spacing w:line="360" w:lineRule="auto"/>
                              <w:ind w:left="714" w:hanging="357"/>
                              <w:rPr>
                                <w:color w:val="000000" w:themeColor="text1"/>
                              </w:rPr>
                            </w:pPr>
                            <w:r w:rsidRPr="00975898">
                              <w:rPr>
                                <w:b/>
                                <w:bCs/>
                                <w:color w:val="000000" w:themeColor="text1"/>
                              </w:rPr>
                              <w:t>Demand Supported Decision-Making:</w:t>
                            </w:r>
                            <w:r w:rsidRPr="00975898">
                              <w:rPr>
                                <w:color w:val="000000" w:themeColor="text1"/>
                              </w:rPr>
                              <w:t xml:space="preserve"> Fight to replace restrictive guardianship laws with "Supported Decision-Making" models that respect the individual’s right to choose where they live and how they 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8A482F" id="_x0000_s1038" alt="&quot;&quot;" style="position:absolute;margin-left:0;margin-top:175.35pt;width:545.65pt;height:491.75pt;z-index:-25165823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arcsize="30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" fillcolor="white [3212]" strokecolor="#153e64 [2911]" strokeweight="3pt">
                <v:stroke joinstyle="miter"/>
                <v:textbox>
                  <w:txbxContent>
                    <w:p w14:paraId="2F180D40" w14:textId="77777777" w:rsidR="00DE50B9" w:rsidRPr="00975898" w:rsidRDefault="00DE50B9" w:rsidP="00DE50B9">
                      <w:pPr>
                        <w:pStyle w:val="Heading2"/>
                      </w:pPr>
                      <w:bookmarkStart w:id="48" w:name="_Toc235365655"/>
                      <w:bookmarkStart w:id="49" w:name="_Toc235690733"/>
                      <w:r w:rsidRPr="00975898">
                        <w:t>Policy Makers</w:t>
                      </w:r>
                      <w:bookmarkEnd w:id="48"/>
                      <w:bookmarkEnd w:id="49"/>
                    </w:p>
                    <w:p w14:paraId="57E558E1" w14:textId="1A8A0181" w:rsidR="00DE50B9" w:rsidRPr="00975898" w:rsidRDefault="00DE50B9" w:rsidP="00DE50B9">
                      <w:pPr>
                        <w:numPr>
                          <w:ilvl w:val="0"/>
                          <w:numId w:val="9"/>
                        </w:numPr>
                        <w:spacing w:before="0" w:after="160" w:line="360" w:lineRule="auto"/>
                        <w:ind w:left="714" w:hanging="357"/>
                        <w:rPr>
                          <w:color w:val="000000" w:themeColor="text1"/>
                        </w:rPr>
                      </w:pPr>
                      <w:r w:rsidRPr="00975898">
                        <w:rPr>
                          <w:b/>
                          <w:bCs/>
                          <w:color w:val="000000" w:themeColor="text1"/>
                        </w:rPr>
                        <w:t>Inclusive Education:</w:t>
                      </w:r>
                      <w:r w:rsidRPr="00975898">
                        <w:rPr>
                          <w:color w:val="000000" w:themeColor="text1"/>
                        </w:rPr>
                        <w:t xml:space="preserve"> Transition funding from segregated institutions to mainstream schools. Mandate smaller class sizes, </w:t>
                      </w:r>
                      <w:r w:rsidR="000B46A9" w:rsidRPr="00975898">
                        <w:rPr>
                          <w:color w:val="000000" w:themeColor="text1"/>
                        </w:rPr>
                        <w:t xml:space="preserve">specialised </w:t>
                      </w:r>
                      <w:r w:rsidRPr="00975898">
                        <w:rPr>
                          <w:color w:val="000000" w:themeColor="text1"/>
                        </w:rPr>
                        <w:t>learning paths, and universal disability awareness training for every teacher and professor.</w:t>
                      </w:r>
                    </w:p>
                    <w:p w14:paraId="148F9738" w14:textId="3FF6B0D6" w:rsidR="00DE50B9" w:rsidRPr="00975898" w:rsidRDefault="00DE50B9" w:rsidP="00DE50B9">
                      <w:pPr>
                        <w:numPr>
                          <w:ilvl w:val="0"/>
                          <w:numId w:val="9"/>
                        </w:numPr>
                        <w:spacing w:before="0" w:after="160" w:line="360" w:lineRule="auto"/>
                        <w:ind w:left="714" w:hanging="357"/>
                        <w:rPr>
                          <w:color w:val="000000" w:themeColor="text1"/>
                        </w:rPr>
                      </w:pPr>
                      <w:r w:rsidRPr="00975898">
                        <w:rPr>
                          <w:b/>
                          <w:bCs/>
                          <w:color w:val="000000" w:themeColor="text1"/>
                        </w:rPr>
                        <w:t>Mandatory Employment Quotas:</w:t>
                      </w:r>
                      <w:r w:rsidRPr="00975898">
                        <w:rPr>
                          <w:color w:val="000000" w:themeColor="text1"/>
                        </w:rPr>
                        <w:t xml:space="preserve"> Enforce hiring quotas for persons with disabilities and mandate that vocational institutions, apprenticeships, and internships are fully accessible and inclusive. Shift away from sheltered employment</w:t>
                      </w:r>
                      <w:r w:rsidR="000B46A9" w:rsidRPr="00975898">
                        <w:rPr>
                          <w:color w:val="000000" w:themeColor="text1"/>
                        </w:rPr>
                        <w:t>.</w:t>
                      </w:r>
                    </w:p>
                    <w:p w14:paraId="63A8ECE6" w14:textId="77777777" w:rsidR="00DE50B9" w:rsidRPr="00975898" w:rsidRDefault="00DE50B9" w:rsidP="00DE50B9">
                      <w:pPr>
                        <w:numPr>
                          <w:ilvl w:val="0"/>
                          <w:numId w:val="9"/>
                        </w:numPr>
                        <w:spacing w:before="0" w:after="160" w:line="360" w:lineRule="auto"/>
                        <w:ind w:left="714" w:hanging="357"/>
                        <w:rPr>
                          <w:color w:val="000000" w:themeColor="text1"/>
                        </w:rPr>
                      </w:pPr>
                      <w:r w:rsidRPr="00975898">
                        <w:rPr>
                          <w:b/>
                          <w:bCs/>
                          <w:color w:val="000000" w:themeColor="text1"/>
                        </w:rPr>
                        <w:t>Economic Freedom:</w:t>
                      </w:r>
                      <w:r w:rsidRPr="00975898">
                        <w:rPr>
                          <w:color w:val="000000" w:themeColor="text1"/>
                        </w:rPr>
                        <w:t xml:space="preserve"> Remove all salary limitations for those collecting social benefits. Assistive devices and personal assistance should be provided free of charge as a right of employment, not a luxury.</w:t>
                      </w:r>
                    </w:p>
                    <w:p w14:paraId="3E0B2D0B" w14:textId="0BB6D542" w:rsidR="00DE50B9" w:rsidRPr="00975898" w:rsidRDefault="00DE50B9" w:rsidP="0060703C">
                      <w:pPr>
                        <w:numPr>
                          <w:ilvl w:val="0"/>
                          <w:numId w:val="9"/>
                        </w:numPr>
                        <w:spacing w:line="360" w:lineRule="auto"/>
                        <w:ind w:left="714" w:hanging="357"/>
                        <w:rPr>
                          <w:color w:val="000000" w:themeColor="text1"/>
                        </w:rPr>
                      </w:pPr>
                      <w:r w:rsidRPr="00975898">
                        <w:rPr>
                          <w:b/>
                          <w:bCs/>
                          <w:color w:val="000000" w:themeColor="text1"/>
                        </w:rPr>
                        <w:t>Neurodiversity in the Workplace:</w:t>
                      </w:r>
                      <w:r w:rsidRPr="00975898">
                        <w:rPr>
                          <w:color w:val="000000" w:themeColor="text1"/>
                        </w:rPr>
                        <w:t xml:space="preserve"> Legislate "sensory leave" for neurodivergent employees and mandatory workshops for business owners to eliminate stigmas around overstimulation and mental health.</w:t>
                      </w:r>
                    </w:p>
                    <w:p w14:paraId="04B2CAA5" w14:textId="77777777" w:rsidR="00A1045B" w:rsidRPr="00975898" w:rsidRDefault="00A1045B" w:rsidP="00A1045B">
                      <w:pPr>
                        <w:pStyle w:val="Heading2"/>
                      </w:pPr>
                      <w:r w:rsidRPr="00975898">
                        <w:t>The European Disability Movement</w:t>
                      </w:r>
                    </w:p>
                    <w:p w14:paraId="5A14BD95" w14:textId="77777777" w:rsidR="00A1045B" w:rsidRPr="00975898" w:rsidRDefault="00A1045B" w:rsidP="00A1045B">
                      <w:pPr>
                        <w:numPr>
                          <w:ilvl w:val="0"/>
                          <w:numId w:val="12"/>
                        </w:numPr>
                        <w:spacing w:before="0" w:after="160" w:line="360" w:lineRule="auto"/>
                        <w:ind w:left="714" w:hanging="357"/>
                        <w:rPr>
                          <w:b/>
                          <w:bCs/>
                          <w:color w:val="000000" w:themeColor="text1"/>
                        </w:rPr>
                      </w:pPr>
                      <w:r w:rsidRPr="00975898">
                        <w:rPr>
                          <w:b/>
                          <w:bCs/>
                          <w:color w:val="000000" w:themeColor="text1"/>
                        </w:rPr>
                        <w:t>Peer Mentorship:</w:t>
                      </w:r>
                      <w:r w:rsidRPr="00975898">
                        <w:rPr>
                          <w:color w:val="000000" w:themeColor="text1"/>
                        </w:rPr>
                        <w:t xml:space="preserve"> Build a network of "Success Coaches" to help young disabled people navigate the transition from child services to adult autonomy.</w:t>
                      </w:r>
                    </w:p>
                    <w:p w14:paraId="7296B5D2" w14:textId="40429B5F" w:rsidR="00DE50B9" w:rsidRPr="00975898" w:rsidRDefault="00A1045B" w:rsidP="00A1045B">
                      <w:pPr>
                        <w:numPr>
                          <w:ilvl w:val="0"/>
                          <w:numId w:val="12"/>
                        </w:numPr>
                        <w:spacing w:line="360" w:lineRule="auto"/>
                        <w:ind w:left="714" w:hanging="357"/>
                        <w:rPr>
                          <w:color w:val="000000" w:themeColor="text1"/>
                        </w:rPr>
                      </w:pPr>
                      <w:r w:rsidRPr="00975898">
                        <w:rPr>
                          <w:b/>
                          <w:bCs/>
                          <w:color w:val="000000" w:themeColor="text1"/>
                        </w:rPr>
                        <w:t>Demand Supported Decision-Making:</w:t>
                      </w:r>
                      <w:r w:rsidRPr="00975898">
                        <w:rPr>
                          <w:color w:val="000000" w:themeColor="text1"/>
                        </w:rPr>
                        <w:t xml:space="preserve"> Fight to replace restrictive guardianship laws with "Supported Decision-Making" models that respect the individual’s right to choose where they live and how they work.</w:t>
                      </w:r>
                    </w:p>
                  </w:txbxContent>
                </v:textbox>
                <w10:wrap anchorx="margin" anchory="page"/>
              </v:roundrect>
            </w:pict>
          </mc:Fallback>
        </mc:AlternateContent>
      </w:r>
    </w:p>
    <w:p w14:paraId="4D3088B7" w14:textId="263A0A9A" w:rsidR="00DE50B9" w:rsidRPr="00975898" w:rsidRDefault="00DE50B9" w:rsidP="00D22798">
      <w:pPr>
        <w:spacing w:line="360" w:lineRule="auto"/>
      </w:pPr>
    </w:p>
    <w:p w14:paraId="1A9B141F" w14:textId="77777777" w:rsidR="00DE50B9" w:rsidRPr="00975898" w:rsidRDefault="00DE50B9" w:rsidP="00D22798">
      <w:pPr>
        <w:spacing w:line="360" w:lineRule="auto"/>
      </w:pPr>
    </w:p>
    <w:p w14:paraId="287D535F" w14:textId="03365D6C" w:rsidR="00DE50B9" w:rsidRPr="00975898" w:rsidRDefault="00DE50B9" w:rsidP="00D22798">
      <w:pPr>
        <w:spacing w:line="360" w:lineRule="auto"/>
      </w:pPr>
    </w:p>
    <w:p w14:paraId="72DAB864" w14:textId="2049E2C7" w:rsidR="00DE50B9" w:rsidRPr="00975898" w:rsidRDefault="00DE50B9" w:rsidP="00D22798">
      <w:pPr>
        <w:spacing w:line="360" w:lineRule="auto"/>
      </w:pPr>
    </w:p>
    <w:p w14:paraId="4A313A05" w14:textId="16C5BE32" w:rsidR="00DE50B9" w:rsidRPr="00975898" w:rsidRDefault="00DE50B9" w:rsidP="00D22798">
      <w:pPr>
        <w:spacing w:line="360" w:lineRule="auto"/>
      </w:pPr>
    </w:p>
    <w:p w14:paraId="4CF6F0E1" w14:textId="544F4839" w:rsidR="0060703C" w:rsidRPr="00975898" w:rsidRDefault="0060703C" w:rsidP="0060703C">
      <w:pPr>
        <w:spacing w:before="0" w:after="160"/>
      </w:pPr>
      <w:bookmarkStart w:id="50" w:name="_Toc235352384"/>
      <w:bookmarkStart w:id="51" w:name="_Toc235365657"/>
    </w:p>
    <w:p w14:paraId="4E7D1D8D" w14:textId="545D72D7" w:rsidR="0060703C" w:rsidRPr="00975898" w:rsidRDefault="0060703C" w:rsidP="0060703C">
      <w:pPr>
        <w:spacing w:before="0" w:after="160"/>
      </w:pPr>
    </w:p>
    <w:p w14:paraId="21DB5C2B" w14:textId="0A324B8D" w:rsidR="0060703C" w:rsidRPr="00975898" w:rsidRDefault="0060703C" w:rsidP="0060703C">
      <w:pPr>
        <w:spacing w:before="0" w:after="160"/>
      </w:pPr>
    </w:p>
    <w:p w14:paraId="68874CD0" w14:textId="32C403DD" w:rsidR="0060703C" w:rsidRPr="00975898" w:rsidRDefault="0060703C" w:rsidP="0060703C">
      <w:pPr>
        <w:spacing w:before="0" w:after="160"/>
      </w:pPr>
    </w:p>
    <w:p w14:paraId="5B134175" w14:textId="49A957F9" w:rsidR="0060703C" w:rsidRPr="00975898" w:rsidRDefault="0060703C" w:rsidP="0060703C">
      <w:pPr>
        <w:spacing w:before="0" w:after="160"/>
      </w:pPr>
    </w:p>
    <w:p w14:paraId="31C76DC0" w14:textId="392DE91B" w:rsidR="0060703C" w:rsidRPr="00975898" w:rsidRDefault="0060703C" w:rsidP="0060703C">
      <w:pPr>
        <w:spacing w:before="0" w:after="160"/>
      </w:pPr>
    </w:p>
    <w:p w14:paraId="396F7F22" w14:textId="5CE534E6" w:rsidR="0060703C" w:rsidRPr="00975898" w:rsidRDefault="0060703C" w:rsidP="0060703C">
      <w:pPr>
        <w:spacing w:before="0" w:after="160"/>
      </w:pPr>
    </w:p>
    <w:p w14:paraId="442C11F9" w14:textId="1B622464" w:rsidR="0060703C" w:rsidRPr="00975898" w:rsidRDefault="0060703C" w:rsidP="0060703C">
      <w:pPr>
        <w:spacing w:before="0" w:after="160"/>
      </w:pPr>
    </w:p>
    <w:p w14:paraId="744128EF" w14:textId="5B65D55A" w:rsidR="00B41848" w:rsidRPr="00975898" w:rsidRDefault="00B41848" w:rsidP="0060703C">
      <w:pPr>
        <w:spacing w:before="0" w:after="160"/>
      </w:pPr>
    </w:p>
    <w:p w14:paraId="4214BD71" w14:textId="768589DC" w:rsidR="0060703C" w:rsidRPr="00975898" w:rsidRDefault="0060703C" w:rsidP="0060703C">
      <w:pPr>
        <w:spacing w:before="0" w:after="160"/>
      </w:pPr>
    </w:p>
    <w:p w14:paraId="72DDD312" w14:textId="65B54784" w:rsidR="00D22798" w:rsidRPr="00975898" w:rsidRDefault="000B2835" w:rsidP="0060703C">
      <w:pPr>
        <w:pStyle w:val="Heading1"/>
        <w:ind w:firstLine="720"/>
        <w:rPr>
          <w:rStyle w:val="Heading1Char"/>
        </w:rPr>
      </w:pPr>
      <w:bookmarkStart w:id="52" w:name="_Toc947011585"/>
      <w:r w:rsidRPr="00975898">
        <w:rPr>
          <w:noProof/>
        </w:rPr>
        <w:lastRenderedPageBreak/>
        <w:drawing>
          <wp:anchor distT="0" distB="0" distL="114300" distR="114300" simplePos="0" relativeHeight="251658262" behindDoc="0" locked="0" layoutInCell="1" allowOverlap="1" wp14:anchorId="17B3D895" wp14:editId="0411DD18">
            <wp:simplePos x="0" y="0"/>
            <wp:positionH relativeFrom="column">
              <wp:posOffset>-129092</wp:posOffset>
            </wp:positionH>
            <wp:positionV relativeFrom="page">
              <wp:posOffset>582930</wp:posOffset>
            </wp:positionV>
            <wp:extent cx="629285" cy="629285"/>
            <wp:effectExtent l="0" t="25400" r="0" b="31115"/>
            <wp:wrapNone/>
            <wp:docPr id="928381821"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381821" name="Picture 25">
                      <a:extLst>
                        <a:ext uri="{C183D7F6-B498-43B3-948B-1728B52AA6E4}">
                          <adec:decorative xmlns:adec="http://schemas.microsoft.com/office/drawing/2017/decorative" val="1"/>
                        </a:ext>
                      </a:extLst>
                    </pic:cNvPr>
                    <pic:cNvPicPr/>
                  </pic:nvPicPr>
                  <pic:blipFill>
                    <a:blip r:embed="rId30" cstate="print">
                      <a:extLst>
                        <a:ext uri="{28A0092B-C50C-407E-A947-70E740481C1C}">
                          <a14:useLocalDpi xmlns:a14="http://schemas.microsoft.com/office/drawing/2010/main" val="0"/>
                        </a:ext>
                      </a:extLst>
                    </a:blip>
                    <a:stretch>
                      <a:fillRect/>
                    </a:stretch>
                  </pic:blipFill>
                  <pic:spPr>
                    <a:xfrm rot="21001680">
                      <a:off x="0" y="0"/>
                      <a:ext cx="629285" cy="629285"/>
                    </a:xfrm>
                    <a:prstGeom prst="rect">
                      <a:avLst/>
                    </a:prstGeom>
                  </pic:spPr>
                </pic:pic>
              </a:graphicData>
            </a:graphic>
            <wp14:sizeRelH relativeFrom="page">
              <wp14:pctWidth>0</wp14:pctWidth>
            </wp14:sizeRelH>
            <wp14:sizeRelV relativeFrom="page">
              <wp14:pctHeight>0</wp14:pctHeight>
            </wp14:sizeRelV>
          </wp:anchor>
        </w:drawing>
      </w:r>
      <w:r w:rsidR="00D22798" w:rsidRPr="00975898">
        <w:t>Survey findings</w:t>
      </w:r>
      <w:r w:rsidRPr="00975898">
        <w:t xml:space="preserve">: </w:t>
      </w:r>
      <w:r w:rsidRPr="00975898">
        <w:rPr>
          <w:b w:val="0"/>
        </w:rPr>
        <w:t>T</w:t>
      </w:r>
      <w:r w:rsidR="00D22798" w:rsidRPr="00975898">
        <w:rPr>
          <w:b w:val="0"/>
        </w:rPr>
        <w:t>he right to shape society</w:t>
      </w:r>
      <w:bookmarkEnd w:id="50"/>
      <w:bookmarkEnd w:id="51"/>
      <w:bookmarkEnd w:id="52"/>
    </w:p>
    <w:p w14:paraId="42F7595E" w14:textId="54226222" w:rsidR="00D22798" w:rsidRPr="00975898" w:rsidRDefault="00D22798" w:rsidP="00D22798">
      <w:pPr>
        <w:spacing w:line="360" w:lineRule="auto"/>
      </w:pPr>
      <w:r w:rsidRPr="00975898">
        <w:t>"Nothing about us without us" is not just a slogan; it is a prerequisite for democracy. Currently, information is often locked behind inaccessible formats, and the media either ignores disabled lives or reduces them to stereotypes. Without voices</w:t>
      </w:r>
      <w:r w:rsidR="007579C1" w:rsidRPr="00975898">
        <w:t xml:space="preserve"> of persons with disabilities</w:t>
      </w:r>
      <w:r w:rsidRPr="00975898">
        <w:t xml:space="preserve"> in parliaments, newsrooms, and film studios, the cycle of exclusion will never be broken.</w:t>
      </w:r>
    </w:p>
    <w:p w14:paraId="66A1D902" w14:textId="77777777" w:rsidR="00D22798" w:rsidRPr="00975898" w:rsidRDefault="00D22798" w:rsidP="00D22798">
      <w:pPr>
        <w:pStyle w:val="Heading2"/>
      </w:pPr>
      <w:bookmarkStart w:id="53" w:name="_Toc235352385"/>
      <w:bookmarkStart w:id="54" w:name="_Toc235365658"/>
      <w:bookmarkStart w:id="55" w:name="_Toc1518858842"/>
      <w:r w:rsidRPr="00975898">
        <w:t>Social Inclusion</w:t>
      </w:r>
      <w:bookmarkEnd w:id="53"/>
      <w:bookmarkEnd w:id="54"/>
      <w:bookmarkEnd w:id="55"/>
    </w:p>
    <w:p w14:paraId="6A0F05E7" w14:textId="0EBBB699" w:rsidR="00D22798" w:rsidRPr="00975898" w:rsidRDefault="00D22798" w:rsidP="00D22798">
      <w:pPr>
        <w:spacing w:line="360" w:lineRule="auto"/>
      </w:pPr>
      <w:r w:rsidRPr="00975898">
        <w:t xml:space="preserve">Respondents report a variety of social activities, the most common </w:t>
      </w:r>
      <w:r w:rsidR="007579C1" w:rsidRPr="00975898">
        <w:t>of which include</w:t>
      </w:r>
      <w:r w:rsidRPr="00975898">
        <w:t xml:space="preserve">: </w:t>
      </w:r>
    </w:p>
    <w:p w14:paraId="5D626980" w14:textId="77777777" w:rsidR="00D22798" w:rsidRPr="00975898" w:rsidRDefault="00D22798" w:rsidP="00D22798">
      <w:pPr>
        <w:pStyle w:val="ListParagraph"/>
        <w:numPr>
          <w:ilvl w:val="0"/>
          <w:numId w:val="2"/>
        </w:numPr>
        <w:spacing w:line="360" w:lineRule="auto"/>
      </w:pPr>
      <w:r w:rsidRPr="00975898">
        <w:t>activities from home, including drawing, watching series, or reading (86%);</w:t>
      </w:r>
    </w:p>
    <w:p w14:paraId="237633A3" w14:textId="31C68AF4" w:rsidR="00D22798" w:rsidRPr="00975898" w:rsidRDefault="00D22798" w:rsidP="00D22798">
      <w:pPr>
        <w:pStyle w:val="ListParagraph"/>
        <w:numPr>
          <w:ilvl w:val="0"/>
          <w:numId w:val="2"/>
        </w:numPr>
        <w:spacing w:line="360" w:lineRule="auto"/>
      </w:pPr>
      <w:r w:rsidRPr="00975898">
        <w:t>social activities</w:t>
      </w:r>
      <w:r w:rsidR="007579C1" w:rsidRPr="00975898">
        <w:t>,</w:t>
      </w:r>
      <w:r w:rsidRPr="00975898">
        <w:t xml:space="preserve"> including seeing friends, taking part in clubs (70%);</w:t>
      </w:r>
    </w:p>
    <w:p w14:paraId="08A7A96B" w14:textId="77777777" w:rsidR="00D22798" w:rsidRPr="00975898" w:rsidRDefault="00D22798" w:rsidP="00D22798">
      <w:pPr>
        <w:pStyle w:val="ListParagraph"/>
        <w:numPr>
          <w:ilvl w:val="0"/>
          <w:numId w:val="2"/>
        </w:numPr>
        <w:spacing w:line="360" w:lineRule="auto"/>
      </w:pPr>
      <w:r w:rsidRPr="00975898">
        <w:t>outdoor activities such as cycling or going for a walk (60%);</w:t>
      </w:r>
    </w:p>
    <w:p w14:paraId="71890402" w14:textId="254A1FCA" w:rsidR="3B16E42A" w:rsidRPr="00975898" w:rsidRDefault="3B16E42A" w:rsidP="40BC09F6">
      <w:pPr>
        <w:pStyle w:val="ListParagraph"/>
        <w:numPr>
          <w:ilvl w:val="0"/>
          <w:numId w:val="2"/>
        </w:numPr>
        <w:spacing w:line="360" w:lineRule="auto"/>
      </w:pPr>
      <w:r w:rsidRPr="00975898">
        <w:t>indoor activities in other locations</w:t>
      </w:r>
      <w:r w:rsidR="73AFD809" w:rsidRPr="00975898">
        <w:t>,</w:t>
      </w:r>
      <w:r w:rsidRPr="00975898">
        <w:t xml:space="preserve"> such as visiting a cinema or going to a restaurant (59%).</w:t>
      </w:r>
    </w:p>
    <w:p w14:paraId="67CF6CD8" w14:textId="123282BF" w:rsidR="615FC34B" w:rsidRPr="000A5017" w:rsidRDefault="00E538B2" w:rsidP="00F12AF2">
      <w:pPr>
        <w:keepNext/>
        <w:spacing w:line="360" w:lineRule="auto"/>
      </w:pPr>
      <w:r w:rsidRPr="000A5017">
        <w:rPr>
          <w:noProof/>
          <w:sz w:val="36"/>
          <w:szCs w:val="36"/>
        </w:rPr>
        <w:lastRenderedPageBreak/>
        <w:drawing>
          <wp:anchor distT="0" distB="0" distL="114300" distR="114300" simplePos="0" relativeHeight="251658263" behindDoc="0" locked="0" layoutInCell="1" allowOverlap="1" wp14:anchorId="1CDA9F4B" wp14:editId="40F70D54">
            <wp:simplePos x="0" y="0"/>
            <wp:positionH relativeFrom="column">
              <wp:posOffset>114300</wp:posOffset>
            </wp:positionH>
            <wp:positionV relativeFrom="page">
              <wp:posOffset>514668</wp:posOffset>
            </wp:positionV>
            <wp:extent cx="5657850" cy="5657850"/>
            <wp:effectExtent l="0" t="0" r="6350" b="6350"/>
            <wp:wrapTopAndBottom/>
            <wp:docPr id="1905238382" name="drawing" descr="Bar chart showing number of respondents participating in various social activities, with activities listed on the x-axis and respondent counts on the y-axis. Activities include creative pursuits (158 respondents), social club participation (129), outdoor activities like cycling or walking (110), and indoor social visits or dining out (108), highlighting creative activities as most comm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238382" name="drawing" descr="Bar chart showing number of respondents participating in various social activities, with activities listed on the x-axis and respondent counts on the y-axis. Activities include creative pursuits (158 respondents), social club participation (129), outdoor activities like cycling or walking (110), and indoor social visits or dining out (108), highlighting creative activities as most common.&#10;"/>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657850" cy="5657850"/>
                    </a:xfrm>
                    <a:prstGeom prst="rect">
                      <a:avLst/>
                    </a:prstGeom>
                  </pic:spPr>
                </pic:pic>
              </a:graphicData>
            </a:graphic>
            <wp14:sizeRelH relativeFrom="page">
              <wp14:pctWidth>0</wp14:pctWidth>
            </wp14:sizeRelH>
            <wp14:sizeRelV relativeFrom="page">
              <wp14:pctHeight>0</wp14:pctHeight>
            </wp14:sizeRelV>
          </wp:anchor>
        </w:drawing>
      </w:r>
      <w:r w:rsidR="00F12AF2" w:rsidRPr="000A5017">
        <w:rPr>
          <w:color w:val="0E2841" w:themeColor="text2"/>
        </w:rPr>
        <w:t xml:space="preserve">Figure </w:t>
      </w:r>
      <w:r w:rsidR="00E26993" w:rsidRPr="000A5017">
        <w:rPr>
          <w:color w:val="0E2841" w:themeColor="text2"/>
        </w:rPr>
        <w:t>11</w:t>
      </w:r>
      <w:r w:rsidR="00F72415">
        <w:rPr>
          <w:color w:val="0E2841" w:themeColor="text2"/>
        </w:rPr>
        <w:t>:</w:t>
      </w:r>
      <w:r w:rsidR="00B958F4" w:rsidRPr="000A5017">
        <w:rPr>
          <w:color w:val="0E2841" w:themeColor="text2"/>
        </w:rPr>
        <w:t xml:space="preserve"> Bar chart: </w:t>
      </w:r>
      <w:r w:rsidR="00F12AF2" w:rsidRPr="000A5017">
        <w:rPr>
          <w:color w:val="0E2841" w:themeColor="text2"/>
        </w:rPr>
        <w:t xml:space="preserve"> Common social activities</w:t>
      </w:r>
    </w:p>
    <w:p w14:paraId="638C3F98" w14:textId="77777777" w:rsidR="000A5017" w:rsidRDefault="00DE0530" w:rsidP="000A5017">
      <w:pPr>
        <w:keepNext/>
        <w:spacing w:line="360" w:lineRule="auto"/>
      </w:pPr>
      <w:r w:rsidRPr="00975898">
        <w:t xml:space="preserve">Nearly half </w:t>
      </w:r>
      <w:r w:rsidR="3B16E42A" w:rsidRPr="00975898">
        <w:t>of respondents</w:t>
      </w:r>
      <w:r w:rsidRPr="00975898">
        <w:t xml:space="preserve"> (43%)</w:t>
      </w:r>
      <w:r w:rsidR="3B16E42A" w:rsidRPr="00975898">
        <w:t xml:space="preserve"> report that their social interactions take place </w:t>
      </w:r>
      <w:r w:rsidR="73AFD809" w:rsidRPr="00975898">
        <w:t xml:space="preserve">in an even split between </w:t>
      </w:r>
      <w:r w:rsidR="3B16E42A" w:rsidRPr="00975898">
        <w:t>in-person and online environments.</w:t>
      </w:r>
    </w:p>
    <w:p w14:paraId="766CFAC6" w14:textId="77777777" w:rsidR="000A5017" w:rsidRDefault="000A5017">
      <w:pPr>
        <w:spacing w:before="0" w:after="160"/>
      </w:pPr>
      <w:r>
        <w:br w:type="page"/>
      </w:r>
    </w:p>
    <w:p w14:paraId="70961BC2" w14:textId="6687A0B7" w:rsidR="000A5017" w:rsidRDefault="000A5017" w:rsidP="00BB419A">
      <w:pPr>
        <w:keepNext/>
        <w:spacing w:line="360" w:lineRule="auto"/>
        <w:jc w:val="center"/>
      </w:pPr>
      <w:r w:rsidRPr="00975898">
        <w:rPr>
          <w:noProof/>
        </w:rPr>
        <w:lastRenderedPageBreak/>
        <mc:AlternateContent>
          <mc:Choice Requires="wps">
            <w:drawing>
              <wp:anchor distT="0" distB="0" distL="114300" distR="114300" simplePos="0" relativeHeight="251660334" behindDoc="0" locked="0" layoutInCell="1" allowOverlap="1" wp14:anchorId="1AB976ED" wp14:editId="5E1FA169">
                <wp:simplePos x="0" y="0"/>
                <wp:positionH relativeFrom="margin">
                  <wp:align>center</wp:align>
                </wp:positionH>
                <wp:positionV relativeFrom="page">
                  <wp:posOffset>4467860</wp:posOffset>
                </wp:positionV>
                <wp:extent cx="3968750" cy="499110"/>
                <wp:effectExtent l="0" t="0" r="0" b="0"/>
                <wp:wrapTopAndBottom/>
                <wp:docPr id="493657901" name="Text Box 1"/>
                <wp:cNvGraphicFramePr/>
                <a:graphic xmlns:a="http://schemas.openxmlformats.org/drawingml/2006/main">
                  <a:graphicData uri="http://schemas.microsoft.com/office/word/2010/wordprocessingShape">
                    <wps:wsp>
                      <wps:cNvSpPr txBox="1"/>
                      <wps:spPr>
                        <a:xfrm>
                          <a:off x="0" y="0"/>
                          <a:ext cx="3968750" cy="499731"/>
                        </a:xfrm>
                        <a:prstGeom prst="rect">
                          <a:avLst/>
                        </a:prstGeom>
                        <a:solidFill>
                          <a:prstClr val="white"/>
                        </a:solidFill>
                        <a:ln>
                          <a:noFill/>
                        </a:ln>
                      </wps:spPr>
                      <wps:txbx>
                        <w:txbxContent>
                          <w:p w14:paraId="733B3FF6" w14:textId="4F9E97CD" w:rsidR="000A5017" w:rsidRPr="000A5017" w:rsidRDefault="000A5017" w:rsidP="00BB419A">
                            <w:pPr>
                              <w:pStyle w:val="Caption"/>
                              <w:jc w:val="center"/>
                              <w:rPr>
                                <w:i w:val="0"/>
                                <w:iCs w:val="0"/>
                                <w:noProof/>
                                <w:sz w:val="24"/>
                                <w:szCs w:val="24"/>
                              </w:rPr>
                            </w:pPr>
                            <w:r w:rsidRPr="000A5017">
                              <w:rPr>
                                <w:i w:val="0"/>
                                <w:iCs w:val="0"/>
                                <w:sz w:val="24"/>
                                <w:szCs w:val="24"/>
                              </w:rPr>
                              <w:t>Figure 12</w:t>
                            </w:r>
                            <w:r w:rsidR="00F72415">
                              <w:rPr>
                                <w:i w:val="0"/>
                                <w:iCs w:val="0"/>
                                <w:sz w:val="24"/>
                                <w:szCs w:val="24"/>
                              </w:rPr>
                              <w:t>:</w:t>
                            </w:r>
                            <w:r w:rsidRPr="000A5017">
                              <w:rPr>
                                <w:i w:val="0"/>
                                <w:iCs w:val="0"/>
                                <w:sz w:val="24"/>
                                <w:szCs w:val="24"/>
                              </w:rPr>
                              <w:t xml:space="preserve"> Graphic representing online communication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B976ED" id="_x0000_s1039" type="#_x0000_t202" style="position:absolute;left:0;text-align:left;margin-left:0;margin-top:351.8pt;width:312.5pt;height:39.3pt;z-index:251660334;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" stroked="f">
                <v:textbox inset="0,0,0,0">
                  <w:txbxContent>
                    <w:p w14:paraId="733B3FF6" w14:textId="4F9E97CD" w:rsidR="000A5017" w:rsidRPr="000A5017" w:rsidRDefault="000A5017" w:rsidP="00BB419A">
                      <w:pPr>
                        <w:pStyle w:val="Caption"/>
                        <w:jc w:val="center"/>
                        <w:rPr>
                          <w:i w:val="0"/>
                          <w:iCs w:val="0"/>
                          <w:noProof/>
                          <w:sz w:val="24"/>
                          <w:szCs w:val="24"/>
                        </w:rPr>
                      </w:pPr>
                      <w:r w:rsidRPr="000A5017">
                        <w:rPr>
                          <w:i w:val="0"/>
                          <w:iCs w:val="0"/>
                          <w:sz w:val="24"/>
                          <w:szCs w:val="24"/>
                        </w:rPr>
                        <w:t>Figure 12</w:t>
                      </w:r>
                      <w:r w:rsidR="00F72415">
                        <w:rPr>
                          <w:i w:val="0"/>
                          <w:iCs w:val="0"/>
                          <w:sz w:val="24"/>
                          <w:szCs w:val="24"/>
                        </w:rPr>
                        <w:t>:</w:t>
                      </w:r>
                      <w:r w:rsidRPr="000A5017">
                        <w:rPr>
                          <w:i w:val="0"/>
                          <w:iCs w:val="0"/>
                          <w:sz w:val="24"/>
                          <w:szCs w:val="24"/>
                        </w:rPr>
                        <w:t xml:space="preserve"> Graphic representing online communication</w:t>
                      </w:r>
                    </w:p>
                  </w:txbxContent>
                </v:textbox>
                <w10:wrap type="topAndBottom" anchorx="margin" anchory="page"/>
              </v:shape>
            </w:pict>
          </mc:Fallback>
        </mc:AlternateContent>
      </w:r>
      <w:r w:rsidRPr="00975898">
        <w:rPr>
          <w:noProof/>
        </w:rPr>
        <w:drawing>
          <wp:inline distT="0" distB="0" distL="0" distR="0" wp14:anchorId="51AF7A45" wp14:editId="11EA3F78">
            <wp:extent cx="3540125" cy="3540125"/>
            <wp:effectExtent l="0" t="0" r="3175" b="3175"/>
            <wp:docPr id="290760620"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760620" name="Picture 28">
                      <a:extLst>
                        <a:ext uri="{C183D7F6-B498-43B3-948B-1728B52AA6E4}">
                          <adec:decorative xmlns:adec="http://schemas.microsoft.com/office/drawing/2017/decorative" val="1"/>
                        </a:ext>
                      </a:extLst>
                    </pic:cNvPr>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40125" cy="3540125"/>
                    </a:xfrm>
                    <a:prstGeom prst="rect">
                      <a:avLst/>
                    </a:prstGeom>
                  </pic:spPr>
                </pic:pic>
              </a:graphicData>
            </a:graphic>
          </wp:inline>
        </w:drawing>
      </w:r>
    </w:p>
    <w:p w14:paraId="4B33FEB8" w14:textId="3ECCF22B" w:rsidR="00D22798" w:rsidRPr="00975898" w:rsidRDefault="00D22798" w:rsidP="000A5017">
      <w:pPr>
        <w:keepNext/>
        <w:spacing w:line="360" w:lineRule="auto"/>
      </w:pPr>
      <w:r w:rsidRPr="00975898">
        <w:t>48% describe their social life as unfulfilling, likely explained by a range of disability-specific barriers</w:t>
      </w:r>
      <w:r w:rsidR="00C44C5D" w:rsidRPr="00975898">
        <w:t>,</w:t>
      </w:r>
      <w:r w:rsidRPr="00975898">
        <w:t xml:space="preserve"> including:</w:t>
      </w:r>
    </w:p>
    <w:p w14:paraId="24BFC6B1" w14:textId="0F0EF4F4" w:rsidR="00D22798" w:rsidRPr="00975898" w:rsidRDefault="00D22798" w:rsidP="00D22798">
      <w:pPr>
        <w:pStyle w:val="ListParagraph"/>
        <w:numPr>
          <w:ilvl w:val="0"/>
          <w:numId w:val="3"/>
        </w:numPr>
        <w:spacing w:line="360" w:lineRule="auto"/>
      </w:pPr>
      <w:r w:rsidRPr="00975898">
        <w:t>social barriers (55%);</w:t>
      </w:r>
    </w:p>
    <w:p w14:paraId="6C3632B7" w14:textId="72E3B51C" w:rsidR="00D22798" w:rsidRPr="00975898" w:rsidRDefault="00D22798" w:rsidP="00D22798">
      <w:pPr>
        <w:pStyle w:val="ListParagraph"/>
        <w:numPr>
          <w:ilvl w:val="0"/>
          <w:numId w:val="3"/>
        </w:numPr>
        <w:spacing w:line="360" w:lineRule="auto"/>
      </w:pPr>
      <w:r w:rsidRPr="00975898">
        <w:t>accessibility barriers (54%);</w:t>
      </w:r>
    </w:p>
    <w:p w14:paraId="76447C15" w14:textId="0CDBD73B" w:rsidR="00D22798" w:rsidRPr="00975898" w:rsidRDefault="00D22798" w:rsidP="00D22798">
      <w:pPr>
        <w:pStyle w:val="ListParagraph"/>
        <w:numPr>
          <w:ilvl w:val="0"/>
          <w:numId w:val="3"/>
        </w:numPr>
        <w:spacing w:line="360" w:lineRule="auto"/>
      </w:pPr>
      <w:r w:rsidRPr="00975898">
        <w:t>financial barriers (33%);</w:t>
      </w:r>
    </w:p>
    <w:p w14:paraId="3C591728" w14:textId="077E275B" w:rsidR="00D22798" w:rsidRPr="00975898" w:rsidRDefault="00D22798" w:rsidP="00D22798">
      <w:pPr>
        <w:pStyle w:val="ListParagraph"/>
        <w:numPr>
          <w:ilvl w:val="0"/>
          <w:numId w:val="3"/>
        </w:numPr>
        <w:spacing w:line="360" w:lineRule="auto"/>
      </w:pPr>
      <w:r w:rsidRPr="00975898">
        <w:t>lack of access to information (23%);</w:t>
      </w:r>
    </w:p>
    <w:p w14:paraId="40DA382A" w14:textId="3A732601" w:rsidR="00D22798" w:rsidRPr="00975898" w:rsidRDefault="00D22798" w:rsidP="00D22798">
      <w:pPr>
        <w:pStyle w:val="ListParagraph"/>
        <w:numPr>
          <w:ilvl w:val="0"/>
          <w:numId w:val="3"/>
        </w:numPr>
        <w:spacing w:line="360" w:lineRule="auto"/>
      </w:pPr>
      <w:r w:rsidRPr="00975898">
        <w:t xml:space="preserve">other (11%), including fatigue (3%), health problems, and lack of flexibility by friends or family members. </w:t>
      </w:r>
    </w:p>
    <w:p w14:paraId="1FA4D9AE" w14:textId="345761DF" w:rsidR="00745883" w:rsidRPr="00975898" w:rsidRDefault="00745883" w:rsidP="00D22798">
      <w:pPr>
        <w:spacing w:line="360" w:lineRule="auto"/>
      </w:pPr>
      <w:r w:rsidRPr="00975898">
        <w:t xml:space="preserve">The barriers mentioned above can be explained by the fact that participation in mainstream activities is often difficult for young people with disabilities. Many activities may take place in venues that are not accessible to wheelchair users. Deaf and hard of hearing participants may be excluded when sign language interpretation or captioning is not provided. Crowded or overstimulating environments can present challenges for young people with certain disabilities. In addition, activities may be difficult to access for </w:t>
      </w:r>
      <w:r w:rsidRPr="00975898">
        <w:lastRenderedPageBreak/>
        <w:t xml:space="preserve">blind or partially sighted individuals when there is limited or no accessible public transport available. </w:t>
      </w:r>
      <w:r w:rsidR="00EA0352" w:rsidRPr="00975898">
        <w:t xml:space="preserve">A respondent </w:t>
      </w:r>
      <w:r w:rsidR="0047582A" w:rsidRPr="00975898">
        <w:t>said,</w:t>
      </w:r>
      <w:r w:rsidR="00EA0352" w:rsidRPr="00975898">
        <w:t xml:space="preserve"> “It's hard to exist in public life in Portugal when most public spaces, public transport and universities don't even do the bare minimum to ensure wheelchair users and other physically disabled people can access their spaces”</w:t>
      </w:r>
      <w:r w:rsidR="0047582A">
        <w:t>.</w:t>
      </w:r>
    </w:p>
    <w:p w14:paraId="59ECD61A" w14:textId="77777777" w:rsidR="00056E94" w:rsidRPr="00975898" w:rsidRDefault="00D22798" w:rsidP="00197B0D">
      <w:r w:rsidRPr="00975898">
        <w:t xml:space="preserve">Only 10% of respondents report no disability-specific barriers preventing them from spending their free time in the way that they prefer. </w:t>
      </w:r>
    </w:p>
    <w:p w14:paraId="24A02E48" w14:textId="5710BE7B" w:rsidR="00DE0530" w:rsidRPr="00975898" w:rsidRDefault="000C5F50" w:rsidP="000C5F50">
      <w:pPr>
        <w:spacing w:before="0" w:after="240"/>
      </w:pPr>
      <w:r w:rsidRPr="00975898">
        <w:rPr>
          <w:i/>
          <w:iCs/>
          <w:noProof/>
        </w:rPr>
        <mc:AlternateContent>
          <mc:Choice Requires="wps">
            <w:drawing>
              <wp:anchor distT="0" distB="0" distL="114300" distR="114300" simplePos="0" relativeHeight="251658250" behindDoc="0" locked="0" layoutInCell="1" allowOverlap="1" wp14:anchorId="01699BA3" wp14:editId="0CC904FF">
                <wp:simplePos x="0" y="0"/>
                <wp:positionH relativeFrom="column">
                  <wp:posOffset>-76643</wp:posOffset>
                </wp:positionH>
                <wp:positionV relativeFrom="page">
                  <wp:posOffset>3157871</wp:posOffset>
                </wp:positionV>
                <wp:extent cx="6372860" cy="828822"/>
                <wp:effectExtent l="19050" t="19050" r="27940" b="28575"/>
                <wp:wrapNone/>
                <wp:docPr id="2011454804" name="Rectangle 21"/>
                <wp:cNvGraphicFramePr/>
                <a:graphic xmlns:a="http://schemas.openxmlformats.org/drawingml/2006/main">
                  <a:graphicData uri="http://schemas.microsoft.com/office/word/2010/wordprocessingShape">
                    <wps:wsp>
                      <wps:cNvSpPr/>
                      <wps:spPr>
                        <a:xfrm>
                          <a:off x="0" y="0"/>
                          <a:ext cx="6372860" cy="828822"/>
                        </a:xfrm>
                        <a:prstGeom prst="rect">
                          <a:avLst/>
                        </a:prstGeom>
                        <a:noFill/>
                        <a:ln w="38100">
                          <a:solidFill>
                            <a:srgbClr val="C0000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D8ED6" id="Rectangle 21" o:spid="_x0000_s1026" style="position:absolute;margin-left:-6.05pt;margin-top:248.65pt;width:501.8pt;height:65.2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" filled="f" strokecolor="#c00000" strokeweight="3pt">
                <v:stroke dashstyle="3 1"/>
                <w10:wrap anchory="page"/>
              </v:rect>
            </w:pict>
          </mc:Fallback>
        </mc:AlternateContent>
      </w:r>
      <w:r w:rsidR="00197B0D" w:rsidRPr="00975898">
        <w:t>Testimonial:</w:t>
      </w:r>
    </w:p>
    <w:p w14:paraId="4AE6EF08" w14:textId="241BBC3A" w:rsidR="00197B0D" w:rsidRPr="0047582A" w:rsidRDefault="00197B0D" w:rsidP="000C5F50">
      <w:pPr>
        <w:pStyle w:val="Quote"/>
        <w:spacing w:before="0" w:after="0"/>
        <w:jc w:val="left"/>
        <w:rPr>
          <w:i w:val="0"/>
          <w:iCs w:val="0"/>
          <w:color w:val="auto"/>
        </w:rPr>
      </w:pPr>
      <w:r w:rsidRPr="0047582A">
        <w:rPr>
          <w:i w:val="0"/>
          <w:iCs w:val="0"/>
          <w:color w:val="auto"/>
        </w:rPr>
        <w:t>“I don't have a legal education, and I'm too young to have the capacity to propose legal changes</w:t>
      </w:r>
      <w:r w:rsidR="00DE0530" w:rsidRPr="0047582A">
        <w:rPr>
          <w:i w:val="0"/>
          <w:iCs w:val="0"/>
          <w:color w:val="auto"/>
        </w:rPr>
        <w:t>, b</w:t>
      </w:r>
      <w:r w:rsidRPr="0047582A">
        <w:rPr>
          <w:i w:val="0"/>
          <w:iCs w:val="0"/>
          <w:color w:val="auto"/>
        </w:rPr>
        <w:t>ut I am convinced that we need to work on the cultural development and awareness of society, towards easy integration of people with disabilities.”</w:t>
      </w:r>
    </w:p>
    <w:p w14:paraId="043C907D" w14:textId="77777777" w:rsidR="00D22798" w:rsidRPr="00975898" w:rsidRDefault="00D22798" w:rsidP="000C5F50">
      <w:pPr>
        <w:pStyle w:val="Heading2"/>
        <w:spacing w:before="360"/>
      </w:pPr>
      <w:bookmarkStart w:id="56" w:name="_Toc235352386"/>
      <w:bookmarkStart w:id="57" w:name="_Toc235365659"/>
      <w:bookmarkStart w:id="58" w:name="_Toc408986116"/>
      <w:r w:rsidRPr="00975898">
        <w:t>Political Life</w:t>
      </w:r>
      <w:bookmarkEnd w:id="56"/>
      <w:bookmarkEnd w:id="57"/>
      <w:bookmarkEnd w:id="58"/>
    </w:p>
    <w:p w14:paraId="227FC149" w14:textId="22394885" w:rsidR="00D22798" w:rsidRPr="00975898" w:rsidRDefault="00D22798" w:rsidP="00D22798">
      <w:pPr>
        <w:spacing w:line="360" w:lineRule="auto"/>
      </w:pPr>
      <w:r w:rsidRPr="00975898">
        <w:t>68% of survey respondents feel like their voice is rarely or never represented adequately in politics</w:t>
      </w:r>
      <w:r w:rsidR="00C44C5D" w:rsidRPr="00975898">
        <w:t>,</w:t>
      </w:r>
      <w:r w:rsidRPr="00975898">
        <w:t xml:space="preserve"> while 46% engage in civic or political movements. Respondents report the following disability-related barriers to engage:</w:t>
      </w:r>
    </w:p>
    <w:p w14:paraId="1A26D800" w14:textId="77777777" w:rsidR="00D22798" w:rsidRPr="00975898" w:rsidRDefault="00D22798" w:rsidP="00D22798">
      <w:pPr>
        <w:pStyle w:val="ListParagraph"/>
        <w:numPr>
          <w:ilvl w:val="0"/>
          <w:numId w:val="6"/>
        </w:numPr>
        <w:spacing w:line="360" w:lineRule="auto"/>
      </w:pPr>
      <w:r w:rsidRPr="00975898">
        <w:t>social barriers (49%);</w:t>
      </w:r>
    </w:p>
    <w:p w14:paraId="5F39409B" w14:textId="77777777" w:rsidR="00D22798" w:rsidRPr="00975898" w:rsidRDefault="00D22798" w:rsidP="00D22798">
      <w:pPr>
        <w:pStyle w:val="ListParagraph"/>
        <w:numPr>
          <w:ilvl w:val="0"/>
          <w:numId w:val="6"/>
        </w:numPr>
        <w:spacing w:line="360" w:lineRule="auto"/>
      </w:pPr>
      <w:r w:rsidRPr="00975898">
        <w:t>accessibility barriers (48%);</w:t>
      </w:r>
    </w:p>
    <w:p w14:paraId="32705486" w14:textId="77777777" w:rsidR="00D22798" w:rsidRPr="00975898" w:rsidRDefault="00D22798" w:rsidP="00D22798">
      <w:pPr>
        <w:pStyle w:val="ListParagraph"/>
        <w:numPr>
          <w:ilvl w:val="0"/>
          <w:numId w:val="6"/>
        </w:numPr>
        <w:spacing w:line="360" w:lineRule="auto"/>
      </w:pPr>
      <w:r w:rsidRPr="00975898">
        <w:t>lack of access to information (36%)</w:t>
      </w:r>
    </w:p>
    <w:p w14:paraId="1A6766D5" w14:textId="77777777" w:rsidR="00D22798" w:rsidRPr="00975898" w:rsidRDefault="00D22798" w:rsidP="00D22798">
      <w:pPr>
        <w:pStyle w:val="ListParagraph"/>
        <w:numPr>
          <w:ilvl w:val="0"/>
          <w:numId w:val="6"/>
        </w:numPr>
        <w:spacing w:line="360" w:lineRule="auto"/>
      </w:pPr>
      <w:r w:rsidRPr="00975898">
        <w:t>financial barriers (26%);</w:t>
      </w:r>
    </w:p>
    <w:p w14:paraId="0BE0BE2B" w14:textId="77777777" w:rsidR="00D22798" w:rsidRPr="00975898" w:rsidRDefault="00D22798" w:rsidP="00D22798">
      <w:pPr>
        <w:pStyle w:val="ListParagraph"/>
        <w:numPr>
          <w:ilvl w:val="0"/>
          <w:numId w:val="6"/>
        </w:numPr>
        <w:spacing w:line="360" w:lineRule="auto"/>
      </w:pPr>
      <w:r w:rsidRPr="00975898">
        <w:t>other (8%).</w:t>
      </w:r>
    </w:p>
    <w:p w14:paraId="6883DBB5" w14:textId="554D0CC3" w:rsidR="00157850" w:rsidRPr="00975898" w:rsidRDefault="3B16E42A" w:rsidP="0047582A">
      <w:pPr>
        <w:spacing w:line="360" w:lineRule="auto"/>
      </w:pPr>
      <w:r w:rsidRPr="00975898">
        <w:t>19% report no such barriers.</w:t>
      </w:r>
    </w:p>
    <w:p w14:paraId="38A654EC" w14:textId="77777777" w:rsidR="00157850" w:rsidRPr="00975898" w:rsidRDefault="00157850" w:rsidP="007960B2">
      <w:pPr>
        <w:spacing w:before="0" w:after="0" w:line="360" w:lineRule="auto"/>
      </w:pPr>
    </w:p>
    <w:p w14:paraId="13592B83" w14:textId="77777777" w:rsidR="00157850" w:rsidRPr="00975898" w:rsidRDefault="00157850" w:rsidP="007960B2">
      <w:pPr>
        <w:spacing w:before="0" w:after="0" w:line="360" w:lineRule="auto"/>
      </w:pPr>
    </w:p>
    <w:p w14:paraId="1F3ED889" w14:textId="1964EB2B" w:rsidR="00157850" w:rsidRPr="0047582A" w:rsidRDefault="00157850" w:rsidP="0047582A">
      <w:pPr>
        <w:pStyle w:val="Caption"/>
        <w:spacing w:line="600" w:lineRule="auto"/>
        <w:rPr>
          <w:i w:val="0"/>
          <w:iCs w:val="0"/>
        </w:rPr>
      </w:pPr>
      <w:r w:rsidRPr="0047582A">
        <w:rPr>
          <w:i w:val="0"/>
          <w:iCs w:val="0"/>
          <w:sz w:val="24"/>
          <w:szCs w:val="24"/>
        </w:rPr>
        <w:lastRenderedPageBreak/>
        <w:t>Figure 13</w:t>
      </w:r>
      <w:r w:rsidR="00F72415">
        <w:rPr>
          <w:i w:val="0"/>
          <w:iCs w:val="0"/>
          <w:sz w:val="24"/>
          <w:szCs w:val="24"/>
        </w:rPr>
        <w:t>:</w:t>
      </w:r>
      <w:r w:rsidRPr="0047582A">
        <w:rPr>
          <w:i w:val="0"/>
          <w:iCs w:val="0"/>
          <w:sz w:val="24"/>
          <w:szCs w:val="24"/>
        </w:rPr>
        <w:t xml:space="preserve"> Do you experience any barriers to engage because of your disability?</w:t>
      </w:r>
      <w:r w:rsidRPr="0047582A">
        <w:rPr>
          <w:i w:val="0"/>
          <w:iCs w:val="0"/>
          <w:noProof/>
        </w:rPr>
        <w:drawing>
          <wp:anchor distT="0" distB="0" distL="114300" distR="114300" simplePos="0" relativeHeight="251658284" behindDoc="0" locked="0" layoutInCell="1" allowOverlap="1" wp14:anchorId="55835EEE" wp14:editId="7F1E33BA">
            <wp:simplePos x="0" y="0"/>
            <wp:positionH relativeFrom="column">
              <wp:posOffset>-71120</wp:posOffset>
            </wp:positionH>
            <wp:positionV relativeFrom="page">
              <wp:posOffset>615633</wp:posOffset>
            </wp:positionV>
            <wp:extent cx="5943600" cy="5403215"/>
            <wp:effectExtent l="0" t="0" r="0" b="0"/>
            <wp:wrapTopAndBottom/>
            <wp:docPr id="1555826631" name="drawing" descr="Bar chart showing barriers to engagement due to disability with multiple answers allowed. Social barriers (90) and accessibility barriers (89) are highest, followed by lack of access to information (66), financial barriers (48), no barriers (35), and other barriers (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826631" name="drawing" descr="Bar chart showing barriers to engagement due to disability with multiple answers allowed. Social barriers (90) and accessibility barriers (89) are highest, followed by lack of access to information (66), financial barriers (48), no barriers (35), and other barriers (15).&#10;"/>
                    <pic:cNvPicPr/>
                  </pic:nvPicPr>
                  <pic:blipFill rotWithShape="1">
                    <a:blip r:embed="rId40" cstate="print">
                      <a:extLst>
                        <a:ext uri="{28A0092B-C50C-407E-A947-70E740481C1C}">
                          <a14:useLocalDpi xmlns:a14="http://schemas.microsoft.com/office/drawing/2010/main" val="0"/>
                        </a:ext>
                      </a:extLst>
                    </a:blip>
                    <a:srcRect b="9091"/>
                    <a:stretch>
                      <a:fillRect/>
                    </a:stretch>
                  </pic:blipFill>
                  <pic:spPr bwMode="auto">
                    <a:xfrm>
                      <a:off x="0" y="0"/>
                      <a:ext cx="5943600" cy="5403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50B076" w14:textId="25346393" w:rsidR="006D076B" w:rsidRPr="00975898" w:rsidRDefault="005B7461" w:rsidP="007960B2">
      <w:pPr>
        <w:spacing w:before="0" w:after="0" w:line="360" w:lineRule="auto"/>
      </w:pPr>
      <w:r w:rsidRPr="00975898">
        <w:t xml:space="preserve">Inaccessible information is at the heart of exclusion </w:t>
      </w:r>
      <w:r w:rsidR="00C64BB0" w:rsidRPr="00975898">
        <w:t>of political life. There is rarely information made accessible about elections</w:t>
      </w:r>
      <w:r w:rsidR="000175C8" w:rsidRPr="00975898">
        <w:t xml:space="preserve">. This is mostly provided </w:t>
      </w:r>
      <w:r w:rsidR="00293F6F" w:rsidRPr="00975898">
        <w:t>by organisations of persons with disabilities and focuses on the voting process.</w:t>
      </w:r>
      <w:r w:rsidR="00A8280A" w:rsidRPr="00975898">
        <w:t xml:space="preserve"> </w:t>
      </w:r>
      <w:r w:rsidR="00293F6F" w:rsidRPr="00975898">
        <w:t>E</w:t>
      </w:r>
      <w:r w:rsidR="005275BD" w:rsidRPr="00975898">
        <w:t xml:space="preserve">lectoral programmes </w:t>
      </w:r>
      <w:r w:rsidR="00293F6F" w:rsidRPr="00975898">
        <w:t xml:space="preserve">and other activities of political </w:t>
      </w:r>
      <w:r w:rsidR="005275BD" w:rsidRPr="00975898">
        <w:t xml:space="preserve">parties are </w:t>
      </w:r>
      <w:r w:rsidR="00293F6F" w:rsidRPr="00975898">
        <w:t xml:space="preserve">often </w:t>
      </w:r>
      <w:r w:rsidR="00A8280A" w:rsidRPr="00975898">
        <w:t>inaccessible.</w:t>
      </w:r>
      <w:r w:rsidR="005275BD" w:rsidRPr="00975898">
        <w:t xml:space="preserve"> </w:t>
      </w:r>
      <w:r w:rsidR="003D0E00" w:rsidRPr="00975898">
        <w:t xml:space="preserve"> As a respondent said: </w:t>
      </w:r>
    </w:p>
    <w:p w14:paraId="01DEB811" w14:textId="65DCB480" w:rsidR="00B958F4" w:rsidRPr="00975898" w:rsidRDefault="00B958F4" w:rsidP="007960B2">
      <w:pPr>
        <w:spacing w:before="0" w:after="0" w:line="360" w:lineRule="auto"/>
      </w:pPr>
      <w:r w:rsidRPr="00975898">
        <w:rPr>
          <w:i/>
          <w:iCs/>
          <w:noProof/>
        </w:rPr>
        <mc:AlternateContent>
          <mc:Choice Requires="wps">
            <w:drawing>
              <wp:anchor distT="0" distB="0" distL="114300" distR="114300" simplePos="0" relativeHeight="251658285" behindDoc="0" locked="0" layoutInCell="1" allowOverlap="1" wp14:anchorId="75688C50" wp14:editId="66946951">
                <wp:simplePos x="0" y="0"/>
                <wp:positionH relativeFrom="column">
                  <wp:posOffset>-65121</wp:posOffset>
                </wp:positionH>
                <wp:positionV relativeFrom="page">
                  <wp:posOffset>7753350</wp:posOffset>
                </wp:positionV>
                <wp:extent cx="6069965" cy="1004570"/>
                <wp:effectExtent l="12700" t="12700" r="26035" b="24130"/>
                <wp:wrapNone/>
                <wp:docPr id="588445115" name="Rectangle 21"/>
                <wp:cNvGraphicFramePr/>
                <a:graphic xmlns:a="http://schemas.openxmlformats.org/drawingml/2006/main">
                  <a:graphicData uri="http://schemas.microsoft.com/office/word/2010/wordprocessingShape">
                    <wps:wsp>
                      <wps:cNvSpPr/>
                      <wps:spPr>
                        <a:xfrm>
                          <a:off x="0" y="0"/>
                          <a:ext cx="6069965" cy="1004570"/>
                        </a:xfrm>
                        <a:prstGeom prst="rect">
                          <a:avLst/>
                        </a:prstGeom>
                        <a:noFill/>
                        <a:ln w="38100">
                          <a:solidFill>
                            <a:srgbClr val="C0000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059D47" id="Rectangle 21" o:spid="_x0000_s1026" style="position:absolute;margin-left:-5.15pt;margin-top:610.5pt;width:477.95pt;height:79.1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" filled="f" strokecolor="#c00000" strokeweight="3pt">
                <v:stroke dashstyle="3 1"/>
                <w10:wrap anchory="page"/>
              </v:rect>
            </w:pict>
          </mc:Fallback>
        </mc:AlternateContent>
      </w:r>
    </w:p>
    <w:p w14:paraId="5B351E4E" w14:textId="2C18E327" w:rsidR="00C25A35" w:rsidRPr="0047582A" w:rsidRDefault="003D0E00" w:rsidP="007960B2">
      <w:pPr>
        <w:pStyle w:val="Quote"/>
        <w:spacing w:before="0" w:after="0"/>
        <w:jc w:val="left"/>
        <w:rPr>
          <w:i w:val="0"/>
          <w:iCs w:val="0"/>
          <w:color w:val="auto"/>
        </w:rPr>
      </w:pPr>
      <w:r w:rsidRPr="0047582A">
        <w:rPr>
          <w:i w:val="0"/>
          <w:iCs w:val="0"/>
          <w:color w:val="auto"/>
        </w:rPr>
        <w:t>“Information and all documentation should be accessible in the spoken and sign languages of the area it concerns, and alternative formats such as audio, braille video text should be available, so more people could be reached and have proper access to information</w:t>
      </w:r>
      <w:r w:rsidR="006D076B" w:rsidRPr="0047582A">
        <w:rPr>
          <w:i w:val="0"/>
          <w:iCs w:val="0"/>
          <w:color w:val="auto"/>
        </w:rPr>
        <w:t>.</w:t>
      </w:r>
      <w:r w:rsidRPr="0047582A">
        <w:rPr>
          <w:i w:val="0"/>
          <w:iCs w:val="0"/>
          <w:color w:val="auto"/>
        </w:rPr>
        <w:t>”</w:t>
      </w:r>
    </w:p>
    <w:p w14:paraId="48C88091" w14:textId="24817A8C" w:rsidR="00D22798" w:rsidRPr="00975898" w:rsidRDefault="007960B2" w:rsidP="009803B4">
      <w:pPr>
        <w:spacing w:before="0" w:after="160"/>
      </w:pPr>
      <w:r w:rsidRPr="00975898">
        <w:br w:type="page"/>
      </w:r>
      <w:r w:rsidR="00306E25" w:rsidRPr="00975898">
        <w:lastRenderedPageBreak/>
        <w:t>R</w:t>
      </w:r>
      <w:r w:rsidR="00D22798" w:rsidRPr="00975898">
        <w:t>espondents</w:t>
      </w:r>
      <w:r w:rsidR="00306E25" w:rsidRPr="00975898">
        <w:t>, however,</w:t>
      </w:r>
      <w:r w:rsidR="00D22798" w:rsidRPr="00975898">
        <w:t xml:space="preserve"> demonstrate interest across societal themes including:</w:t>
      </w:r>
    </w:p>
    <w:p w14:paraId="4EF912B7" w14:textId="29D4C53B" w:rsidR="00D22798" w:rsidRPr="00975898" w:rsidRDefault="00D22798" w:rsidP="00D22798">
      <w:pPr>
        <w:pStyle w:val="ListParagraph"/>
        <w:numPr>
          <w:ilvl w:val="0"/>
          <w:numId w:val="7"/>
        </w:numPr>
        <w:spacing w:line="360" w:lineRule="auto"/>
      </w:pPr>
      <w:r w:rsidRPr="00975898">
        <w:t>international politics (70%);</w:t>
      </w:r>
    </w:p>
    <w:p w14:paraId="444FE0BB" w14:textId="002C8876" w:rsidR="00D22798" w:rsidRPr="00975898" w:rsidRDefault="00D22798" w:rsidP="00D22798">
      <w:pPr>
        <w:pStyle w:val="ListParagraph"/>
        <w:numPr>
          <w:ilvl w:val="0"/>
          <w:numId w:val="7"/>
        </w:numPr>
        <w:spacing w:line="360" w:lineRule="auto"/>
      </w:pPr>
      <w:r w:rsidRPr="00975898">
        <w:t>national politics (67%);</w:t>
      </w:r>
    </w:p>
    <w:p w14:paraId="476D2F23" w14:textId="34D663F0" w:rsidR="00D22798" w:rsidRPr="00975898" w:rsidRDefault="00D22798" w:rsidP="00D22798">
      <w:pPr>
        <w:pStyle w:val="ListParagraph"/>
        <w:numPr>
          <w:ilvl w:val="0"/>
          <w:numId w:val="7"/>
        </w:numPr>
        <w:spacing w:line="360" w:lineRule="auto"/>
      </w:pPr>
      <w:r w:rsidRPr="00975898">
        <w:t>climate and the environment (60%);</w:t>
      </w:r>
    </w:p>
    <w:p w14:paraId="42B63D50" w14:textId="6689BFDC" w:rsidR="00D22798" w:rsidRPr="00975898" w:rsidRDefault="00D22798" w:rsidP="00D22798">
      <w:pPr>
        <w:pStyle w:val="ListParagraph"/>
        <w:numPr>
          <w:ilvl w:val="0"/>
          <w:numId w:val="7"/>
        </w:numPr>
        <w:spacing w:line="360" w:lineRule="auto"/>
      </w:pPr>
      <w:r w:rsidRPr="00975898">
        <w:t>social or economic affairs (58%);</w:t>
      </w:r>
    </w:p>
    <w:p w14:paraId="645AF99B" w14:textId="64F75360" w:rsidR="00D22798" w:rsidRPr="00975898" w:rsidRDefault="00D22798" w:rsidP="00D22798">
      <w:pPr>
        <w:pStyle w:val="ListParagraph"/>
        <w:numPr>
          <w:ilvl w:val="0"/>
          <w:numId w:val="7"/>
        </w:numPr>
        <w:spacing w:line="360" w:lineRule="auto"/>
      </w:pPr>
      <w:r w:rsidRPr="00975898">
        <w:t>sports (31%)</w:t>
      </w:r>
      <w:r w:rsidR="00B31DDA">
        <w:t>;</w:t>
      </w:r>
    </w:p>
    <w:p w14:paraId="5A3EE20E" w14:textId="710ED5B4" w:rsidR="40BC09F6" w:rsidRPr="00975898" w:rsidRDefault="00F12AF2" w:rsidP="00F42C64">
      <w:pPr>
        <w:pStyle w:val="ListParagraph"/>
        <w:numPr>
          <w:ilvl w:val="0"/>
          <w:numId w:val="7"/>
        </w:numPr>
        <w:spacing w:line="360" w:lineRule="auto"/>
      </w:pPr>
      <w:r w:rsidRPr="00975898">
        <w:rPr>
          <w:noProof/>
        </w:rPr>
        <mc:AlternateContent>
          <mc:Choice Requires="wps">
            <w:drawing>
              <wp:anchor distT="0" distB="0" distL="114300" distR="114300" simplePos="0" relativeHeight="251658247" behindDoc="0" locked="0" layoutInCell="1" allowOverlap="1" wp14:anchorId="6129557F" wp14:editId="16AD4F11">
                <wp:simplePos x="0" y="0"/>
                <wp:positionH relativeFrom="column">
                  <wp:posOffset>382270</wp:posOffset>
                </wp:positionH>
                <wp:positionV relativeFrom="page">
                  <wp:posOffset>7995285</wp:posOffset>
                </wp:positionV>
                <wp:extent cx="5274310" cy="499110"/>
                <wp:effectExtent l="0" t="0" r="2540" b="0"/>
                <wp:wrapTopAndBottom/>
                <wp:docPr id="922716447" name="Text Box 1"/>
                <wp:cNvGraphicFramePr/>
                <a:graphic xmlns:a="http://schemas.openxmlformats.org/drawingml/2006/main">
                  <a:graphicData uri="http://schemas.microsoft.com/office/word/2010/wordprocessingShape">
                    <wps:wsp>
                      <wps:cNvSpPr txBox="1"/>
                      <wps:spPr>
                        <a:xfrm>
                          <a:off x="0" y="0"/>
                          <a:ext cx="5274310" cy="499110"/>
                        </a:xfrm>
                        <a:prstGeom prst="rect">
                          <a:avLst/>
                        </a:prstGeom>
                        <a:solidFill>
                          <a:prstClr val="white"/>
                        </a:solidFill>
                        <a:ln>
                          <a:noFill/>
                        </a:ln>
                      </wps:spPr>
                      <wps:txbx>
                        <w:txbxContent>
                          <w:p w14:paraId="5C27DBDB" w14:textId="2D2256B3" w:rsidR="00F12AF2" w:rsidRPr="00B31DDA" w:rsidRDefault="00F12AF2" w:rsidP="00F12AF2">
                            <w:pPr>
                              <w:pStyle w:val="Caption"/>
                              <w:rPr>
                                <w:i w:val="0"/>
                                <w:iCs w:val="0"/>
                                <w:noProof/>
                                <w:sz w:val="24"/>
                                <w:szCs w:val="24"/>
                              </w:rPr>
                            </w:pPr>
                            <w:r w:rsidRPr="00B31DDA">
                              <w:rPr>
                                <w:i w:val="0"/>
                                <w:iCs w:val="0"/>
                                <w:sz w:val="24"/>
                                <w:szCs w:val="24"/>
                              </w:rPr>
                              <w:t xml:space="preserve">Figure </w:t>
                            </w:r>
                            <w:r w:rsidR="00B05593" w:rsidRPr="00B31DDA">
                              <w:rPr>
                                <w:i w:val="0"/>
                                <w:iCs w:val="0"/>
                                <w:sz w:val="24"/>
                                <w:szCs w:val="24"/>
                              </w:rPr>
                              <w:t>14</w:t>
                            </w:r>
                            <w:r w:rsidR="00F72415">
                              <w:rPr>
                                <w:i w:val="0"/>
                                <w:iCs w:val="0"/>
                                <w:sz w:val="24"/>
                                <w:szCs w:val="24"/>
                              </w:rPr>
                              <w:t>:</w:t>
                            </w:r>
                            <w:r w:rsidRPr="00B31DDA">
                              <w:rPr>
                                <w:i w:val="0"/>
                                <w:iCs w:val="0"/>
                                <w:sz w:val="24"/>
                                <w:szCs w:val="24"/>
                              </w:rPr>
                              <w:t xml:space="preserve"> Bar chart: Interest in societal themes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29557F" id="_x0000_s1040" type="#_x0000_t202" style="position:absolute;left:0;text-align:left;margin-left:30.1pt;margin-top:629.55pt;width:415.3pt;height:39.3pt;z-index:251658247;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" stroked="f">
                <v:textbox inset="0,0,0,0">
                  <w:txbxContent>
                    <w:p w14:paraId="5C27DBDB" w14:textId="2D2256B3" w:rsidR="00F12AF2" w:rsidRPr="00B31DDA" w:rsidRDefault="00F12AF2" w:rsidP="00F12AF2">
                      <w:pPr>
                        <w:pStyle w:val="Caption"/>
                        <w:rPr>
                          <w:i w:val="0"/>
                          <w:iCs w:val="0"/>
                          <w:noProof/>
                          <w:sz w:val="24"/>
                          <w:szCs w:val="24"/>
                        </w:rPr>
                      </w:pPr>
                      <w:r w:rsidRPr="00B31DDA">
                        <w:rPr>
                          <w:i w:val="0"/>
                          <w:iCs w:val="0"/>
                          <w:sz w:val="24"/>
                          <w:szCs w:val="24"/>
                        </w:rPr>
                        <w:t xml:space="preserve">Figure </w:t>
                      </w:r>
                      <w:r w:rsidR="00B05593" w:rsidRPr="00B31DDA">
                        <w:rPr>
                          <w:i w:val="0"/>
                          <w:iCs w:val="0"/>
                          <w:sz w:val="24"/>
                          <w:szCs w:val="24"/>
                        </w:rPr>
                        <w:t>14</w:t>
                      </w:r>
                      <w:r w:rsidR="00F72415">
                        <w:rPr>
                          <w:i w:val="0"/>
                          <w:iCs w:val="0"/>
                          <w:sz w:val="24"/>
                          <w:szCs w:val="24"/>
                        </w:rPr>
                        <w:t>:</w:t>
                      </w:r>
                      <w:r w:rsidRPr="00B31DDA">
                        <w:rPr>
                          <w:i w:val="0"/>
                          <w:iCs w:val="0"/>
                          <w:sz w:val="24"/>
                          <w:szCs w:val="24"/>
                        </w:rPr>
                        <w:t xml:space="preserve"> Bar chart: Interest in societal themes</w:t>
                      </w:r>
                    </w:p>
                  </w:txbxContent>
                </v:textbox>
                <w10:wrap type="topAndBottom" anchory="page"/>
              </v:shape>
            </w:pict>
          </mc:Fallback>
        </mc:AlternateContent>
      </w:r>
      <w:r w:rsidR="00274150" w:rsidRPr="00975898">
        <w:rPr>
          <w:noProof/>
        </w:rPr>
        <w:drawing>
          <wp:anchor distT="0" distB="0" distL="114300" distR="114300" simplePos="0" relativeHeight="251658264" behindDoc="0" locked="0" layoutInCell="1" allowOverlap="1" wp14:anchorId="324839CE" wp14:editId="5BA7BF90">
            <wp:simplePos x="0" y="0"/>
            <wp:positionH relativeFrom="column">
              <wp:posOffset>371060</wp:posOffset>
            </wp:positionH>
            <wp:positionV relativeFrom="page">
              <wp:posOffset>3135630</wp:posOffset>
            </wp:positionV>
            <wp:extent cx="5274310" cy="4800600"/>
            <wp:effectExtent l="0" t="0" r="0" b="0"/>
            <wp:wrapTopAndBottom/>
            <wp:docPr id="108599198" name="drawing" descr="Bar chart showing interest levels in various societal themes with multiple answers allowed. International politics leads with 129 responses, followed by national politics at 123, climate and environment at 109, social or economic affairs at 106, sports at 57, not very interested at 20, and other at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99198" name="drawing" descr="Bar chart showing interest levels in various societal themes with multiple answers allowed. International politics leads with 129 responses, followed by national politics at 123, climate and environment at 109, social or economic affairs at 106, sports at 57, not very interested at 20, and other at 12.&#10;"/>
                    <pic:cNvPicPr/>
                  </pic:nvPicPr>
                  <pic:blipFill rotWithShape="1">
                    <a:blip r:embed="rId41" cstate="print">
                      <a:extLst>
                        <a:ext uri="{28A0092B-C50C-407E-A947-70E740481C1C}">
                          <a14:useLocalDpi xmlns:a14="http://schemas.microsoft.com/office/drawing/2010/main" val="0"/>
                        </a:ext>
                      </a:extLst>
                    </a:blip>
                    <a:srcRect b="8978"/>
                    <a:stretch>
                      <a:fillRect/>
                    </a:stretch>
                  </pic:blipFill>
                  <pic:spPr bwMode="auto">
                    <a:xfrm>
                      <a:off x="0" y="0"/>
                      <a:ext cx="5274310" cy="4800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3B16E42A" w:rsidRPr="00975898">
        <w:t>other (7%), including human rights, accessibility, diversity and inclusion, and sight-seeing.</w:t>
      </w:r>
    </w:p>
    <w:p w14:paraId="1173456F" w14:textId="5416444C" w:rsidR="00D22798" w:rsidRPr="00975898" w:rsidRDefault="00D22798" w:rsidP="00D22798">
      <w:pPr>
        <w:spacing w:line="360" w:lineRule="auto"/>
      </w:pPr>
      <w:r w:rsidRPr="00975898">
        <w:t xml:space="preserve">The </w:t>
      </w:r>
      <w:r w:rsidR="006D076B" w:rsidRPr="00975898">
        <w:t xml:space="preserve">large </w:t>
      </w:r>
      <w:r w:rsidRPr="00975898">
        <w:t>majority of respondents keep informed on current affairs through social media (80%) and by talking to friends, family and others (78%). They also keep informed by:</w:t>
      </w:r>
    </w:p>
    <w:p w14:paraId="0E3B6215" w14:textId="3BA54E9B" w:rsidR="00D22798" w:rsidRPr="00975898" w:rsidRDefault="00D22798" w:rsidP="00D22798">
      <w:pPr>
        <w:pStyle w:val="ListParagraph"/>
        <w:numPr>
          <w:ilvl w:val="0"/>
          <w:numId w:val="8"/>
        </w:numPr>
        <w:spacing w:line="360" w:lineRule="auto"/>
      </w:pPr>
      <w:r w:rsidRPr="00975898">
        <w:lastRenderedPageBreak/>
        <w:t>reading newspapers (45%);</w:t>
      </w:r>
    </w:p>
    <w:p w14:paraId="172E804B" w14:textId="5B8EEF2E" w:rsidR="00D22798" w:rsidRPr="00975898" w:rsidRDefault="00D22798" w:rsidP="00D22798">
      <w:pPr>
        <w:pStyle w:val="ListParagraph"/>
        <w:numPr>
          <w:ilvl w:val="0"/>
          <w:numId w:val="8"/>
        </w:numPr>
        <w:spacing w:line="360" w:lineRule="auto"/>
      </w:pPr>
      <w:r w:rsidRPr="00975898">
        <w:t>watching television (44%);</w:t>
      </w:r>
    </w:p>
    <w:p w14:paraId="6DFC8DB7" w14:textId="4C9C6C5E" w:rsidR="00D22798" w:rsidRPr="00975898" w:rsidRDefault="00D22798" w:rsidP="00D22798">
      <w:pPr>
        <w:pStyle w:val="ListParagraph"/>
        <w:numPr>
          <w:ilvl w:val="0"/>
          <w:numId w:val="8"/>
        </w:numPr>
        <w:spacing w:line="360" w:lineRule="auto"/>
      </w:pPr>
      <w:r w:rsidRPr="00975898">
        <w:t>listening to podcasts (42%);</w:t>
      </w:r>
    </w:p>
    <w:p w14:paraId="0CD5A8D5" w14:textId="2F6566AD" w:rsidR="00D22798" w:rsidRPr="00975898" w:rsidRDefault="00D22798" w:rsidP="00D22798">
      <w:pPr>
        <w:pStyle w:val="ListParagraph"/>
        <w:numPr>
          <w:ilvl w:val="0"/>
          <w:numId w:val="8"/>
        </w:numPr>
        <w:spacing w:line="360" w:lineRule="auto"/>
      </w:pPr>
      <w:r w:rsidRPr="00975898">
        <w:t>reading books (37%);</w:t>
      </w:r>
    </w:p>
    <w:p w14:paraId="7BBAB6E3" w14:textId="38EB942F" w:rsidR="00D22798" w:rsidRPr="00975898" w:rsidRDefault="00D22798" w:rsidP="00D22798">
      <w:pPr>
        <w:pStyle w:val="ListParagraph"/>
        <w:numPr>
          <w:ilvl w:val="0"/>
          <w:numId w:val="8"/>
        </w:numPr>
        <w:spacing w:line="360" w:lineRule="auto"/>
      </w:pPr>
      <w:r w:rsidRPr="00975898">
        <w:t>listening to the radio (22%);</w:t>
      </w:r>
    </w:p>
    <w:p w14:paraId="16296036" w14:textId="333B7668" w:rsidR="3B16E42A" w:rsidRPr="00975898" w:rsidRDefault="00F12AF2" w:rsidP="40BC09F6">
      <w:pPr>
        <w:pStyle w:val="ListParagraph"/>
        <w:numPr>
          <w:ilvl w:val="0"/>
          <w:numId w:val="8"/>
        </w:numPr>
        <w:spacing w:line="360" w:lineRule="auto"/>
      </w:pPr>
      <w:r w:rsidRPr="00975898">
        <w:rPr>
          <w:noProof/>
        </w:rPr>
        <w:drawing>
          <wp:anchor distT="0" distB="0" distL="114300" distR="114300" simplePos="0" relativeHeight="251658265" behindDoc="0" locked="0" layoutInCell="1" allowOverlap="1" wp14:anchorId="4509EAA5" wp14:editId="6FD9E82C">
            <wp:simplePos x="0" y="0"/>
            <wp:positionH relativeFrom="column">
              <wp:posOffset>-79375</wp:posOffset>
            </wp:positionH>
            <wp:positionV relativeFrom="page">
              <wp:posOffset>2609850</wp:posOffset>
            </wp:positionV>
            <wp:extent cx="5943600" cy="5313680"/>
            <wp:effectExtent l="0" t="0" r="0" b="0"/>
            <wp:wrapNone/>
            <wp:docPr id="2063567099" name="drawing" descr="Bar chart showing methods people use to stay informed on current affairs, with multiple answers allowed. Social media (149) and talking to friends, family, or others (143) are top sources, followed by reading newspapers (83), watching television (81), listening to podcasts (76), reading books (67), listening to radio (41), and other methods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567099" name="drawing" descr="Bar chart showing methods people use to stay informed on current affairs, with multiple answers allowed. Social media (149) and talking to friends, family, or others (143) are top sources, followed by reading newspapers (83), watching television (81), listening to podcasts (76), reading books (67), listening to radio (41), and other methods (11).&#10;"/>
                    <pic:cNvPicPr/>
                  </pic:nvPicPr>
                  <pic:blipFill rotWithShape="1">
                    <a:blip r:embed="rId42" cstate="print">
                      <a:extLst>
                        <a:ext uri="{28A0092B-C50C-407E-A947-70E740481C1C}">
                          <a14:useLocalDpi xmlns:a14="http://schemas.microsoft.com/office/drawing/2010/main" val="0"/>
                        </a:ext>
                      </a:extLst>
                    </a:blip>
                    <a:srcRect b="10591"/>
                    <a:stretch>
                      <a:fillRect/>
                    </a:stretch>
                  </pic:blipFill>
                  <pic:spPr bwMode="auto">
                    <a:xfrm>
                      <a:off x="0" y="0"/>
                      <a:ext cx="5943600" cy="5313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75898">
        <w:rPr>
          <w:noProof/>
        </w:rPr>
        <mc:AlternateContent>
          <mc:Choice Requires="wps">
            <w:drawing>
              <wp:anchor distT="0" distB="0" distL="114300" distR="114300" simplePos="0" relativeHeight="251658248" behindDoc="0" locked="0" layoutInCell="1" allowOverlap="1" wp14:anchorId="681AF0F4" wp14:editId="35D933C9">
                <wp:simplePos x="0" y="0"/>
                <wp:positionH relativeFrom="column">
                  <wp:posOffset>-79375</wp:posOffset>
                </wp:positionH>
                <wp:positionV relativeFrom="page">
                  <wp:posOffset>7980680</wp:posOffset>
                </wp:positionV>
                <wp:extent cx="5943600" cy="258445"/>
                <wp:effectExtent l="0" t="0" r="0" b="0"/>
                <wp:wrapNone/>
                <wp:docPr id="1900777250" name="Text Box 1"/>
                <wp:cNvGraphicFramePr/>
                <a:graphic xmlns:a="http://schemas.openxmlformats.org/drawingml/2006/main">
                  <a:graphicData uri="http://schemas.microsoft.com/office/word/2010/wordprocessingShape">
                    <wps:wsp>
                      <wps:cNvSpPr txBox="1"/>
                      <wps:spPr>
                        <a:xfrm>
                          <a:off x="0" y="0"/>
                          <a:ext cx="5943600" cy="258445"/>
                        </a:xfrm>
                        <a:prstGeom prst="rect">
                          <a:avLst/>
                        </a:prstGeom>
                        <a:solidFill>
                          <a:prstClr val="white"/>
                        </a:solidFill>
                        <a:ln>
                          <a:noFill/>
                        </a:ln>
                      </wps:spPr>
                      <wps:txbx>
                        <w:txbxContent>
                          <w:p w14:paraId="4DB9A697" w14:textId="7239C408" w:rsidR="00F12AF2" w:rsidRPr="00975898" w:rsidRDefault="00F12AF2" w:rsidP="00F12AF2">
                            <w:pPr>
                              <w:pStyle w:val="Caption"/>
                              <w:rPr>
                                <w:noProof/>
                              </w:rPr>
                            </w:pPr>
                            <w:r w:rsidRPr="00B31DDA">
                              <w:rPr>
                                <w:i w:val="0"/>
                                <w:iCs w:val="0"/>
                                <w:sz w:val="24"/>
                                <w:szCs w:val="24"/>
                              </w:rPr>
                              <w:t xml:space="preserve">Figure </w:t>
                            </w:r>
                            <w:r w:rsidR="00A2788F" w:rsidRPr="00B31DDA">
                              <w:rPr>
                                <w:i w:val="0"/>
                                <w:iCs w:val="0"/>
                                <w:sz w:val="24"/>
                                <w:szCs w:val="24"/>
                              </w:rPr>
                              <w:t>15</w:t>
                            </w:r>
                            <w:r w:rsidR="00F72415">
                              <w:rPr>
                                <w:i w:val="0"/>
                                <w:iCs w:val="0"/>
                                <w:sz w:val="24"/>
                                <w:szCs w:val="24"/>
                              </w:rPr>
                              <w:t>:</w:t>
                            </w:r>
                            <w:r w:rsidRPr="00B31DDA">
                              <w:rPr>
                                <w:i w:val="0"/>
                                <w:iCs w:val="0"/>
                                <w:sz w:val="24"/>
                                <w:szCs w:val="24"/>
                              </w:rPr>
                              <w:t xml:space="preserve"> Bar chart: How do you keep informed on current affairs</w:t>
                            </w:r>
                            <w:r w:rsidRPr="00975898">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1AF0F4" id="_x0000_s1041" type="#_x0000_t202" style="position:absolute;left:0;text-align:left;margin-left:-6.25pt;margin-top:628.4pt;width:468pt;height:20.35pt;z-index:25165824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" stroked="f">
                <v:textbox style="mso-fit-shape-to-text:t" inset="0,0,0,0">
                  <w:txbxContent>
                    <w:p w14:paraId="4DB9A697" w14:textId="7239C408" w:rsidR="00F12AF2" w:rsidRPr="00975898" w:rsidRDefault="00F12AF2" w:rsidP="00F12AF2">
                      <w:pPr>
                        <w:pStyle w:val="Caption"/>
                        <w:rPr>
                          <w:noProof/>
                        </w:rPr>
                      </w:pPr>
                      <w:r w:rsidRPr="00B31DDA">
                        <w:rPr>
                          <w:i w:val="0"/>
                          <w:iCs w:val="0"/>
                          <w:sz w:val="24"/>
                          <w:szCs w:val="24"/>
                        </w:rPr>
                        <w:t xml:space="preserve">Figure </w:t>
                      </w:r>
                      <w:r w:rsidR="00A2788F" w:rsidRPr="00B31DDA">
                        <w:rPr>
                          <w:i w:val="0"/>
                          <w:iCs w:val="0"/>
                          <w:sz w:val="24"/>
                          <w:szCs w:val="24"/>
                        </w:rPr>
                        <w:t>15</w:t>
                      </w:r>
                      <w:r w:rsidR="00F72415">
                        <w:rPr>
                          <w:i w:val="0"/>
                          <w:iCs w:val="0"/>
                          <w:sz w:val="24"/>
                          <w:szCs w:val="24"/>
                        </w:rPr>
                        <w:t>:</w:t>
                      </w:r>
                      <w:r w:rsidRPr="00B31DDA">
                        <w:rPr>
                          <w:i w:val="0"/>
                          <w:iCs w:val="0"/>
                          <w:sz w:val="24"/>
                          <w:szCs w:val="24"/>
                        </w:rPr>
                        <w:t xml:space="preserve"> Bar chart: How do you keep informed on current affairs</w:t>
                      </w:r>
                      <w:r w:rsidRPr="00975898">
                        <w:t>?</w:t>
                      </w:r>
                    </w:p>
                  </w:txbxContent>
                </v:textbox>
                <w10:wrap anchory="page"/>
              </v:shape>
            </w:pict>
          </mc:Fallback>
        </mc:AlternateContent>
      </w:r>
      <w:r w:rsidR="3B16E42A" w:rsidRPr="00975898">
        <w:t>Other (6%).</w:t>
      </w:r>
    </w:p>
    <w:p w14:paraId="5A49888D" w14:textId="0B5179AA" w:rsidR="3EA169C9" w:rsidRPr="00975898" w:rsidRDefault="3EA169C9" w:rsidP="00F42C64">
      <w:pPr>
        <w:spacing w:line="360" w:lineRule="auto"/>
      </w:pPr>
    </w:p>
    <w:p w14:paraId="6C7975EA" w14:textId="77777777" w:rsidR="00274150" w:rsidRPr="00975898" w:rsidRDefault="00274150" w:rsidP="00F42C64">
      <w:pPr>
        <w:spacing w:line="360" w:lineRule="auto"/>
      </w:pPr>
    </w:p>
    <w:p w14:paraId="4FBCF32A" w14:textId="77777777" w:rsidR="00274150" w:rsidRPr="00975898" w:rsidRDefault="00274150" w:rsidP="00F42C64">
      <w:pPr>
        <w:spacing w:line="360" w:lineRule="auto"/>
      </w:pPr>
    </w:p>
    <w:p w14:paraId="2EE33CAA" w14:textId="77777777" w:rsidR="00274150" w:rsidRPr="00975898" w:rsidRDefault="00274150" w:rsidP="00F42C64">
      <w:pPr>
        <w:spacing w:line="360" w:lineRule="auto"/>
      </w:pPr>
    </w:p>
    <w:p w14:paraId="7B805725" w14:textId="77777777" w:rsidR="00274150" w:rsidRPr="00975898" w:rsidRDefault="00274150" w:rsidP="00F42C64">
      <w:pPr>
        <w:spacing w:line="360" w:lineRule="auto"/>
      </w:pPr>
    </w:p>
    <w:p w14:paraId="52133EA8" w14:textId="77777777" w:rsidR="00274150" w:rsidRPr="00975898" w:rsidRDefault="00274150" w:rsidP="00F42C64">
      <w:pPr>
        <w:spacing w:line="360" w:lineRule="auto"/>
      </w:pPr>
    </w:p>
    <w:p w14:paraId="05C9ACEB" w14:textId="77777777" w:rsidR="00274150" w:rsidRPr="00975898" w:rsidRDefault="00274150" w:rsidP="00F42C64">
      <w:pPr>
        <w:spacing w:line="360" w:lineRule="auto"/>
      </w:pPr>
    </w:p>
    <w:p w14:paraId="5CDEB668" w14:textId="77777777" w:rsidR="00274150" w:rsidRPr="00975898" w:rsidRDefault="00274150" w:rsidP="00F42C64">
      <w:pPr>
        <w:spacing w:line="360" w:lineRule="auto"/>
      </w:pPr>
    </w:p>
    <w:p w14:paraId="4FC8EBF0" w14:textId="77777777" w:rsidR="00274150" w:rsidRPr="00975898" w:rsidRDefault="00274150" w:rsidP="00F42C64">
      <w:pPr>
        <w:spacing w:line="360" w:lineRule="auto"/>
      </w:pPr>
    </w:p>
    <w:p w14:paraId="0DAA04B4" w14:textId="77777777" w:rsidR="00274150" w:rsidRPr="00975898" w:rsidRDefault="00274150" w:rsidP="00F42C64">
      <w:pPr>
        <w:spacing w:line="360" w:lineRule="auto"/>
      </w:pPr>
    </w:p>
    <w:p w14:paraId="55BDEA12" w14:textId="77777777" w:rsidR="00F12AF2" w:rsidRPr="00975898" w:rsidRDefault="00D22798" w:rsidP="00D22798">
      <w:pPr>
        <w:spacing w:line="360" w:lineRule="auto"/>
      </w:pPr>
      <w:r w:rsidRPr="00975898">
        <w:t xml:space="preserve">85% of respondents say they can safely and actively use online tools for </w:t>
      </w:r>
    </w:p>
    <w:p w14:paraId="3BD2C26D" w14:textId="349F96C1" w:rsidR="00D22798" w:rsidRPr="00975898" w:rsidRDefault="006D076B" w:rsidP="00D22798">
      <w:pPr>
        <w:spacing w:line="360" w:lineRule="auto"/>
      </w:pPr>
      <w:r w:rsidRPr="00975898">
        <w:t xml:space="preserve">85% of respondents say they can safely and actively use online tools for </w:t>
      </w:r>
      <w:r w:rsidR="00D22798" w:rsidRPr="00975898">
        <w:t>communication, play, work or school, and recognise fake news</w:t>
      </w:r>
      <w:r w:rsidR="00CA2930" w:rsidRPr="00975898">
        <w:t>,</w:t>
      </w:r>
      <w:r w:rsidR="00D22798" w:rsidRPr="00975898">
        <w:t xml:space="preserve"> but over half (55%) say </w:t>
      </w:r>
      <w:r w:rsidR="00D22798" w:rsidRPr="00975898">
        <w:lastRenderedPageBreak/>
        <w:t xml:space="preserve">they would like to make sure their skills are up to date. 93% of those with a university degree or higher report </w:t>
      </w:r>
      <w:r w:rsidR="00D53806" w:rsidRPr="00975898">
        <w:t>high digital literacy</w:t>
      </w:r>
      <w:r w:rsidR="00CA2930" w:rsidRPr="00975898">
        <w:t>,</w:t>
      </w:r>
      <w:r w:rsidR="00D53806" w:rsidRPr="00975898">
        <w:t xml:space="preserve"> while 80% of those with lower education attainment (completed) report the same literacy. </w:t>
      </w:r>
    </w:p>
    <w:p w14:paraId="2D686380" w14:textId="11BEF5CD" w:rsidR="001A7D03" w:rsidRPr="00975898" w:rsidRDefault="00D22798" w:rsidP="00D22798">
      <w:pPr>
        <w:spacing w:line="360" w:lineRule="auto"/>
      </w:pPr>
      <w:r w:rsidRPr="00975898">
        <w:t xml:space="preserve">Only half of </w:t>
      </w:r>
      <w:r w:rsidR="00306E25" w:rsidRPr="00975898">
        <w:t xml:space="preserve">the </w:t>
      </w:r>
      <w:r w:rsidRPr="00975898">
        <w:t>respondents say that they have a healthy relationship with technology.</w:t>
      </w:r>
    </w:p>
    <w:p w14:paraId="02E8B70E" w14:textId="0D30C60C" w:rsidR="0060703C" w:rsidRPr="00975898" w:rsidRDefault="007960B2" w:rsidP="006D076B">
      <w:pPr>
        <w:spacing w:before="0" w:after="0" w:line="360" w:lineRule="auto"/>
      </w:pPr>
      <w:r w:rsidRPr="00975898">
        <w:rPr>
          <w:i/>
          <w:iCs/>
          <w:noProof/>
        </w:rPr>
        <mc:AlternateContent>
          <mc:Choice Requires="wps">
            <w:drawing>
              <wp:anchor distT="0" distB="0" distL="114300" distR="114300" simplePos="0" relativeHeight="251658251" behindDoc="0" locked="0" layoutInCell="1" allowOverlap="1" wp14:anchorId="2FC7B4BF" wp14:editId="1E2E4355">
                <wp:simplePos x="0" y="0"/>
                <wp:positionH relativeFrom="column">
                  <wp:posOffset>-91786</wp:posOffset>
                </wp:positionH>
                <wp:positionV relativeFrom="page">
                  <wp:posOffset>2767965</wp:posOffset>
                </wp:positionV>
                <wp:extent cx="6386830" cy="1581150"/>
                <wp:effectExtent l="12700" t="12700" r="26670" b="31750"/>
                <wp:wrapNone/>
                <wp:docPr id="408973321" name="Rectangle 21"/>
                <wp:cNvGraphicFramePr/>
                <a:graphic xmlns:a="http://schemas.openxmlformats.org/drawingml/2006/main">
                  <a:graphicData uri="http://schemas.microsoft.com/office/word/2010/wordprocessingShape">
                    <wps:wsp>
                      <wps:cNvSpPr/>
                      <wps:spPr>
                        <a:xfrm>
                          <a:off x="0" y="0"/>
                          <a:ext cx="6386830" cy="1581150"/>
                        </a:xfrm>
                        <a:prstGeom prst="rect">
                          <a:avLst/>
                        </a:prstGeom>
                        <a:noFill/>
                        <a:ln w="38100">
                          <a:solidFill>
                            <a:srgbClr val="C0000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CA647B" id="Rectangle 21" o:spid="_x0000_s1026" style="position:absolute;margin-left:-7.25pt;margin-top:217.95pt;width:502.9pt;height:124.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" filled="f" strokecolor="#c00000" strokeweight="3pt">
                <v:stroke dashstyle="3 1"/>
                <w10:wrap anchory="page"/>
              </v:rect>
            </w:pict>
          </mc:Fallback>
        </mc:AlternateContent>
      </w:r>
      <w:r w:rsidR="00ED4E50" w:rsidRPr="00975898">
        <w:t>A respondent outlines the</w:t>
      </w:r>
      <w:r w:rsidR="00BF39F7" w:rsidRPr="00975898">
        <w:t xml:space="preserve"> views they would put forward:</w:t>
      </w:r>
    </w:p>
    <w:p w14:paraId="4BFEF19C" w14:textId="3E924A14" w:rsidR="00B41848" w:rsidRPr="00B31DDA" w:rsidRDefault="00E4199C" w:rsidP="009C4B15">
      <w:pPr>
        <w:pStyle w:val="Quote"/>
        <w:spacing w:after="0"/>
        <w:jc w:val="left"/>
        <w:rPr>
          <w:color w:val="auto"/>
        </w:rPr>
      </w:pPr>
      <w:r w:rsidRPr="00B31DDA">
        <w:rPr>
          <w:color w:val="auto"/>
        </w:rPr>
        <w:t>“</w:t>
      </w:r>
      <w:r w:rsidRPr="00B31DDA">
        <w:rPr>
          <w:i w:val="0"/>
          <w:iCs w:val="0"/>
          <w:color w:val="auto"/>
        </w:rPr>
        <w:t>I would ask for a Job Guarantee and easy access to financial aid that really supports people. Overcoming capitalism, the gender binary and fighting climate change would be necessary as well to really improve our lives. Reforming educational systems and making them more accessible is crucial as well. We also need to rethink urban planning to reduce the number of barriers. A shift in society's mindset</w:t>
      </w:r>
      <w:r w:rsidR="006D076B" w:rsidRPr="00B31DDA">
        <w:rPr>
          <w:i w:val="0"/>
          <w:iCs w:val="0"/>
          <w:color w:val="auto"/>
        </w:rPr>
        <w:t xml:space="preserve"> – away</w:t>
      </w:r>
      <w:r w:rsidRPr="00B31DDA">
        <w:rPr>
          <w:i w:val="0"/>
          <w:iCs w:val="0"/>
          <w:color w:val="auto"/>
        </w:rPr>
        <w:t xml:space="preserve"> from neoliberalism, meritocracy and the "work hard</w:t>
      </w:r>
      <w:r w:rsidR="006D076B" w:rsidRPr="00B31DDA">
        <w:rPr>
          <w:i w:val="0"/>
          <w:iCs w:val="0"/>
          <w:color w:val="auto"/>
        </w:rPr>
        <w:t xml:space="preserve">, </w:t>
      </w:r>
      <w:r w:rsidRPr="00B31DDA">
        <w:rPr>
          <w:i w:val="0"/>
          <w:iCs w:val="0"/>
          <w:color w:val="auto"/>
        </w:rPr>
        <w:t>play hard" attitudes is another aspect that needs to change.”</w:t>
      </w:r>
    </w:p>
    <w:p w14:paraId="6C2E1B9F" w14:textId="49F7B4FD" w:rsidR="00274150" w:rsidRPr="00975898" w:rsidRDefault="00CD19F5" w:rsidP="00274150">
      <w:pPr>
        <w:spacing w:before="0" w:after="0" w:line="360" w:lineRule="auto"/>
      </w:pPr>
      <w:r w:rsidRPr="00975898">
        <w:rPr>
          <w:noProof/>
          <w:color w:val="0E2841" w:themeColor="text2"/>
        </w:rPr>
        <w:drawing>
          <wp:anchor distT="0" distB="0" distL="114300" distR="114300" simplePos="0" relativeHeight="251658286" behindDoc="0" locked="0" layoutInCell="1" allowOverlap="1" wp14:anchorId="7D13E570" wp14:editId="2ED4CCC2">
            <wp:simplePos x="0" y="0"/>
            <wp:positionH relativeFrom="column">
              <wp:posOffset>-491490</wp:posOffset>
            </wp:positionH>
            <wp:positionV relativeFrom="page">
              <wp:posOffset>4455795</wp:posOffset>
            </wp:positionV>
            <wp:extent cx="1202690" cy="1202690"/>
            <wp:effectExtent l="0" t="0" r="0" b="0"/>
            <wp:wrapNone/>
            <wp:docPr id="1803129303"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129303" name="Picture 24">
                      <a:extLst>
                        <a:ext uri="{C183D7F6-B498-43B3-948B-1728B52AA6E4}">
                          <adec:decorative xmlns:adec="http://schemas.microsoft.com/office/drawing/2017/decorative" val="1"/>
                        </a:ext>
                      </a:extLst>
                    </pic:cNvPr>
                    <pic:cNvPicPr/>
                  </pic:nvPicPr>
                  <pic:blipFill>
                    <a:blip r:embed="rId33" cstate="print">
                      <a:extLst>
                        <a:ext uri="{28A0092B-C50C-407E-A947-70E740481C1C}">
                          <a14:useLocalDpi xmlns:a14="http://schemas.microsoft.com/office/drawing/2010/main" val="0"/>
                        </a:ext>
                      </a:extLst>
                    </a:blip>
                    <a:stretch>
                      <a:fillRect/>
                    </a:stretch>
                  </pic:blipFill>
                  <pic:spPr>
                    <a:xfrm rot="953028">
                      <a:off x="0" y="0"/>
                      <a:ext cx="1202690" cy="1202690"/>
                    </a:xfrm>
                    <a:prstGeom prst="rect">
                      <a:avLst/>
                    </a:prstGeom>
                  </pic:spPr>
                </pic:pic>
              </a:graphicData>
            </a:graphic>
            <wp14:sizeRelH relativeFrom="page">
              <wp14:pctWidth>0</wp14:pctWidth>
            </wp14:sizeRelH>
            <wp14:sizeRelV relativeFrom="page">
              <wp14:pctHeight>0</wp14:pctHeight>
            </wp14:sizeRelV>
          </wp:anchor>
        </w:drawing>
      </w:r>
    </w:p>
    <w:p w14:paraId="23482319" w14:textId="77777777" w:rsidR="00274150" w:rsidRPr="00975898" w:rsidRDefault="00274150" w:rsidP="00274150">
      <w:pPr>
        <w:spacing w:before="0" w:after="0" w:line="360" w:lineRule="auto"/>
      </w:pPr>
    </w:p>
    <w:p w14:paraId="2C2B0036" w14:textId="5216A654" w:rsidR="00795A91" w:rsidRPr="00975898" w:rsidRDefault="00795A91" w:rsidP="00795A91">
      <w:pPr>
        <w:pStyle w:val="Heading2"/>
        <w:ind w:firstLine="720"/>
        <w:rPr>
          <w:sz w:val="40"/>
          <w:szCs w:val="40"/>
        </w:rPr>
      </w:pPr>
      <w:bookmarkStart w:id="59" w:name="_Toc235365662"/>
      <w:bookmarkStart w:id="60" w:name="_Toc235352387"/>
      <w:r w:rsidRPr="00975898">
        <w:rPr>
          <w:color w:val="153D63" w:themeColor="text2" w:themeTint="E6"/>
        </w:rPr>
        <w:t xml:space="preserve">   </w:t>
      </w:r>
      <w:bookmarkStart w:id="61" w:name="_Toc706842041"/>
      <w:r w:rsidRPr="00975898">
        <w:rPr>
          <w:color w:val="153D63" w:themeColor="text2" w:themeTint="E6"/>
          <w:sz w:val="40"/>
          <w:szCs w:val="40"/>
        </w:rPr>
        <w:t>Call to Action</w:t>
      </w:r>
      <w:bookmarkEnd w:id="59"/>
      <w:bookmarkEnd w:id="61"/>
      <w:r w:rsidRPr="00975898">
        <w:rPr>
          <w:color w:val="153D63" w:themeColor="text2" w:themeTint="E6"/>
          <w:sz w:val="40"/>
          <w:szCs w:val="40"/>
        </w:rPr>
        <w:t xml:space="preserve">   </w:t>
      </w:r>
    </w:p>
    <w:p w14:paraId="08B3E300" w14:textId="46DD5C43" w:rsidR="00795A91" w:rsidRPr="00975898" w:rsidRDefault="00FC11C2" w:rsidP="00795A91">
      <w:pPr>
        <w:spacing w:line="360" w:lineRule="auto"/>
      </w:pPr>
      <w:r w:rsidRPr="00975898">
        <w:rPr>
          <w:noProof/>
        </w:rPr>
        <mc:AlternateContent>
          <mc:Choice Requires="wps">
            <w:drawing>
              <wp:anchor distT="0" distB="0" distL="114300" distR="114300" simplePos="0" relativeHeight="251658243" behindDoc="1" locked="0" layoutInCell="1" allowOverlap="1" wp14:anchorId="210CE9D1" wp14:editId="5479471F">
                <wp:simplePos x="0" y="0"/>
                <wp:positionH relativeFrom="column">
                  <wp:posOffset>-331470</wp:posOffset>
                </wp:positionH>
                <wp:positionV relativeFrom="page">
                  <wp:posOffset>5393055</wp:posOffset>
                </wp:positionV>
                <wp:extent cx="6929755" cy="3618230"/>
                <wp:effectExtent l="12700" t="12700" r="29845" b="26670"/>
                <wp:wrapNone/>
                <wp:docPr id="1041919290" name="Rounded Rectangle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929755" cy="3618230"/>
                        </a:xfrm>
                        <a:prstGeom prst="roundRect">
                          <a:avLst>
                            <a:gd name="adj" fmla="val 4726"/>
                          </a:avLst>
                        </a:prstGeom>
                        <a:solidFill>
                          <a:schemeClr val="bg1"/>
                        </a:solidFill>
                        <a:ln w="38100">
                          <a:solidFill>
                            <a:schemeClr val="tx2">
                              <a:lumMod val="90000"/>
                              <a:lumOff val="1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AB99C63" w14:textId="77777777" w:rsidR="00795A91" w:rsidRPr="00975898" w:rsidRDefault="00795A91" w:rsidP="00795A91">
                            <w:pPr>
                              <w:pStyle w:val="Heading2"/>
                            </w:pPr>
                            <w:bookmarkStart w:id="62" w:name="_Toc235365660"/>
                            <w:bookmarkStart w:id="63" w:name="_Toc235690739"/>
                            <w:r w:rsidRPr="00975898">
                              <w:t>Policy Makers</w:t>
                            </w:r>
                            <w:bookmarkEnd w:id="62"/>
                            <w:bookmarkEnd w:id="63"/>
                          </w:p>
                          <w:p w14:paraId="778162E0" w14:textId="77777777" w:rsidR="00795A91" w:rsidRPr="00975898" w:rsidRDefault="00795A91" w:rsidP="00795A91">
                            <w:pPr>
                              <w:numPr>
                                <w:ilvl w:val="0"/>
                                <w:numId w:val="13"/>
                              </w:numPr>
                              <w:spacing w:before="0" w:after="160" w:line="360" w:lineRule="auto"/>
                              <w:ind w:left="714" w:hanging="357"/>
                              <w:rPr>
                                <w:color w:val="000000" w:themeColor="text1"/>
                              </w:rPr>
                            </w:pPr>
                            <w:r w:rsidRPr="00975898">
                              <w:rPr>
                                <w:b/>
                                <w:bCs/>
                                <w:color w:val="000000" w:themeColor="text1"/>
                              </w:rPr>
                              <w:t>Political Representation:</w:t>
                            </w:r>
                            <w:r w:rsidRPr="00975898">
                              <w:rPr>
                                <w:color w:val="000000" w:themeColor="text1"/>
                              </w:rPr>
                              <w:t xml:space="preserve"> Create incentives and pathways for persons with disabilities to hold office at all levels of government.</w:t>
                            </w:r>
                          </w:p>
                          <w:p w14:paraId="39BB341F" w14:textId="381D8CE2" w:rsidR="00795A91" w:rsidRPr="00975898" w:rsidRDefault="00795A91" w:rsidP="00795A91">
                            <w:pPr>
                              <w:numPr>
                                <w:ilvl w:val="0"/>
                                <w:numId w:val="13"/>
                              </w:numPr>
                              <w:spacing w:before="0" w:after="160" w:line="360" w:lineRule="auto"/>
                              <w:ind w:left="714" w:hanging="357"/>
                              <w:rPr>
                                <w:color w:val="000000" w:themeColor="text1"/>
                              </w:rPr>
                            </w:pPr>
                            <w:r w:rsidRPr="00975898">
                              <w:rPr>
                                <w:b/>
                                <w:bCs/>
                                <w:color w:val="000000" w:themeColor="text1"/>
                              </w:rPr>
                              <w:t>Total Information Access:</w:t>
                            </w:r>
                            <w:r w:rsidRPr="00975898">
                              <w:rPr>
                                <w:color w:val="000000" w:themeColor="text1"/>
                              </w:rPr>
                              <w:t xml:space="preserve"> Mandate that all public documentation be available in Sign Language, Braille, audio, and Easy</w:t>
                            </w:r>
                            <w:r w:rsidR="00F9066C" w:rsidRPr="00975898">
                              <w:rPr>
                                <w:color w:val="000000" w:themeColor="text1"/>
                              </w:rPr>
                              <w:t>-</w:t>
                            </w:r>
                            <w:r w:rsidRPr="00975898">
                              <w:rPr>
                                <w:color w:val="000000" w:themeColor="text1"/>
                              </w:rPr>
                              <w:t>to</w:t>
                            </w:r>
                            <w:r w:rsidR="00F9066C" w:rsidRPr="00975898">
                              <w:rPr>
                                <w:color w:val="000000" w:themeColor="text1"/>
                              </w:rPr>
                              <w:t>-</w:t>
                            </w:r>
                            <w:r w:rsidRPr="00975898">
                              <w:rPr>
                                <w:color w:val="000000" w:themeColor="text1"/>
                              </w:rPr>
                              <w:t>Read formats.</w:t>
                            </w:r>
                          </w:p>
                          <w:p w14:paraId="5DCB4FC5" w14:textId="77777777" w:rsidR="00795A91" w:rsidRPr="00975898" w:rsidRDefault="00795A91" w:rsidP="00795A91">
                            <w:pPr>
                              <w:numPr>
                                <w:ilvl w:val="0"/>
                                <w:numId w:val="13"/>
                              </w:numPr>
                              <w:spacing w:before="0" w:after="160" w:line="360" w:lineRule="auto"/>
                              <w:ind w:left="714" w:hanging="357"/>
                              <w:rPr>
                                <w:color w:val="000000" w:themeColor="text1"/>
                              </w:rPr>
                            </w:pPr>
                            <w:r w:rsidRPr="00975898">
                              <w:rPr>
                                <w:b/>
                                <w:bCs/>
                                <w:color w:val="000000" w:themeColor="text1"/>
                              </w:rPr>
                              <w:t>Media Accountability:</w:t>
                            </w:r>
                            <w:r w:rsidRPr="00975898">
                              <w:rPr>
                                <w:color w:val="000000" w:themeColor="text1"/>
                              </w:rPr>
                              <w:t xml:space="preserve"> Implement quotas or financial incentives for media outlets to hire disabled presenters, actors, and writers, ensuring authentic representation on TV, in books, and in film.</w:t>
                            </w:r>
                          </w:p>
                          <w:p w14:paraId="3DA1AED7" w14:textId="6B9155A1" w:rsidR="00795A91" w:rsidRPr="00975898" w:rsidRDefault="00795A91" w:rsidP="00795A91">
                            <w:pPr>
                              <w:numPr>
                                <w:ilvl w:val="0"/>
                                <w:numId w:val="13"/>
                              </w:numPr>
                              <w:spacing w:before="0" w:after="160" w:line="360" w:lineRule="auto"/>
                              <w:ind w:left="714" w:hanging="357"/>
                              <w:rPr>
                                <w:color w:val="000000" w:themeColor="text1"/>
                              </w:rPr>
                            </w:pPr>
                            <w:r w:rsidRPr="00975898">
                              <w:rPr>
                                <w:b/>
                                <w:bCs/>
                                <w:color w:val="000000" w:themeColor="text1"/>
                              </w:rPr>
                              <w:t>Inclusive Social Spaces:</w:t>
                            </w:r>
                            <w:r w:rsidRPr="00975898">
                              <w:rPr>
                                <w:color w:val="000000" w:themeColor="text1"/>
                              </w:rPr>
                              <w:t xml:space="preserve"> Legislate that all community hubs – cinemas, board game clubs, and cafes – must have accessible entrances and facilities to ensure disabled people are seen as regular patrons, not "guests."</w:t>
                            </w:r>
                          </w:p>
                          <w:p w14:paraId="11CE0ECC" w14:textId="77777777" w:rsidR="0060703C" w:rsidRPr="00975898" w:rsidRDefault="0060703C" w:rsidP="00B41848">
                            <w:pPr>
                              <w:spacing w:before="0" w:after="160" w:line="360" w:lineRule="auto"/>
                              <w:rPr>
                                <w:color w:val="000000" w:themeColor="text1"/>
                              </w:rPr>
                            </w:pPr>
                          </w:p>
                          <w:p w14:paraId="7324CC18" w14:textId="420F97C5" w:rsidR="00795A91" w:rsidRPr="00975898" w:rsidRDefault="00795A91" w:rsidP="001A7D03">
                            <w:pPr>
                              <w:spacing w:line="360" w:lineRule="auto"/>
                              <w:ind w:left="357"/>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0CE9D1" id="_x0000_s1042" alt="&quot;&quot;" style="position:absolute;margin-left:-26.1pt;margin-top:424.65pt;width:545.65pt;height:284.9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30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" fillcolor="white [3212]" strokecolor="#153e64 [2911]" strokeweight="3pt">
                <v:stroke joinstyle="miter"/>
                <v:textbox>
                  <w:txbxContent>
                    <w:p w14:paraId="3AB99C63" w14:textId="77777777" w:rsidR="00795A91" w:rsidRPr="00975898" w:rsidRDefault="00795A91" w:rsidP="00795A91">
                      <w:pPr>
                        <w:pStyle w:val="Heading2"/>
                      </w:pPr>
                      <w:bookmarkStart w:id="64" w:name="_Toc235365660"/>
                      <w:bookmarkStart w:id="65" w:name="_Toc235690739"/>
                      <w:r w:rsidRPr="00975898">
                        <w:t>Policy Makers</w:t>
                      </w:r>
                      <w:bookmarkEnd w:id="64"/>
                      <w:bookmarkEnd w:id="65"/>
                    </w:p>
                    <w:p w14:paraId="778162E0" w14:textId="77777777" w:rsidR="00795A91" w:rsidRPr="00975898" w:rsidRDefault="00795A91" w:rsidP="00795A91">
                      <w:pPr>
                        <w:numPr>
                          <w:ilvl w:val="0"/>
                          <w:numId w:val="13"/>
                        </w:numPr>
                        <w:spacing w:before="0" w:after="160" w:line="360" w:lineRule="auto"/>
                        <w:ind w:left="714" w:hanging="357"/>
                        <w:rPr>
                          <w:color w:val="000000" w:themeColor="text1"/>
                        </w:rPr>
                      </w:pPr>
                      <w:r w:rsidRPr="00975898">
                        <w:rPr>
                          <w:b/>
                          <w:bCs/>
                          <w:color w:val="000000" w:themeColor="text1"/>
                        </w:rPr>
                        <w:t>Political Representation:</w:t>
                      </w:r>
                      <w:r w:rsidRPr="00975898">
                        <w:rPr>
                          <w:color w:val="000000" w:themeColor="text1"/>
                        </w:rPr>
                        <w:t xml:space="preserve"> Create incentives and pathways for persons with disabilities to hold office at all levels of government.</w:t>
                      </w:r>
                    </w:p>
                    <w:p w14:paraId="39BB341F" w14:textId="381D8CE2" w:rsidR="00795A91" w:rsidRPr="00975898" w:rsidRDefault="00795A91" w:rsidP="00795A91">
                      <w:pPr>
                        <w:numPr>
                          <w:ilvl w:val="0"/>
                          <w:numId w:val="13"/>
                        </w:numPr>
                        <w:spacing w:before="0" w:after="160" w:line="360" w:lineRule="auto"/>
                        <w:ind w:left="714" w:hanging="357"/>
                        <w:rPr>
                          <w:color w:val="000000" w:themeColor="text1"/>
                        </w:rPr>
                      </w:pPr>
                      <w:r w:rsidRPr="00975898">
                        <w:rPr>
                          <w:b/>
                          <w:bCs/>
                          <w:color w:val="000000" w:themeColor="text1"/>
                        </w:rPr>
                        <w:t>Total Information Access:</w:t>
                      </w:r>
                      <w:r w:rsidRPr="00975898">
                        <w:rPr>
                          <w:color w:val="000000" w:themeColor="text1"/>
                        </w:rPr>
                        <w:t xml:space="preserve"> Mandate that all public documentation be available in Sign Language, Braille, audio, and Easy</w:t>
                      </w:r>
                      <w:r w:rsidR="00F9066C" w:rsidRPr="00975898">
                        <w:rPr>
                          <w:color w:val="000000" w:themeColor="text1"/>
                        </w:rPr>
                        <w:t>-</w:t>
                      </w:r>
                      <w:r w:rsidRPr="00975898">
                        <w:rPr>
                          <w:color w:val="000000" w:themeColor="text1"/>
                        </w:rPr>
                        <w:t>to</w:t>
                      </w:r>
                      <w:r w:rsidR="00F9066C" w:rsidRPr="00975898">
                        <w:rPr>
                          <w:color w:val="000000" w:themeColor="text1"/>
                        </w:rPr>
                        <w:t>-</w:t>
                      </w:r>
                      <w:r w:rsidRPr="00975898">
                        <w:rPr>
                          <w:color w:val="000000" w:themeColor="text1"/>
                        </w:rPr>
                        <w:t>Read formats.</w:t>
                      </w:r>
                    </w:p>
                    <w:p w14:paraId="5DCB4FC5" w14:textId="77777777" w:rsidR="00795A91" w:rsidRPr="00975898" w:rsidRDefault="00795A91" w:rsidP="00795A91">
                      <w:pPr>
                        <w:numPr>
                          <w:ilvl w:val="0"/>
                          <w:numId w:val="13"/>
                        </w:numPr>
                        <w:spacing w:before="0" w:after="160" w:line="360" w:lineRule="auto"/>
                        <w:ind w:left="714" w:hanging="357"/>
                        <w:rPr>
                          <w:color w:val="000000" w:themeColor="text1"/>
                        </w:rPr>
                      </w:pPr>
                      <w:r w:rsidRPr="00975898">
                        <w:rPr>
                          <w:b/>
                          <w:bCs/>
                          <w:color w:val="000000" w:themeColor="text1"/>
                        </w:rPr>
                        <w:t>Media Accountability:</w:t>
                      </w:r>
                      <w:r w:rsidRPr="00975898">
                        <w:rPr>
                          <w:color w:val="000000" w:themeColor="text1"/>
                        </w:rPr>
                        <w:t xml:space="preserve"> Implement quotas or financial incentives for media outlets to hire disabled presenters, actors, and writers, ensuring authentic representation on TV, in books, and in film.</w:t>
                      </w:r>
                    </w:p>
                    <w:p w14:paraId="3DA1AED7" w14:textId="6B9155A1" w:rsidR="00795A91" w:rsidRPr="00975898" w:rsidRDefault="00795A91" w:rsidP="00795A91">
                      <w:pPr>
                        <w:numPr>
                          <w:ilvl w:val="0"/>
                          <w:numId w:val="13"/>
                        </w:numPr>
                        <w:spacing w:before="0" w:after="160" w:line="360" w:lineRule="auto"/>
                        <w:ind w:left="714" w:hanging="357"/>
                        <w:rPr>
                          <w:color w:val="000000" w:themeColor="text1"/>
                        </w:rPr>
                      </w:pPr>
                      <w:r w:rsidRPr="00975898">
                        <w:rPr>
                          <w:b/>
                          <w:bCs/>
                          <w:color w:val="000000" w:themeColor="text1"/>
                        </w:rPr>
                        <w:t>Inclusive Social Spaces:</w:t>
                      </w:r>
                      <w:r w:rsidRPr="00975898">
                        <w:rPr>
                          <w:color w:val="000000" w:themeColor="text1"/>
                        </w:rPr>
                        <w:t xml:space="preserve"> Legislate that all community hubs – cinemas, board game clubs, and cafes – must have accessible entrances and facilities to ensure disabled people are seen as regular patrons, not "guests."</w:t>
                      </w:r>
                    </w:p>
                    <w:p w14:paraId="11CE0ECC" w14:textId="77777777" w:rsidR="0060703C" w:rsidRPr="00975898" w:rsidRDefault="0060703C" w:rsidP="00B41848">
                      <w:pPr>
                        <w:spacing w:before="0" w:after="160" w:line="360" w:lineRule="auto"/>
                        <w:rPr>
                          <w:color w:val="000000" w:themeColor="text1"/>
                        </w:rPr>
                      </w:pPr>
                    </w:p>
                    <w:p w14:paraId="7324CC18" w14:textId="420F97C5" w:rsidR="00795A91" w:rsidRPr="00975898" w:rsidRDefault="00795A91" w:rsidP="001A7D03">
                      <w:pPr>
                        <w:spacing w:line="360" w:lineRule="auto"/>
                        <w:ind w:left="357"/>
                        <w:rPr>
                          <w:color w:val="000000" w:themeColor="text1"/>
                        </w:rPr>
                      </w:pPr>
                    </w:p>
                  </w:txbxContent>
                </v:textbox>
                <w10:wrap anchory="page"/>
              </v:roundrect>
            </w:pict>
          </mc:Fallback>
        </mc:AlternateContent>
      </w:r>
    </w:p>
    <w:p w14:paraId="78182022" w14:textId="3F7356FF" w:rsidR="00795A91" w:rsidRPr="00975898" w:rsidRDefault="00795A91" w:rsidP="00795A91">
      <w:pPr>
        <w:spacing w:line="360" w:lineRule="auto"/>
      </w:pPr>
    </w:p>
    <w:p w14:paraId="5095ADD7" w14:textId="77777777" w:rsidR="00795A91" w:rsidRPr="00975898" w:rsidRDefault="00795A91" w:rsidP="00795A91">
      <w:pPr>
        <w:spacing w:line="360" w:lineRule="auto"/>
      </w:pPr>
    </w:p>
    <w:p w14:paraId="193AE3C1" w14:textId="77777777" w:rsidR="00795A91" w:rsidRPr="00975898" w:rsidRDefault="00795A91" w:rsidP="00F9066C">
      <w:pPr>
        <w:spacing w:line="360" w:lineRule="auto"/>
      </w:pPr>
    </w:p>
    <w:p w14:paraId="03402401" w14:textId="77777777" w:rsidR="00795A91" w:rsidRPr="00975898" w:rsidRDefault="00795A91" w:rsidP="00795A91">
      <w:pPr>
        <w:spacing w:line="360" w:lineRule="auto"/>
      </w:pPr>
    </w:p>
    <w:p w14:paraId="5857CFB9" w14:textId="5B21A0E9" w:rsidR="00795A91" w:rsidRPr="00975898" w:rsidRDefault="00795A91" w:rsidP="001A7D03">
      <w:pPr>
        <w:spacing w:before="0" w:after="160"/>
      </w:pPr>
    </w:p>
    <w:p w14:paraId="7FC3E993" w14:textId="114103FF" w:rsidR="00795A91" w:rsidRPr="00975898" w:rsidRDefault="00795A91" w:rsidP="00D95B38"/>
    <w:bookmarkEnd w:id="60"/>
    <w:p w14:paraId="2491BCE1" w14:textId="11AEF43E" w:rsidR="006B5C38" w:rsidRPr="00975898" w:rsidRDefault="006B5C38" w:rsidP="002E0EE9">
      <w:pPr>
        <w:spacing w:line="360" w:lineRule="auto"/>
      </w:pPr>
    </w:p>
    <w:sectPr w:rsidR="006B5C38" w:rsidRPr="00975898" w:rsidSect="00A16499">
      <w:footerReference w:type="default" r:id="rId43"/>
      <w:type w:val="continuous"/>
      <w:pgSz w:w="12240" w:h="15840"/>
      <w:pgMar w:top="1440" w:right="1440" w:bottom="1440" w:left="1440" w:header="720" w:footer="720" w:gutter="0"/>
      <w:pgNumType w:start="8"/>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2" w:author="Andre Felix" w:date="2026-07-23T13:11:00Z" w:initials="AF">
    <w:p w14:paraId="1262DEEF" w14:textId="77777777" w:rsidR="0039044D" w:rsidRPr="00975898" w:rsidRDefault="0039044D" w:rsidP="0039044D">
      <w:pPr>
        <w:pStyle w:val="CommentText"/>
      </w:pPr>
      <w:r w:rsidRPr="00975898">
        <w:rPr>
          <w:rStyle w:val="CommentReference"/>
        </w:rPr>
        <w:annotationRef/>
      </w:r>
      <w:r w:rsidRPr="00975898">
        <w:t>Delete this typle and add countries under the map with bullet points:</w:t>
      </w:r>
    </w:p>
    <w:p w14:paraId="760F3217" w14:textId="77777777" w:rsidR="0039044D" w:rsidRPr="00975898" w:rsidRDefault="0039044D" w:rsidP="0039044D">
      <w:pPr>
        <w:pStyle w:val="CommentText"/>
        <w:ind w:left="300"/>
      </w:pPr>
      <w:r w:rsidRPr="00975898">
        <w:t xml:space="preserve">Netherleands:29 </w:t>
      </w:r>
    </w:p>
    <w:p w14:paraId="40019032" w14:textId="77777777" w:rsidR="0039044D" w:rsidRPr="00975898" w:rsidRDefault="0039044D" w:rsidP="0039044D">
      <w:pPr>
        <w:pStyle w:val="CommentText"/>
        <w:ind w:left="300"/>
      </w:pPr>
      <w:r w:rsidRPr="00975898">
        <w:t>Sweden: 27</w:t>
      </w:r>
    </w:p>
    <w:p w14:paraId="55BC6289" w14:textId="77777777" w:rsidR="0039044D" w:rsidRDefault="0039044D" w:rsidP="0039044D">
      <w:pPr>
        <w:pStyle w:val="CommentText"/>
      </w:pPr>
      <w:r w:rsidRPr="00975898">
        <w:t>etc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BC628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3EB4C81" w16cex:dateUtc="2026-07-23T11: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BC6289" w16cid:durableId="63EB4C8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A8E7E" w14:textId="77777777" w:rsidR="0031480B" w:rsidRPr="00975898" w:rsidRDefault="0031480B" w:rsidP="00023262">
      <w:pPr>
        <w:spacing w:before="0" w:after="0" w:line="240" w:lineRule="auto"/>
      </w:pPr>
      <w:r w:rsidRPr="00975898">
        <w:separator/>
      </w:r>
    </w:p>
  </w:endnote>
  <w:endnote w:type="continuationSeparator" w:id="0">
    <w:p w14:paraId="55D11490" w14:textId="77777777" w:rsidR="0031480B" w:rsidRPr="00975898" w:rsidRDefault="0031480B" w:rsidP="00023262">
      <w:pPr>
        <w:spacing w:before="0" w:after="0" w:line="240" w:lineRule="auto"/>
      </w:pPr>
      <w:r w:rsidRPr="009758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Baloo Bhaijaan">
    <w:charset w:val="B2"/>
    <w:family w:val="script"/>
    <w:pitch w:val="variable"/>
    <w:sig w:usb0="A000207F" w:usb1="4000207B" w:usb2="00000000" w:usb3="00000000" w:csb0="000001D3" w:csb1="00000000"/>
  </w:font>
  <w:font w:name="Calibri">
    <w:panose1 w:val="020F0502020204030204"/>
    <w:charset w:val="00"/>
    <w:family w:val="swiss"/>
    <w:pitch w:val="variable"/>
    <w:sig w:usb0="E4002EFF" w:usb1="C200ACF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29008748"/>
      <w:docPartObj>
        <w:docPartGallery w:val="Page Numbers (Bottom of Page)"/>
        <w:docPartUnique/>
      </w:docPartObj>
    </w:sdtPr>
    <w:sdtEndPr>
      <w:rPr>
        <w:rStyle w:val="PageNumber"/>
      </w:rPr>
    </w:sdtEndPr>
    <w:sdtContent>
      <w:p w14:paraId="62F1D390" w14:textId="228B7105" w:rsidR="00023262" w:rsidRPr="00975898" w:rsidRDefault="00023262">
        <w:pPr>
          <w:pStyle w:val="Footer"/>
          <w:framePr w:wrap="none" w:vAnchor="text" w:hAnchor="margin" w:xAlign="right" w:y="1"/>
          <w:rPr>
            <w:rStyle w:val="PageNumber"/>
          </w:rPr>
        </w:pPr>
        <w:r w:rsidRPr="00975898">
          <w:rPr>
            <w:rStyle w:val="PageNumber"/>
          </w:rPr>
          <w:fldChar w:fldCharType="begin"/>
        </w:r>
        <w:r w:rsidRPr="00975898">
          <w:rPr>
            <w:rStyle w:val="PageNumber"/>
          </w:rPr>
          <w:instrText xml:space="preserve"> PAGE </w:instrText>
        </w:r>
        <w:r w:rsidRPr="00975898">
          <w:rPr>
            <w:rStyle w:val="PageNumber"/>
          </w:rPr>
          <w:fldChar w:fldCharType="separate"/>
        </w:r>
        <w:r w:rsidR="00A16499" w:rsidRPr="00975898">
          <w:rPr>
            <w:rStyle w:val="PageNumber"/>
            <w:noProof/>
          </w:rPr>
          <w:t>4</w:t>
        </w:r>
        <w:r w:rsidRPr="00975898">
          <w:rPr>
            <w:rStyle w:val="PageNumber"/>
          </w:rPr>
          <w:fldChar w:fldCharType="end"/>
        </w:r>
      </w:p>
    </w:sdtContent>
  </w:sdt>
  <w:p w14:paraId="7C83AF87" w14:textId="77777777" w:rsidR="00023262" w:rsidRPr="00975898" w:rsidRDefault="00023262" w:rsidP="002E0E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92824470"/>
      <w:docPartObj>
        <w:docPartGallery w:val="Page Numbers (Bottom of Page)"/>
        <w:docPartUnique/>
      </w:docPartObj>
    </w:sdtPr>
    <w:sdtEndPr>
      <w:rPr>
        <w:rStyle w:val="PageNumber"/>
      </w:rPr>
    </w:sdtEndPr>
    <w:sdtContent>
      <w:p w14:paraId="1E447F1E" w14:textId="250E0409" w:rsidR="00023262" w:rsidRPr="00975898" w:rsidRDefault="00023262">
        <w:pPr>
          <w:pStyle w:val="Footer"/>
          <w:framePr w:wrap="none" w:vAnchor="text" w:hAnchor="margin" w:xAlign="right" w:y="1"/>
          <w:rPr>
            <w:rStyle w:val="PageNumber"/>
          </w:rPr>
        </w:pPr>
        <w:r w:rsidRPr="00975898">
          <w:rPr>
            <w:rStyle w:val="PageNumber"/>
          </w:rPr>
          <w:fldChar w:fldCharType="begin"/>
        </w:r>
        <w:r w:rsidRPr="00975898">
          <w:rPr>
            <w:rStyle w:val="PageNumber"/>
          </w:rPr>
          <w:instrText xml:space="preserve"> PAGE </w:instrText>
        </w:r>
        <w:r w:rsidRPr="00975898">
          <w:rPr>
            <w:rStyle w:val="PageNumber"/>
          </w:rPr>
          <w:fldChar w:fldCharType="separate"/>
        </w:r>
        <w:r w:rsidRPr="00975898">
          <w:rPr>
            <w:rStyle w:val="PageNumber"/>
            <w:noProof/>
          </w:rPr>
          <w:t>2</w:t>
        </w:r>
        <w:r w:rsidRPr="00975898">
          <w:rPr>
            <w:rStyle w:val="PageNumber"/>
          </w:rPr>
          <w:fldChar w:fldCharType="end"/>
        </w:r>
      </w:p>
    </w:sdtContent>
  </w:sdt>
  <w:p w14:paraId="4A7FA75D" w14:textId="77777777" w:rsidR="00023262" w:rsidRPr="00975898" w:rsidRDefault="00023262" w:rsidP="002E0EE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04632643"/>
      <w:docPartObj>
        <w:docPartGallery w:val="Page Numbers (Bottom of Page)"/>
        <w:docPartUnique/>
      </w:docPartObj>
    </w:sdtPr>
    <w:sdtEndPr>
      <w:rPr>
        <w:rStyle w:val="PageNumber"/>
      </w:rPr>
    </w:sdtEndPr>
    <w:sdtContent>
      <w:p w14:paraId="689B2B63" w14:textId="77777777" w:rsidR="00C26178" w:rsidRPr="00975898" w:rsidRDefault="00C26178">
        <w:pPr>
          <w:pStyle w:val="Footer"/>
          <w:framePr w:wrap="none" w:vAnchor="text" w:hAnchor="margin" w:xAlign="right" w:y="1"/>
          <w:rPr>
            <w:rStyle w:val="PageNumber"/>
          </w:rPr>
        </w:pPr>
        <w:r w:rsidRPr="00975898">
          <w:rPr>
            <w:rStyle w:val="PageNumber"/>
          </w:rPr>
          <w:fldChar w:fldCharType="begin"/>
        </w:r>
        <w:r w:rsidRPr="00975898">
          <w:rPr>
            <w:rStyle w:val="PageNumber"/>
          </w:rPr>
          <w:instrText xml:space="preserve"> PAGE </w:instrText>
        </w:r>
        <w:r w:rsidRPr="00975898">
          <w:rPr>
            <w:rStyle w:val="PageNumber"/>
          </w:rPr>
          <w:fldChar w:fldCharType="separate"/>
        </w:r>
        <w:r w:rsidRPr="00975898">
          <w:rPr>
            <w:rStyle w:val="PageNumber"/>
            <w:noProof/>
          </w:rPr>
          <w:t>2</w:t>
        </w:r>
        <w:r w:rsidRPr="00975898">
          <w:rPr>
            <w:rStyle w:val="PageNumber"/>
          </w:rPr>
          <w:fldChar w:fldCharType="end"/>
        </w:r>
      </w:p>
    </w:sdtContent>
  </w:sdt>
  <w:p w14:paraId="23DC6EBA" w14:textId="77777777" w:rsidR="00C26178" w:rsidRPr="00975898" w:rsidRDefault="00C26178" w:rsidP="002E0EE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099F4" w14:textId="77777777" w:rsidR="0031480B" w:rsidRPr="00975898" w:rsidRDefault="0031480B" w:rsidP="00023262">
      <w:pPr>
        <w:spacing w:before="0" w:after="0" w:line="240" w:lineRule="auto"/>
      </w:pPr>
      <w:r w:rsidRPr="00975898">
        <w:separator/>
      </w:r>
    </w:p>
  </w:footnote>
  <w:footnote w:type="continuationSeparator" w:id="0">
    <w:p w14:paraId="421D0DC6" w14:textId="77777777" w:rsidR="0031480B" w:rsidRPr="00975898" w:rsidRDefault="0031480B" w:rsidP="00023262">
      <w:pPr>
        <w:spacing w:before="0" w:after="0" w:line="240" w:lineRule="auto"/>
      </w:pPr>
      <w:r w:rsidRPr="009758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1336423"/>
      <w:docPartObj>
        <w:docPartGallery w:val="Page Numbers (Top of Page)"/>
        <w:docPartUnique/>
      </w:docPartObj>
    </w:sdtPr>
    <w:sdtEndPr/>
    <w:sdtContent>
      <w:p w14:paraId="7BB8F522" w14:textId="12519780" w:rsidR="008D4C25" w:rsidRPr="00975898" w:rsidRDefault="008D4C25">
        <w:pPr>
          <w:pStyle w:val="Header"/>
          <w:jc w:val="right"/>
        </w:pPr>
        <w:r w:rsidRPr="00975898">
          <w:fldChar w:fldCharType="begin"/>
        </w:r>
        <w:r w:rsidRPr="00975898">
          <w:instrText>PAGE   \* MERGEFORMAT</w:instrText>
        </w:r>
        <w:r w:rsidRPr="00975898">
          <w:fldChar w:fldCharType="separate"/>
        </w:r>
        <w:r w:rsidRPr="00975898">
          <w:t>2</w:t>
        </w:r>
        <w:r w:rsidRPr="00975898">
          <w:fldChar w:fldCharType="end"/>
        </w:r>
      </w:p>
    </w:sdtContent>
  </w:sdt>
  <w:p w14:paraId="30E80B88" w14:textId="77777777" w:rsidR="008D4C25" w:rsidRPr="00975898" w:rsidRDefault="008D4C25">
    <w:pPr>
      <w:pStyle w:val="Header"/>
    </w:pPr>
  </w:p>
</w:hdr>
</file>

<file path=word/intelligence2.xml><?xml version="1.0" encoding="utf-8"?>
<int2:intelligence xmlns:int2="http://schemas.microsoft.com/office/intelligence/2020/intelligence" xmlns:oel="http://schemas.microsoft.com/office/2019/extlst">
  <int2:observations>
    <int2:textHash int2:hashCode="4p870wn5QHZOsC" int2:id="qrDXUhWR">
      <int2:state int2:value="Rejected" int2:type="spell"/>
    </int2:textHash>
    <int2:bookmark int2:bookmarkName="_Int_X4YnoZqc" int2:invalidationBookmarkName="" int2:hashCode="qkaHbtKYQBJKBU" int2:id="Q7LQ9iyE">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93DBE"/>
    <w:multiLevelType w:val="hybridMultilevel"/>
    <w:tmpl w:val="B1B06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B57207"/>
    <w:multiLevelType w:val="hybridMultilevel"/>
    <w:tmpl w:val="828A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E3BA9"/>
    <w:multiLevelType w:val="multilevel"/>
    <w:tmpl w:val="1F8CC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02AA3"/>
    <w:multiLevelType w:val="hybridMultilevel"/>
    <w:tmpl w:val="B464D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1B358B"/>
    <w:multiLevelType w:val="hybridMultilevel"/>
    <w:tmpl w:val="BF104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02D251"/>
    <w:multiLevelType w:val="hybridMultilevel"/>
    <w:tmpl w:val="FFFFFFFF"/>
    <w:lvl w:ilvl="0" w:tplc="C1963480">
      <w:start w:val="1"/>
      <w:numFmt w:val="bullet"/>
      <w:lvlText w:val=""/>
      <w:lvlJc w:val="left"/>
      <w:pPr>
        <w:ind w:left="720" w:hanging="360"/>
      </w:pPr>
      <w:rPr>
        <w:rFonts w:ascii="Symbol" w:hAnsi="Symbol" w:hint="default"/>
      </w:rPr>
    </w:lvl>
    <w:lvl w:ilvl="1" w:tplc="719E5A5A">
      <w:start w:val="1"/>
      <w:numFmt w:val="bullet"/>
      <w:lvlText w:val="o"/>
      <w:lvlJc w:val="left"/>
      <w:pPr>
        <w:ind w:left="1440" w:hanging="360"/>
      </w:pPr>
      <w:rPr>
        <w:rFonts w:ascii="Courier New" w:hAnsi="Courier New" w:hint="default"/>
      </w:rPr>
    </w:lvl>
    <w:lvl w:ilvl="2" w:tplc="A866C6F2">
      <w:start w:val="1"/>
      <w:numFmt w:val="bullet"/>
      <w:lvlText w:val=""/>
      <w:lvlJc w:val="left"/>
      <w:pPr>
        <w:ind w:left="2160" w:hanging="360"/>
      </w:pPr>
      <w:rPr>
        <w:rFonts w:ascii="Wingdings" w:hAnsi="Wingdings" w:hint="default"/>
      </w:rPr>
    </w:lvl>
    <w:lvl w:ilvl="3" w:tplc="B5E81074">
      <w:start w:val="1"/>
      <w:numFmt w:val="bullet"/>
      <w:lvlText w:val=""/>
      <w:lvlJc w:val="left"/>
      <w:pPr>
        <w:ind w:left="2880" w:hanging="360"/>
      </w:pPr>
      <w:rPr>
        <w:rFonts w:ascii="Symbol" w:hAnsi="Symbol" w:hint="default"/>
      </w:rPr>
    </w:lvl>
    <w:lvl w:ilvl="4" w:tplc="73D06166">
      <w:start w:val="1"/>
      <w:numFmt w:val="bullet"/>
      <w:lvlText w:val="o"/>
      <w:lvlJc w:val="left"/>
      <w:pPr>
        <w:ind w:left="3600" w:hanging="360"/>
      </w:pPr>
      <w:rPr>
        <w:rFonts w:ascii="Courier New" w:hAnsi="Courier New" w:hint="default"/>
      </w:rPr>
    </w:lvl>
    <w:lvl w:ilvl="5" w:tplc="E378F946">
      <w:start w:val="1"/>
      <w:numFmt w:val="bullet"/>
      <w:lvlText w:val=""/>
      <w:lvlJc w:val="left"/>
      <w:pPr>
        <w:ind w:left="4320" w:hanging="360"/>
      </w:pPr>
      <w:rPr>
        <w:rFonts w:ascii="Wingdings" w:hAnsi="Wingdings" w:hint="default"/>
      </w:rPr>
    </w:lvl>
    <w:lvl w:ilvl="6" w:tplc="AC3AAEB8">
      <w:start w:val="1"/>
      <w:numFmt w:val="bullet"/>
      <w:lvlText w:val=""/>
      <w:lvlJc w:val="left"/>
      <w:pPr>
        <w:ind w:left="5040" w:hanging="360"/>
      </w:pPr>
      <w:rPr>
        <w:rFonts w:ascii="Symbol" w:hAnsi="Symbol" w:hint="default"/>
      </w:rPr>
    </w:lvl>
    <w:lvl w:ilvl="7" w:tplc="76AACAD8">
      <w:start w:val="1"/>
      <w:numFmt w:val="bullet"/>
      <w:lvlText w:val="o"/>
      <w:lvlJc w:val="left"/>
      <w:pPr>
        <w:ind w:left="5760" w:hanging="360"/>
      </w:pPr>
      <w:rPr>
        <w:rFonts w:ascii="Courier New" w:hAnsi="Courier New" w:hint="default"/>
      </w:rPr>
    </w:lvl>
    <w:lvl w:ilvl="8" w:tplc="4080E44A">
      <w:start w:val="1"/>
      <w:numFmt w:val="bullet"/>
      <w:lvlText w:val=""/>
      <w:lvlJc w:val="left"/>
      <w:pPr>
        <w:ind w:left="6480" w:hanging="360"/>
      </w:pPr>
      <w:rPr>
        <w:rFonts w:ascii="Wingdings" w:hAnsi="Wingdings" w:hint="default"/>
      </w:rPr>
    </w:lvl>
  </w:abstractNum>
  <w:abstractNum w:abstractNumId="6" w15:restartNumberingAfterBreak="0">
    <w:nsid w:val="1FC12227"/>
    <w:multiLevelType w:val="hybridMultilevel"/>
    <w:tmpl w:val="FFFFFFFF"/>
    <w:lvl w:ilvl="0" w:tplc="7AB60E80">
      <w:start w:val="1"/>
      <w:numFmt w:val="bullet"/>
      <w:lvlText w:val=""/>
      <w:lvlJc w:val="left"/>
      <w:pPr>
        <w:ind w:left="720" w:hanging="360"/>
      </w:pPr>
      <w:rPr>
        <w:rFonts w:ascii="Symbol" w:hAnsi="Symbol" w:hint="default"/>
      </w:rPr>
    </w:lvl>
    <w:lvl w:ilvl="1" w:tplc="8C90D400">
      <w:start w:val="1"/>
      <w:numFmt w:val="bullet"/>
      <w:lvlText w:val="o"/>
      <w:lvlJc w:val="left"/>
      <w:pPr>
        <w:ind w:left="1440" w:hanging="360"/>
      </w:pPr>
      <w:rPr>
        <w:rFonts w:ascii="Courier New" w:hAnsi="Courier New" w:hint="default"/>
      </w:rPr>
    </w:lvl>
    <w:lvl w:ilvl="2" w:tplc="AF04CFE0">
      <w:start w:val="1"/>
      <w:numFmt w:val="bullet"/>
      <w:lvlText w:val=""/>
      <w:lvlJc w:val="left"/>
      <w:pPr>
        <w:ind w:left="2160" w:hanging="360"/>
      </w:pPr>
      <w:rPr>
        <w:rFonts w:ascii="Wingdings" w:hAnsi="Wingdings" w:hint="default"/>
      </w:rPr>
    </w:lvl>
    <w:lvl w:ilvl="3" w:tplc="64A0BD90">
      <w:start w:val="1"/>
      <w:numFmt w:val="bullet"/>
      <w:lvlText w:val=""/>
      <w:lvlJc w:val="left"/>
      <w:pPr>
        <w:ind w:left="2880" w:hanging="360"/>
      </w:pPr>
      <w:rPr>
        <w:rFonts w:ascii="Symbol" w:hAnsi="Symbol" w:hint="default"/>
      </w:rPr>
    </w:lvl>
    <w:lvl w:ilvl="4" w:tplc="F7B6B842">
      <w:start w:val="1"/>
      <w:numFmt w:val="bullet"/>
      <w:lvlText w:val="o"/>
      <w:lvlJc w:val="left"/>
      <w:pPr>
        <w:ind w:left="3600" w:hanging="360"/>
      </w:pPr>
      <w:rPr>
        <w:rFonts w:ascii="Courier New" w:hAnsi="Courier New" w:hint="default"/>
      </w:rPr>
    </w:lvl>
    <w:lvl w:ilvl="5" w:tplc="3B5EE752">
      <w:start w:val="1"/>
      <w:numFmt w:val="bullet"/>
      <w:lvlText w:val=""/>
      <w:lvlJc w:val="left"/>
      <w:pPr>
        <w:ind w:left="4320" w:hanging="360"/>
      </w:pPr>
      <w:rPr>
        <w:rFonts w:ascii="Wingdings" w:hAnsi="Wingdings" w:hint="default"/>
      </w:rPr>
    </w:lvl>
    <w:lvl w:ilvl="6" w:tplc="BC28D2B8">
      <w:start w:val="1"/>
      <w:numFmt w:val="bullet"/>
      <w:lvlText w:val=""/>
      <w:lvlJc w:val="left"/>
      <w:pPr>
        <w:ind w:left="5040" w:hanging="360"/>
      </w:pPr>
      <w:rPr>
        <w:rFonts w:ascii="Symbol" w:hAnsi="Symbol" w:hint="default"/>
      </w:rPr>
    </w:lvl>
    <w:lvl w:ilvl="7" w:tplc="966059FC">
      <w:start w:val="1"/>
      <w:numFmt w:val="bullet"/>
      <w:lvlText w:val="o"/>
      <w:lvlJc w:val="left"/>
      <w:pPr>
        <w:ind w:left="5760" w:hanging="360"/>
      </w:pPr>
      <w:rPr>
        <w:rFonts w:ascii="Courier New" w:hAnsi="Courier New" w:hint="default"/>
      </w:rPr>
    </w:lvl>
    <w:lvl w:ilvl="8" w:tplc="79B46084">
      <w:start w:val="1"/>
      <w:numFmt w:val="bullet"/>
      <w:lvlText w:val=""/>
      <w:lvlJc w:val="left"/>
      <w:pPr>
        <w:ind w:left="6480" w:hanging="360"/>
      </w:pPr>
      <w:rPr>
        <w:rFonts w:ascii="Wingdings" w:hAnsi="Wingdings" w:hint="default"/>
      </w:rPr>
    </w:lvl>
  </w:abstractNum>
  <w:abstractNum w:abstractNumId="7" w15:restartNumberingAfterBreak="0">
    <w:nsid w:val="2A327630"/>
    <w:multiLevelType w:val="hybridMultilevel"/>
    <w:tmpl w:val="E780D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F15D7B"/>
    <w:multiLevelType w:val="hybridMultilevel"/>
    <w:tmpl w:val="FFFFFFFF"/>
    <w:lvl w:ilvl="0" w:tplc="1DBE746C">
      <w:start w:val="1"/>
      <w:numFmt w:val="bullet"/>
      <w:lvlText w:val=""/>
      <w:lvlJc w:val="left"/>
      <w:pPr>
        <w:ind w:left="720" w:hanging="360"/>
      </w:pPr>
      <w:rPr>
        <w:rFonts w:ascii="Symbol" w:hAnsi="Symbol" w:hint="default"/>
      </w:rPr>
    </w:lvl>
    <w:lvl w:ilvl="1" w:tplc="B10E0E4C">
      <w:start w:val="1"/>
      <w:numFmt w:val="bullet"/>
      <w:lvlText w:val="o"/>
      <w:lvlJc w:val="left"/>
      <w:pPr>
        <w:ind w:left="1440" w:hanging="360"/>
      </w:pPr>
      <w:rPr>
        <w:rFonts w:ascii="Courier New" w:hAnsi="Courier New" w:hint="default"/>
      </w:rPr>
    </w:lvl>
    <w:lvl w:ilvl="2" w:tplc="E63AD4FA">
      <w:start w:val="1"/>
      <w:numFmt w:val="bullet"/>
      <w:lvlText w:val=""/>
      <w:lvlJc w:val="left"/>
      <w:pPr>
        <w:ind w:left="2160" w:hanging="360"/>
      </w:pPr>
      <w:rPr>
        <w:rFonts w:ascii="Wingdings" w:hAnsi="Wingdings" w:hint="default"/>
      </w:rPr>
    </w:lvl>
    <w:lvl w:ilvl="3" w:tplc="F126FE0C">
      <w:start w:val="1"/>
      <w:numFmt w:val="bullet"/>
      <w:lvlText w:val=""/>
      <w:lvlJc w:val="left"/>
      <w:pPr>
        <w:ind w:left="2880" w:hanging="360"/>
      </w:pPr>
      <w:rPr>
        <w:rFonts w:ascii="Symbol" w:hAnsi="Symbol" w:hint="default"/>
      </w:rPr>
    </w:lvl>
    <w:lvl w:ilvl="4" w:tplc="9E663FF0">
      <w:start w:val="1"/>
      <w:numFmt w:val="bullet"/>
      <w:lvlText w:val="o"/>
      <w:lvlJc w:val="left"/>
      <w:pPr>
        <w:ind w:left="3600" w:hanging="360"/>
      </w:pPr>
      <w:rPr>
        <w:rFonts w:ascii="Courier New" w:hAnsi="Courier New" w:hint="default"/>
      </w:rPr>
    </w:lvl>
    <w:lvl w:ilvl="5" w:tplc="6666BBF6">
      <w:start w:val="1"/>
      <w:numFmt w:val="bullet"/>
      <w:lvlText w:val=""/>
      <w:lvlJc w:val="left"/>
      <w:pPr>
        <w:ind w:left="4320" w:hanging="360"/>
      </w:pPr>
      <w:rPr>
        <w:rFonts w:ascii="Wingdings" w:hAnsi="Wingdings" w:hint="default"/>
      </w:rPr>
    </w:lvl>
    <w:lvl w:ilvl="6" w:tplc="637AAE64">
      <w:start w:val="1"/>
      <w:numFmt w:val="bullet"/>
      <w:lvlText w:val=""/>
      <w:lvlJc w:val="left"/>
      <w:pPr>
        <w:ind w:left="5040" w:hanging="360"/>
      </w:pPr>
      <w:rPr>
        <w:rFonts w:ascii="Symbol" w:hAnsi="Symbol" w:hint="default"/>
      </w:rPr>
    </w:lvl>
    <w:lvl w:ilvl="7" w:tplc="B6DCB6B4">
      <w:start w:val="1"/>
      <w:numFmt w:val="bullet"/>
      <w:lvlText w:val="o"/>
      <w:lvlJc w:val="left"/>
      <w:pPr>
        <w:ind w:left="5760" w:hanging="360"/>
      </w:pPr>
      <w:rPr>
        <w:rFonts w:ascii="Courier New" w:hAnsi="Courier New" w:hint="default"/>
      </w:rPr>
    </w:lvl>
    <w:lvl w:ilvl="8" w:tplc="9FA65034">
      <w:start w:val="1"/>
      <w:numFmt w:val="bullet"/>
      <w:lvlText w:val=""/>
      <w:lvlJc w:val="left"/>
      <w:pPr>
        <w:ind w:left="6480" w:hanging="360"/>
      </w:pPr>
      <w:rPr>
        <w:rFonts w:ascii="Wingdings" w:hAnsi="Wingdings" w:hint="default"/>
      </w:rPr>
    </w:lvl>
  </w:abstractNum>
  <w:abstractNum w:abstractNumId="9" w15:restartNumberingAfterBreak="0">
    <w:nsid w:val="5728C043"/>
    <w:multiLevelType w:val="hybridMultilevel"/>
    <w:tmpl w:val="6044A5C2"/>
    <w:lvl w:ilvl="0" w:tplc="73F61806">
      <w:start w:val="1"/>
      <w:numFmt w:val="bullet"/>
      <w:lvlText w:val=""/>
      <w:lvlJc w:val="left"/>
      <w:pPr>
        <w:ind w:left="720" w:hanging="360"/>
      </w:pPr>
      <w:rPr>
        <w:rFonts w:ascii="Symbol" w:hAnsi="Symbol" w:hint="default"/>
      </w:rPr>
    </w:lvl>
    <w:lvl w:ilvl="1" w:tplc="0D1065AA">
      <w:start w:val="1"/>
      <w:numFmt w:val="bullet"/>
      <w:lvlText w:val="o"/>
      <w:lvlJc w:val="left"/>
      <w:pPr>
        <w:ind w:left="1440" w:hanging="360"/>
      </w:pPr>
      <w:rPr>
        <w:rFonts w:ascii="Courier New" w:hAnsi="Courier New" w:hint="default"/>
      </w:rPr>
    </w:lvl>
    <w:lvl w:ilvl="2" w:tplc="C6A8C72E">
      <w:start w:val="1"/>
      <w:numFmt w:val="bullet"/>
      <w:lvlText w:val=""/>
      <w:lvlJc w:val="left"/>
      <w:pPr>
        <w:ind w:left="2160" w:hanging="360"/>
      </w:pPr>
      <w:rPr>
        <w:rFonts w:ascii="Wingdings" w:hAnsi="Wingdings" w:hint="default"/>
      </w:rPr>
    </w:lvl>
    <w:lvl w:ilvl="3" w:tplc="E1924A40">
      <w:start w:val="1"/>
      <w:numFmt w:val="bullet"/>
      <w:lvlText w:val=""/>
      <w:lvlJc w:val="left"/>
      <w:pPr>
        <w:ind w:left="2880" w:hanging="360"/>
      </w:pPr>
      <w:rPr>
        <w:rFonts w:ascii="Symbol" w:hAnsi="Symbol" w:hint="default"/>
      </w:rPr>
    </w:lvl>
    <w:lvl w:ilvl="4" w:tplc="DC8A3014">
      <w:start w:val="1"/>
      <w:numFmt w:val="bullet"/>
      <w:lvlText w:val="o"/>
      <w:lvlJc w:val="left"/>
      <w:pPr>
        <w:ind w:left="3600" w:hanging="360"/>
      </w:pPr>
      <w:rPr>
        <w:rFonts w:ascii="Courier New" w:hAnsi="Courier New" w:hint="default"/>
      </w:rPr>
    </w:lvl>
    <w:lvl w:ilvl="5" w:tplc="F5E62E70">
      <w:start w:val="1"/>
      <w:numFmt w:val="bullet"/>
      <w:lvlText w:val=""/>
      <w:lvlJc w:val="left"/>
      <w:pPr>
        <w:ind w:left="4320" w:hanging="360"/>
      </w:pPr>
      <w:rPr>
        <w:rFonts w:ascii="Wingdings" w:hAnsi="Wingdings" w:hint="default"/>
      </w:rPr>
    </w:lvl>
    <w:lvl w:ilvl="6" w:tplc="E8D837B6">
      <w:start w:val="1"/>
      <w:numFmt w:val="bullet"/>
      <w:lvlText w:val=""/>
      <w:lvlJc w:val="left"/>
      <w:pPr>
        <w:ind w:left="5040" w:hanging="360"/>
      </w:pPr>
      <w:rPr>
        <w:rFonts w:ascii="Symbol" w:hAnsi="Symbol" w:hint="default"/>
      </w:rPr>
    </w:lvl>
    <w:lvl w:ilvl="7" w:tplc="8AD6D050">
      <w:start w:val="1"/>
      <w:numFmt w:val="bullet"/>
      <w:lvlText w:val="o"/>
      <w:lvlJc w:val="left"/>
      <w:pPr>
        <w:ind w:left="5760" w:hanging="360"/>
      </w:pPr>
      <w:rPr>
        <w:rFonts w:ascii="Courier New" w:hAnsi="Courier New" w:hint="default"/>
      </w:rPr>
    </w:lvl>
    <w:lvl w:ilvl="8" w:tplc="031C8A60">
      <w:start w:val="1"/>
      <w:numFmt w:val="bullet"/>
      <w:lvlText w:val=""/>
      <w:lvlJc w:val="left"/>
      <w:pPr>
        <w:ind w:left="6480" w:hanging="360"/>
      </w:pPr>
      <w:rPr>
        <w:rFonts w:ascii="Wingdings" w:hAnsi="Wingdings" w:hint="default"/>
      </w:rPr>
    </w:lvl>
  </w:abstractNum>
  <w:abstractNum w:abstractNumId="10" w15:restartNumberingAfterBreak="0">
    <w:nsid w:val="60EC03AB"/>
    <w:multiLevelType w:val="hybridMultilevel"/>
    <w:tmpl w:val="FFFFFFFF"/>
    <w:lvl w:ilvl="0" w:tplc="5448C1C4">
      <w:start w:val="1"/>
      <w:numFmt w:val="bullet"/>
      <w:lvlText w:val=""/>
      <w:lvlJc w:val="left"/>
      <w:pPr>
        <w:ind w:left="720" w:hanging="360"/>
      </w:pPr>
      <w:rPr>
        <w:rFonts w:ascii="Symbol" w:hAnsi="Symbol" w:hint="default"/>
      </w:rPr>
    </w:lvl>
    <w:lvl w:ilvl="1" w:tplc="1EA2A920">
      <w:start w:val="1"/>
      <w:numFmt w:val="bullet"/>
      <w:lvlText w:val="o"/>
      <w:lvlJc w:val="left"/>
      <w:pPr>
        <w:ind w:left="1440" w:hanging="360"/>
      </w:pPr>
      <w:rPr>
        <w:rFonts w:ascii="Courier New" w:hAnsi="Courier New" w:hint="default"/>
      </w:rPr>
    </w:lvl>
    <w:lvl w:ilvl="2" w:tplc="DA6C0074">
      <w:start w:val="1"/>
      <w:numFmt w:val="bullet"/>
      <w:lvlText w:val=""/>
      <w:lvlJc w:val="left"/>
      <w:pPr>
        <w:ind w:left="2160" w:hanging="360"/>
      </w:pPr>
      <w:rPr>
        <w:rFonts w:ascii="Wingdings" w:hAnsi="Wingdings" w:hint="default"/>
      </w:rPr>
    </w:lvl>
    <w:lvl w:ilvl="3" w:tplc="DA1A8FDE">
      <w:start w:val="1"/>
      <w:numFmt w:val="bullet"/>
      <w:lvlText w:val=""/>
      <w:lvlJc w:val="left"/>
      <w:pPr>
        <w:ind w:left="2880" w:hanging="360"/>
      </w:pPr>
      <w:rPr>
        <w:rFonts w:ascii="Symbol" w:hAnsi="Symbol" w:hint="default"/>
      </w:rPr>
    </w:lvl>
    <w:lvl w:ilvl="4" w:tplc="DF509738">
      <w:start w:val="1"/>
      <w:numFmt w:val="bullet"/>
      <w:lvlText w:val="o"/>
      <w:lvlJc w:val="left"/>
      <w:pPr>
        <w:ind w:left="3600" w:hanging="360"/>
      </w:pPr>
      <w:rPr>
        <w:rFonts w:ascii="Courier New" w:hAnsi="Courier New" w:hint="default"/>
      </w:rPr>
    </w:lvl>
    <w:lvl w:ilvl="5" w:tplc="A45CFE5A">
      <w:start w:val="1"/>
      <w:numFmt w:val="bullet"/>
      <w:lvlText w:val=""/>
      <w:lvlJc w:val="left"/>
      <w:pPr>
        <w:ind w:left="4320" w:hanging="360"/>
      </w:pPr>
      <w:rPr>
        <w:rFonts w:ascii="Wingdings" w:hAnsi="Wingdings" w:hint="default"/>
      </w:rPr>
    </w:lvl>
    <w:lvl w:ilvl="6" w:tplc="7422CEC4">
      <w:start w:val="1"/>
      <w:numFmt w:val="bullet"/>
      <w:lvlText w:val=""/>
      <w:lvlJc w:val="left"/>
      <w:pPr>
        <w:ind w:left="5040" w:hanging="360"/>
      </w:pPr>
      <w:rPr>
        <w:rFonts w:ascii="Symbol" w:hAnsi="Symbol" w:hint="default"/>
      </w:rPr>
    </w:lvl>
    <w:lvl w:ilvl="7" w:tplc="B7E6646E">
      <w:start w:val="1"/>
      <w:numFmt w:val="bullet"/>
      <w:lvlText w:val="o"/>
      <w:lvlJc w:val="left"/>
      <w:pPr>
        <w:ind w:left="5760" w:hanging="360"/>
      </w:pPr>
      <w:rPr>
        <w:rFonts w:ascii="Courier New" w:hAnsi="Courier New" w:hint="default"/>
      </w:rPr>
    </w:lvl>
    <w:lvl w:ilvl="8" w:tplc="2B48AD7A">
      <w:start w:val="1"/>
      <w:numFmt w:val="bullet"/>
      <w:lvlText w:val=""/>
      <w:lvlJc w:val="left"/>
      <w:pPr>
        <w:ind w:left="6480" w:hanging="360"/>
      </w:pPr>
      <w:rPr>
        <w:rFonts w:ascii="Wingdings" w:hAnsi="Wingdings" w:hint="default"/>
      </w:rPr>
    </w:lvl>
  </w:abstractNum>
  <w:abstractNum w:abstractNumId="11" w15:restartNumberingAfterBreak="0">
    <w:nsid w:val="665C2528"/>
    <w:multiLevelType w:val="hybridMultilevel"/>
    <w:tmpl w:val="644C4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C47011"/>
    <w:multiLevelType w:val="hybridMultilevel"/>
    <w:tmpl w:val="021EA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409DBE"/>
    <w:multiLevelType w:val="hybridMultilevel"/>
    <w:tmpl w:val="FFFFFFFF"/>
    <w:lvl w:ilvl="0" w:tplc="18582BA0">
      <w:start w:val="1"/>
      <w:numFmt w:val="bullet"/>
      <w:lvlText w:val=""/>
      <w:lvlJc w:val="left"/>
      <w:pPr>
        <w:ind w:left="1353" w:hanging="360"/>
      </w:pPr>
      <w:rPr>
        <w:rFonts w:ascii="Symbol" w:hAnsi="Symbol" w:hint="default"/>
      </w:rPr>
    </w:lvl>
    <w:lvl w:ilvl="1" w:tplc="0F50EE9A">
      <w:start w:val="1"/>
      <w:numFmt w:val="bullet"/>
      <w:lvlText w:val="o"/>
      <w:lvlJc w:val="left"/>
      <w:pPr>
        <w:ind w:left="2073" w:hanging="360"/>
      </w:pPr>
      <w:rPr>
        <w:rFonts w:ascii="Courier New" w:hAnsi="Courier New" w:hint="default"/>
      </w:rPr>
    </w:lvl>
    <w:lvl w:ilvl="2" w:tplc="17CAF036">
      <w:start w:val="1"/>
      <w:numFmt w:val="bullet"/>
      <w:lvlText w:val=""/>
      <w:lvlJc w:val="left"/>
      <w:pPr>
        <w:ind w:left="2793" w:hanging="360"/>
      </w:pPr>
      <w:rPr>
        <w:rFonts w:ascii="Wingdings" w:hAnsi="Wingdings" w:hint="default"/>
      </w:rPr>
    </w:lvl>
    <w:lvl w:ilvl="3" w:tplc="FAD45AB8">
      <w:start w:val="1"/>
      <w:numFmt w:val="bullet"/>
      <w:lvlText w:val=""/>
      <w:lvlJc w:val="left"/>
      <w:pPr>
        <w:ind w:left="3513" w:hanging="360"/>
      </w:pPr>
      <w:rPr>
        <w:rFonts w:ascii="Symbol" w:hAnsi="Symbol" w:hint="default"/>
      </w:rPr>
    </w:lvl>
    <w:lvl w:ilvl="4" w:tplc="B1ACA6F0">
      <w:start w:val="1"/>
      <w:numFmt w:val="bullet"/>
      <w:lvlText w:val="o"/>
      <w:lvlJc w:val="left"/>
      <w:pPr>
        <w:ind w:left="4233" w:hanging="360"/>
      </w:pPr>
      <w:rPr>
        <w:rFonts w:ascii="Courier New" w:hAnsi="Courier New" w:hint="default"/>
      </w:rPr>
    </w:lvl>
    <w:lvl w:ilvl="5" w:tplc="C186ED3E">
      <w:start w:val="1"/>
      <w:numFmt w:val="bullet"/>
      <w:lvlText w:val=""/>
      <w:lvlJc w:val="left"/>
      <w:pPr>
        <w:ind w:left="4953" w:hanging="360"/>
      </w:pPr>
      <w:rPr>
        <w:rFonts w:ascii="Wingdings" w:hAnsi="Wingdings" w:hint="default"/>
      </w:rPr>
    </w:lvl>
    <w:lvl w:ilvl="6" w:tplc="192C2B3E">
      <w:start w:val="1"/>
      <w:numFmt w:val="bullet"/>
      <w:lvlText w:val=""/>
      <w:lvlJc w:val="left"/>
      <w:pPr>
        <w:ind w:left="5673" w:hanging="360"/>
      </w:pPr>
      <w:rPr>
        <w:rFonts w:ascii="Symbol" w:hAnsi="Symbol" w:hint="default"/>
      </w:rPr>
    </w:lvl>
    <w:lvl w:ilvl="7" w:tplc="63EE13AC">
      <w:start w:val="1"/>
      <w:numFmt w:val="bullet"/>
      <w:lvlText w:val="o"/>
      <w:lvlJc w:val="left"/>
      <w:pPr>
        <w:ind w:left="6393" w:hanging="360"/>
      </w:pPr>
      <w:rPr>
        <w:rFonts w:ascii="Courier New" w:hAnsi="Courier New" w:hint="default"/>
      </w:rPr>
    </w:lvl>
    <w:lvl w:ilvl="8" w:tplc="0A9A2000">
      <w:start w:val="1"/>
      <w:numFmt w:val="bullet"/>
      <w:lvlText w:val=""/>
      <w:lvlJc w:val="left"/>
      <w:pPr>
        <w:ind w:left="7113" w:hanging="360"/>
      </w:pPr>
      <w:rPr>
        <w:rFonts w:ascii="Wingdings" w:hAnsi="Wingdings" w:hint="default"/>
      </w:rPr>
    </w:lvl>
  </w:abstractNum>
  <w:abstractNum w:abstractNumId="14" w15:restartNumberingAfterBreak="0">
    <w:nsid w:val="78C45B7A"/>
    <w:multiLevelType w:val="multilevel"/>
    <w:tmpl w:val="60808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3D0CFC"/>
    <w:multiLevelType w:val="hybridMultilevel"/>
    <w:tmpl w:val="7D1E5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46791E"/>
    <w:multiLevelType w:val="hybridMultilevel"/>
    <w:tmpl w:val="6DBE9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4051232">
    <w:abstractNumId w:val="15"/>
  </w:num>
  <w:num w:numId="2" w16cid:durableId="503983073">
    <w:abstractNumId w:val="1"/>
  </w:num>
  <w:num w:numId="3" w16cid:durableId="978222369">
    <w:abstractNumId w:val="7"/>
  </w:num>
  <w:num w:numId="4" w16cid:durableId="462776333">
    <w:abstractNumId w:val="4"/>
  </w:num>
  <w:num w:numId="5" w16cid:durableId="581529563">
    <w:abstractNumId w:val="12"/>
  </w:num>
  <w:num w:numId="6" w16cid:durableId="656882107">
    <w:abstractNumId w:val="0"/>
  </w:num>
  <w:num w:numId="7" w16cid:durableId="1976326535">
    <w:abstractNumId w:val="11"/>
  </w:num>
  <w:num w:numId="8" w16cid:durableId="522397835">
    <w:abstractNumId w:val="3"/>
  </w:num>
  <w:num w:numId="9" w16cid:durableId="662318597">
    <w:abstractNumId w:val="13"/>
  </w:num>
  <w:num w:numId="10" w16cid:durableId="1528248253">
    <w:abstractNumId w:val="6"/>
  </w:num>
  <w:num w:numId="11" w16cid:durableId="1343362497">
    <w:abstractNumId w:val="9"/>
  </w:num>
  <w:num w:numId="12" w16cid:durableId="725373410">
    <w:abstractNumId w:val="5"/>
  </w:num>
  <w:num w:numId="13" w16cid:durableId="931669167">
    <w:abstractNumId w:val="10"/>
  </w:num>
  <w:num w:numId="14" w16cid:durableId="1939170559">
    <w:abstractNumId w:val="8"/>
  </w:num>
  <w:num w:numId="15" w16cid:durableId="107697701">
    <w:abstractNumId w:val="16"/>
  </w:num>
  <w:num w:numId="16" w16cid:durableId="1172643348">
    <w:abstractNumId w:val="14"/>
  </w:num>
  <w:num w:numId="17" w16cid:durableId="132535867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 Felix">
    <w15:presenceInfo w15:providerId="AD" w15:userId="S::andre.felix@edf-feph.org::e3171001-5b56-4d23-8a76-a3d0a372bb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798"/>
    <w:rsid w:val="0000051C"/>
    <w:rsid w:val="00000E48"/>
    <w:rsid w:val="000027D8"/>
    <w:rsid w:val="00003A10"/>
    <w:rsid w:val="0000547D"/>
    <w:rsid w:val="00010754"/>
    <w:rsid w:val="00016E32"/>
    <w:rsid w:val="000175C8"/>
    <w:rsid w:val="00020F40"/>
    <w:rsid w:val="00023262"/>
    <w:rsid w:val="00024EBA"/>
    <w:rsid w:val="00030038"/>
    <w:rsid w:val="00036E0C"/>
    <w:rsid w:val="0004264E"/>
    <w:rsid w:val="00043FE5"/>
    <w:rsid w:val="00050892"/>
    <w:rsid w:val="00052EFC"/>
    <w:rsid w:val="00055F6D"/>
    <w:rsid w:val="00056E94"/>
    <w:rsid w:val="0006047C"/>
    <w:rsid w:val="00062711"/>
    <w:rsid w:val="00064BA0"/>
    <w:rsid w:val="00074C41"/>
    <w:rsid w:val="000807DA"/>
    <w:rsid w:val="00081F18"/>
    <w:rsid w:val="00082F72"/>
    <w:rsid w:val="000840E0"/>
    <w:rsid w:val="000858A0"/>
    <w:rsid w:val="00093602"/>
    <w:rsid w:val="000937FE"/>
    <w:rsid w:val="000A027D"/>
    <w:rsid w:val="000A1799"/>
    <w:rsid w:val="000A2193"/>
    <w:rsid w:val="000A266B"/>
    <w:rsid w:val="000A3137"/>
    <w:rsid w:val="000A5017"/>
    <w:rsid w:val="000A592A"/>
    <w:rsid w:val="000B0306"/>
    <w:rsid w:val="000B1FDC"/>
    <w:rsid w:val="000B2835"/>
    <w:rsid w:val="000B46A9"/>
    <w:rsid w:val="000B56C4"/>
    <w:rsid w:val="000B72F9"/>
    <w:rsid w:val="000C5F3D"/>
    <w:rsid w:val="000C5F50"/>
    <w:rsid w:val="000C77DB"/>
    <w:rsid w:val="000E60CC"/>
    <w:rsid w:val="000E7271"/>
    <w:rsid w:val="000F1A22"/>
    <w:rsid w:val="000F3CBE"/>
    <w:rsid w:val="000F70CF"/>
    <w:rsid w:val="000F78B2"/>
    <w:rsid w:val="00101317"/>
    <w:rsid w:val="0010672D"/>
    <w:rsid w:val="00106E9B"/>
    <w:rsid w:val="00111EDC"/>
    <w:rsid w:val="001337AE"/>
    <w:rsid w:val="001364AE"/>
    <w:rsid w:val="0015322C"/>
    <w:rsid w:val="00153A64"/>
    <w:rsid w:val="00156262"/>
    <w:rsid w:val="00157178"/>
    <w:rsid w:val="00157850"/>
    <w:rsid w:val="001649D7"/>
    <w:rsid w:val="00196B40"/>
    <w:rsid w:val="00197B0D"/>
    <w:rsid w:val="001A7D03"/>
    <w:rsid w:val="001C7B05"/>
    <w:rsid w:val="001C7CBC"/>
    <w:rsid w:val="001D07E5"/>
    <w:rsid w:val="001D6F5A"/>
    <w:rsid w:val="001D75C0"/>
    <w:rsid w:val="001E02E5"/>
    <w:rsid w:val="001E5E1F"/>
    <w:rsid w:val="001F1FA8"/>
    <w:rsid w:val="001F5C2D"/>
    <w:rsid w:val="00203CCF"/>
    <w:rsid w:val="00217F34"/>
    <w:rsid w:val="00222E89"/>
    <w:rsid w:val="00223D22"/>
    <w:rsid w:val="0022441F"/>
    <w:rsid w:val="00225CC4"/>
    <w:rsid w:val="002351BC"/>
    <w:rsid w:val="00236DAD"/>
    <w:rsid w:val="0023768B"/>
    <w:rsid w:val="002376AF"/>
    <w:rsid w:val="0024164F"/>
    <w:rsid w:val="00241BD2"/>
    <w:rsid w:val="00242453"/>
    <w:rsid w:val="00242C52"/>
    <w:rsid w:val="00244032"/>
    <w:rsid w:val="00247377"/>
    <w:rsid w:val="00256935"/>
    <w:rsid w:val="00260537"/>
    <w:rsid w:val="0026147D"/>
    <w:rsid w:val="00261943"/>
    <w:rsid w:val="00266862"/>
    <w:rsid w:val="00266F7B"/>
    <w:rsid w:val="00271C3C"/>
    <w:rsid w:val="002720C2"/>
    <w:rsid w:val="00272CA3"/>
    <w:rsid w:val="00274150"/>
    <w:rsid w:val="00290D3D"/>
    <w:rsid w:val="00293F6F"/>
    <w:rsid w:val="002944C3"/>
    <w:rsid w:val="00296A4D"/>
    <w:rsid w:val="00297DD4"/>
    <w:rsid w:val="002A508F"/>
    <w:rsid w:val="002B4BE1"/>
    <w:rsid w:val="002B6809"/>
    <w:rsid w:val="002B69D4"/>
    <w:rsid w:val="002B6C24"/>
    <w:rsid w:val="002C3905"/>
    <w:rsid w:val="002C3B1E"/>
    <w:rsid w:val="002C735F"/>
    <w:rsid w:val="002D1214"/>
    <w:rsid w:val="002D2843"/>
    <w:rsid w:val="002D5A54"/>
    <w:rsid w:val="002D6840"/>
    <w:rsid w:val="002E071C"/>
    <w:rsid w:val="002E0EE9"/>
    <w:rsid w:val="002E29BF"/>
    <w:rsid w:val="002E2D1A"/>
    <w:rsid w:val="002E35B0"/>
    <w:rsid w:val="002E434F"/>
    <w:rsid w:val="002E5F7F"/>
    <w:rsid w:val="002F0B51"/>
    <w:rsid w:val="00300FF1"/>
    <w:rsid w:val="00306E25"/>
    <w:rsid w:val="003108C8"/>
    <w:rsid w:val="0031480B"/>
    <w:rsid w:val="003156CF"/>
    <w:rsid w:val="0032130F"/>
    <w:rsid w:val="00321A8D"/>
    <w:rsid w:val="00330B65"/>
    <w:rsid w:val="00330C42"/>
    <w:rsid w:val="0033352F"/>
    <w:rsid w:val="00345216"/>
    <w:rsid w:val="00345B0A"/>
    <w:rsid w:val="00351A82"/>
    <w:rsid w:val="003556A0"/>
    <w:rsid w:val="00357EEC"/>
    <w:rsid w:val="00372444"/>
    <w:rsid w:val="003743ED"/>
    <w:rsid w:val="00376EA6"/>
    <w:rsid w:val="0038142B"/>
    <w:rsid w:val="00381F1E"/>
    <w:rsid w:val="00383C24"/>
    <w:rsid w:val="00385CDB"/>
    <w:rsid w:val="00385E3D"/>
    <w:rsid w:val="0039044D"/>
    <w:rsid w:val="003A2555"/>
    <w:rsid w:val="003A7A40"/>
    <w:rsid w:val="003B030B"/>
    <w:rsid w:val="003B496E"/>
    <w:rsid w:val="003B7B26"/>
    <w:rsid w:val="003D0E00"/>
    <w:rsid w:val="003D13BB"/>
    <w:rsid w:val="003D29A2"/>
    <w:rsid w:val="003E4D5B"/>
    <w:rsid w:val="003E69FE"/>
    <w:rsid w:val="003F1BB4"/>
    <w:rsid w:val="004162B6"/>
    <w:rsid w:val="00417295"/>
    <w:rsid w:val="0042083E"/>
    <w:rsid w:val="00421516"/>
    <w:rsid w:val="00424A0D"/>
    <w:rsid w:val="00425A31"/>
    <w:rsid w:val="00435D54"/>
    <w:rsid w:val="0043606A"/>
    <w:rsid w:val="004424C0"/>
    <w:rsid w:val="00442852"/>
    <w:rsid w:val="00451D78"/>
    <w:rsid w:val="00463370"/>
    <w:rsid w:val="004705EE"/>
    <w:rsid w:val="00470D5A"/>
    <w:rsid w:val="00474045"/>
    <w:rsid w:val="0047582A"/>
    <w:rsid w:val="0048039A"/>
    <w:rsid w:val="004804BF"/>
    <w:rsid w:val="00482620"/>
    <w:rsid w:val="004835AF"/>
    <w:rsid w:val="004857A5"/>
    <w:rsid w:val="00485CE4"/>
    <w:rsid w:val="004929C7"/>
    <w:rsid w:val="004A2BD5"/>
    <w:rsid w:val="004A5162"/>
    <w:rsid w:val="004B5AE9"/>
    <w:rsid w:val="004B5B0E"/>
    <w:rsid w:val="004B6FAF"/>
    <w:rsid w:val="004C731F"/>
    <w:rsid w:val="004E2D85"/>
    <w:rsid w:val="004E6817"/>
    <w:rsid w:val="004F2B72"/>
    <w:rsid w:val="004F5079"/>
    <w:rsid w:val="004F63DA"/>
    <w:rsid w:val="004F7617"/>
    <w:rsid w:val="00501F9F"/>
    <w:rsid w:val="00506D56"/>
    <w:rsid w:val="005213E6"/>
    <w:rsid w:val="00521613"/>
    <w:rsid w:val="005224BF"/>
    <w:rsid w:val="005250BC"/>
    <w:rsid w:val="00526D99"/>
    <w:rsid w:val="005275BD"/>
    <w:rsid w:val="005350C1"/>
    <w:rsid w:val="00537A4E"/>
    <w:rsid w:val="005433A4"/>
    <w:rsid w:val="0054419C"/>
    <w:rsid w:val="00546003"/>
    <w:rsid w:val="00547F80"/>
    <w:rsid w:val="005546A0"/>
    <w:rsid w:val="00556FC2"/>
    <w:rsid w:val="00567E87"/>
    <w:rsid w:val="0057049E"/>
    <w:rsid w:val="005727EF"/>
    <w:rsid w:val="005731D0"/>
    <w:rsid w:val="00573ED9"/>
    <w:rsid w:val="00587E0C"/>
    <w:rsid w:val="00587F07"/>
    <w:rsid w:val="00590B30"/>
    <w:rsid w:val="00591820"/>
    <w:rsid w:val="005929B1"/>
    <w:rsid w:val="00592EB9"/>
    <w:rsid w:val="005A0649"/>
    <w:rsid w:val="005A4433"/>
    <w:rsid w:val="005A593B"/>
    <w:rsid w:val="005A6E9F"/>
    <w:rsid w:val="005B31F3"/>
    <w:rsid w:val="005B7461"/>
    <w:rsid w:val="005C20F6"/>
    <w:rsid w:val="005C68BD"/>
    <w:rsid w:val="005C6E81"/>
    <w:rsid w:val="005D7B14"/>
    <w:rsid w:val="005E2DAB"/>
    <w:rsid w:val="005E70B5"/>
    <w:rsid w:val="005E748E"/>
    <w:rsid w:val="005F0455"/>
    <w:rsid w:val="005F0C44"/>
    <w:rsid w:val="005F258E"/>
    <w:rsid w:val="005F684E"/>
    <w:rsid w:val="00601AA0"/>
    <w:rsid w:val="00605548"/>
    <w:rsid w:val="0060703C"/>
    <w:rsid w:val="0060750A"/>
    <w:rsid w:val="00612C71"/>
    <w:rsid w:val="00613C5C"/>
    <w:rsid w:val="006140AB"/>
    <w:rsid w:val="0061658D"/>
    <w:rsid w:val="0062137A"/>
    <w:rsid w:val="00625608"/>
    <w:rsid w:val="00634BAC"/>
    <w:rsid w:val="00635142"/>
    <w:rsid w:val="00637B90"/>
    <w:rsid w:val="00640AFA"/>
    <w:rsid w:val="00647BAC"/>
    <w:rsid w:val="00650C8D"/>
    <w:rsid w:val="00651079"/>
    <w:rsid w:val="00653F77"/>
    <w:rsid w:val="0067004B"/>
    <w:rsid w:val="00673125"/>
    <w:rsid w:val="006740E1"/>
    <w:rsid w:val="00674FFC"/>
    <w:rsid w:val="00681399"/>
    <w:rsid w:val="00681A61"/>
    <w:rsid w:val="0068274F"/>
    <w:rsid w:val="006847BE"/>
    <w:rsid w:val="00686631"/>
    <w:rsid w:val="00692C71"/>
    <w:rsid w:val="006953F3"/>
    <w:rsid w:val="006A0B82"/>
    <w:rsid w:val="006A6B6E"/>
    <w:rsid w:val="006B0335"/>
    <w:rsid w:val="006B2BB8"/>
    <w:rsid w:val="006B5C38"/>
    <w:rsid w:val="006D076B"/>
    <w:rsid w:val="006D557B"/>
    <w:rsid w:val="006D749F"/>
    <w:rsid w:val="006E12C9"/>
    <w:rsid w:val="006E2C33"/>
    <w:rsid w:val="006F1169"/>
    <w:rsid w:val="006F55BB"/>
    <w:rsid w:val="006F7A68"/>
    <w:rsid w:val="00701EE0"/>
    <w:rsid w:val="007031E9"/>
    <w:rsid w:val="00705B66"/>
    <w:rsid w:val="00706A57"/>
    <w:rsid w:val="00707210"/>
    <w:rsid w:val="00707241"/>
    <w:rsid w:val="0071647F"/>
    <w:rsid w:val="00717E8B"/>
    <w:rsid w:val="007201E4"/>
    <w:rsid w:val="00724763"/>
    <w:rsid w:val="00725FD9"/>
    <w:rsid w:val="00734F8E"/>
    <w:rsid w:val="0073501E"/>
    <w:rsid w:val="007367EA"/>
    <w:rsid w:val="007403F3"/>
    <w:rsid w:val="0074076D"/>
    <w:rsid w:val="00740A90"/>
    <w:rsid w:val="00740BBF"/>
    <w:rsid w:val="00745883"/>
    <w:rsid w:val="00747CB1"/>
    <w:rsid w:val="00750092"/>
    <w:rsid w:val="00750EA2"/>
    <w:rsid w:val="007525A7"/>
    <w:rsid w:val="00754036"/>
    <w:rsid w:val="007579C1"/>
    <w:rsid w:val="00761355"/>
    <w:rsid w:val="00761CE3"/>
    <w:rsid w:val="00764080"/>
    <w:rsid w:val="00764D9B"/>
    <w:rsid w:val="007827B6"/>
    <w:rsid w:val="00783665"/>
    <w:rsid w:val="00783CCE"/>
    <w:rsid w:val="007860AE"/>
    <w:rsid w:val="007879A9"/>
    <w:rsid w:val="00787DC5"/>
    <w:rsid w:val="00795A91"/>
    <w:rsid w:val="007960B2"/>
    <w:rsid w:val="007A4850"/>
    <w:rsid w:val="007B750E"/>
    <w:rsid w:val="007C52C5"/>
    <w:rsid w:val="007D0118"/>
    <w:rsid w:val="007D20FB"/>
    <w:rsid w:val="007D30AA"/>
    <w:rsid w:val="007D4733"/>
    <w:rsid w:val="007E0CCA"/>
    <w:rsid w:val="007E391A"/>
    <w:rsid w:val="007E59B8"/>
    <w:rsid w:val="007E59C1"/>
    <w:rsid w:val="00800731"/>
    <w:rsid w:val="00802AC0"/>
    <w:rsid w:val="00802ADB"/>
    <w:rsid w:val="00805CA5"/>
    <w:rsid w:val="008069EF"/>
    <w:rsid w:val="008073EF"/>
    <w:rsid w:val="008077C8"/>
    <w:rsid w:val="00826AAC"/>
    <w:rsid w:val="00830BDC"/>
    <w:rsid w:val="0085069B"/>
    <w:rsid w:val="008519A4"/>
    <w:rsid w:val="008529EB"/>
    <w:rsid w:val="00853AE7"/>
    <w:rsid w:val="00854657"/>
    <w:rsid w:val="00855CF4"/>
    <w:rsid w:val="008578B4"/>
    <w:rsid w:val="008702D6"/>
    <w:rsid w:val="00871757"/>
    <w:rsid w:val="00872680"/>
    <w:rsid w:val="00874F15"/>
    <w:rsid w:val="008835BC"/>
    <w:rsid w:val="0088462F"/>
    <w:rsid w:val="00885E55"/>
    <w:rsid w:val="00887794"/>
    <w:rsid w:val="008933B4"/>
    <w:rsid w:val="00894ACD"/>
    <w:rsid w:val="008973B7"/>
    <w:rsid w:val="008A065A"/>
    <w:rsid w:val="008A22D8"/>
    <w:rsid w:val="008A2BA9"/>
    <w:rsid w:val="008A323B"/>
    <w:rsid w:val="008B1BAC"/>
    <w:rsid w:val="008B27DC"/>
    <w:rsid w:val="008B3FAA"/>
    <w:rsid w:val="008B77A9"/>
    <w:rsid w:val="008C35C5"/>
    <w:rsid w:val="008D2DCD"/>
    <w:rsid w:val="008D4C25"/>
    <w:rsid w:val="008E3101"/>
    <w:rsid w:val="008E473C"/>
    <w:rsid w:val="008E6DF3"/>
    <w:rsid w:val="008E70AA"/>
    <w:rsid w:val="008F0670"/>
    <w:rsid w:val="008F15D9"/>
    <w:rsid w:val="008F3621"/>
    <w:rsid w:val="008F39F7"/>
    <w:rsid w:val="008F3A8F"/>
    <w:rsid w:val="008F7D73"/>
    <w:rsid w:val="009018C8"/>
    <w:rsid w:val="00902852"/>
    <w:rsid w:val="00904EBC"/>
    <w:rsid w:val="009112EB"/>
    <w:rsid w:val="009115F0"/>
    <w:rsid w:val="0091352B"/>
    <w:rsid w:val="00914A8F"/>
    <w:rsid w:val="009158C7"/>
    <w:rsid w:val="009160EA"/>
    <w:rsid w:val="0091629D"/>
    <w:rsid w:val="009201C0"/>
    <w:rsid w:val="00920D05"/>
    <w:rsid w:val="00952F2C"/>
    <w:rsid w:val="00961458"/>
    <w:rsid w:val="00961BB6"/>
    <w:rsid w:val="00962945"/>
    <w:rsid w:val="00963AF0"/>
    <w:rsid w:val="00967CD8"/>
    <w:rsid w:val="0097324D"/>
    <w:rsid w:val="009748CA"/>
    <w:rsid w:val="00975898"/>
    <w:rsid w:val="009803B4"/>
    <w:rsid w:val="009814A3"/>
    <w:rsid w:val="009915EE"/>
    <w:rsid w:val="00993B4B"/>
    <w:rsid w:val="00995ECD"/>
    <w:rsid w:val="009A141D"/>
    <w:rsid w:val="009A2176"/>
    <w:rsid w:val="009A2519"/>
    <w:rsid w:val="009A454B"/>
    <w:rsid w:val="009A46F7"/>
    <w:rsid w:val="009B06B9"/>
    <w:rsid w:val="009B15C6"/>
    <w:rsid w:val="009B778E"/>
    <w:rsid w:val="009C4B15"/>
    <w:rsid w:val="009C5A7D"/>
    <w:rsid w:val="009C7954"/>
    <w:rsid w:val="009D1A80"/>
    <w:rsid w:val="009D349E"/>
    <w:rsid w:val="009D3C94"/>
    <w:rsid w:val="009D41C5"/>
    <w:rsid w:val="009D6238"/>
    <w:rsid w:val="009E37AE"/>
    <w:rsid w:val="009E3CFC"/>
    <w:rsid w:val="009F07A9"/>
    <w:rsid w:val="00A05898"/>
    <w:rsid w:val="00A1045B"/>
    <w:rsid w:val="00A10A7A"/>
    <w:rsid w:val="00A10B9D"/>
    <w:rsid w:val="00A11FEA"/>
    <w:rsid w:val="00A137D6"/>
    <w:rsid w:val="00A16499"/>
    <w:rsid w:val="00A200DA"/>
    <w:rsid w:val="00A20D6A"/>
    <w:rsid w:val="00A25D64"/>
    <w:rsid w:val="00A25FFB"/>
    <w:rsid w:val="00A2788F"/>
    <w:rsid w:val="00A3469F"/>
    <w:rsid w:val="00A43E09"/>
    <w:rsid w:val="00A4421F"/>
    <w:rsid w:val="00A5290F"/>
    <w:rsid w:val="00A52BEE"/>
    <w:rsid w:val="00A67F21"/>
    <w:rsid w:val="00A75814"/>
    <w:rsid w:val="00A7701F"/>
    <w:rsid w:val="00A8280A"/>
    <w:rsid w:val="00A828EE"/>
    <w:rsid w:val="00A8517D"/>
    <w:rsid w:val="00A91558"/>
    <w:rsid w:val="00A93066"/>
    <w:rsid w:val="00A9311E"/>
    <w:rsid w:val="00A94FFC"/>
    <w:rsid w:val="00AA4439"/>
    <w:rsid w:val="00AA56AB"/>
    <w:rsid w:val="00AB0B38"/>
    <w:rsid w:val="00AD507D"/>
    <w:rsid w:val="00AD52C5"/>
    <w:rsid w:val="00AE327C"/>
    <w:rsid w:val="00AE32D3"/>
    <w:rsid w:val="00AE45B9"/>
    <w:rsid w:val="00AE779F"/>
    <w:rsid w:val="00AF0B51"/>
    <w:rsid w:val="00AF1C40"/>
    <w:rsid w:val="00AF5DCD"/>
    <w:rsid w:val="00AF73C8"/>
    <w:rsid w:val="00B03691"/>
    <w:rsid w:val="00B039AD"/>
    <w:rsid w:val="00B05593"/>
    <w:rsid w:val="00B064D1"/>
    <w:rsid w:val="00B07031"/>
    <w:rsid w:val="00B1025C"/>
    <w:rsid w:val="00B10396"/>
    <w:rsid w:val="00B14FD4"/>
    <w:rsid w:val="00B22B9F"/>
    <w:rsid w:val="00B31B1B"/>
    <w:rsid w:val="00B31DDA"/>
    <w:rsid w:val="00B32B83"/>
    <w:rsid w:val="00B32BE9"/>
    <w:rsid w:val="00B35584"/>
    <w:rsid w:val="00B41848"/>
    <w:rsid w:val="00B521CF"/>
    <w:rsid w:val="00B551BA"/>
    <w:rsid w:val="00B61083"/>
    <w:rsid w:val="00B7497C"/>
    <w:rsid w:val="00B760B9"/>
    <w:rsid w:val="00B77A2D"/>
    <w:rsid w:val="00B80383"/>
    <w:rsid w:val="00B80DA3"/>
    <w:rsid w:val="00B84739"/>
    <w:rsid w:val="00B958F4"/>
    <w:rsid w:val="00BA1849"/>
    <w:rsid w:val="00BA2047"/>
    <w:rsid w:val="00BA48B9"/>
    <w:rsid w:val="00BB0310"/>
    <w:rsid w:val="00BB056F"/>
    <w:rsid w:val="00BB2AED"/>
    <w:rsid w:val="00BB419A"/>
    <w:rsid w:val="00BB51AC"/>
    <w:rsid w:val="00BB7247"/>
    <w:rsid w:val="00BC4965"/>
    <w:rsid w:val="00BC5C12"/>
    <w:rsid w:val="00BC6120"/>
    <w:rsid w:val="00BE5531"/>
    <w:rsid w:val="00BE596C"/>
    <w:rsid w:val="00BE7ECE"/>
    <w:rsid w:val="00BF39F7"/>
    <w:rsid w:val="00BF6C4E"/>
    <w:rsid w:val="00BF7CDE"/>
    <w:rsid w:val="00C00B58"/>
    <w:rsid w:val="00C03706"/>
    <w:rsid w:val="00C17290"/>
    <w:rsid w:val="00C17409"/>
    <w:rsid w:val="00C23705"/>
    <w:rsid w:val="00C25A35"/>
    <w:rsid w:val="00C26178"/>
    <w:rsid w:val="00C33CE1"/>
    <w:rsid w:val="00C35678"/>
    <w:rsid w:val="00C36437"/>
    <w:rsid w:val="00C43AF7"/>
    <w:rsid w:val="00C44C5D"/>
    <w:rsid w:val="00C63B8C"/>
    <w:rsid w:val="00C63EDF"/>
    <w:rsid w:val="00C64BB0"/>
    <w:rsid w:val="00C70E62"/>
    <w:rsid w:val="00C7344D"/>
    <w:rsid w:val="00C964FC"/>
    <w:rsid w:val="00C97098"/>
    <w:rsid w:val="00CA0734"/>
    <w:rsid w:val="00CA2930"/>
    <w:rsid w:val="00CA376C"/>
    <w:rsid w:val="00CA5FC9"/>
    <w:rsid w:val="00CB786C"/>
    <w:rsid w:val="00CC6DAC"/>
    <w:rsid w:val="00CD19F5"/>
    <w:rsid w:val="00CD4727"/>
    <w:rsid w:val="00CE6AF5"/>
    <w:rsid w:val="00CF0CE5"/>
    <w:rsid w:val="00D022B8"/>
    <w:rsid w:val="00D0298C"/>
    <w:rsid w:val="00D050B6"/>
    <w:rsid w:val="00D058EC"/>
    <w:rsid w:val="00D07FD7"/>
    <w:rsid w:val="00D109AA"/>
    <w:rsid w:val="00D15832"/>
    <w:rsid w:val="00D22798"/>
    <w:rsid w:val="00D23831"/>
    <w:rsid w:val="00D274E3"/>
    <w:rsid w:val="00D27B39"/>
    <w:rsid w:val="00D30E2A"/>
    <w:rsid w:val="00D33421"/>
    <w:rsid w:val="00D35CC7"/>
    <w:rsid w:val="00D45527"/>
    <w:rsid w:val="00D47CCE"/>
    <w:rsid w:val="00D53806"/>
    <w:rsid w:val="00D63313"/>
    <w:rsid w:val="00D70D00"/>
    <w:rsid w:val="00D73A2B"/>
    <w:rsid w:val="00D75580"/>
    <w:rsid w:val="00D866AB"/>
    <w:rsid w:val="00D86A0E"/>
    <w:rsid w:val="00D87BEB"/>
    <w:rsid w:val="00D90A91"/>
    <w:rsid w:val="00D95B38"/>
    <w:rsid w:val="00D97461"/>
    <w:rsid w:val="00DA0E7E"/>
    <w:rsid w:val="00DA1F15"/>
    <w:rsid w:val="00DA2F53"/>
    <w:rsid w:val="00DC193D"/>
    <w:rsid w:val="00DC6B6B"/>
    <w:rsid w:val="00DC7803"/>
    <w:rsid w:val="00DC789B"/>
    <w:rsid w:val="00DC7CEB"/>
    <w:rsid w:val="00DD1781"/>
    <w:rsid w:val="00DD3B52"/>
    <w:rsid w:val="00DD6FE0"/>
    <w:rsid w:val="00DD7C84"/>
    <w:rsid w:val="00DE0530"/>
    <w:rsid w:val="00DE50B9"/>
    <w:rsid w:val="00DF14A4"/>
    <w:rsid w:val="00DF3E3C"/>
    <w:rsid w:val="00E0118D"/>
    <w:rsid w:val="00E078D3"/>
    <w:rsid w:val="00E100EE"/>
    <w:rsid w:val="00E12AC3"/>
    <w:rsid w:val="00E133FD"/>
    <w:rsid w:val="00E14CF0"/>
    <w:rsid w:val="00E219D6"/>
    <w:rsid w:val="00E26993"/>
    <w:rsid w:val="00E4199C"/>
    <w:rsid w:val="00E4443F"/>
    <w:rsid w:val="00E525C0"/>
    <w:rsid w:val="00E538B2"/>
    <w:rsid w:val="00E60989"/>
    <w:rsid w:val="00E62F08"/>
    <w:rsid w:val="00E63A56"/>
    <w:rsid w:val="00E7326E"/>
    <w:rsid w:val="00E73648"/>
    <w:rsid w:val="00E81D5C"/>
    <w:rsid w:val="00E867D5"/>
    <w:rsid w:val="00E870D4"/>
    <w:rsid w:val="00E9049E"/>
    <w:rsid w:val="00E914FB"/>
    <w:rsid w:val="00E91567"/>
    <w:rsid w:val="00E976F6"/>
    <w:rsid w:val="00EA0352"/>
    <w:rsid w:val="00EA668E"/>
    <w:rsid w:val="00EB0A84"/>
    <w:rsid w:val="00EB3E1A"/>
    <w:rsid w:val="00EC1D83"/>
    <w:rsid w:val="00EC45F7"/>
    <w:rsid w:val="00EC51EC"/>
    <w:rsid w:val="00EC698F"/>
    <w:rsid w:val="00ED494D"/>
    <w:rsid w:val="00ED4E50"/>
    <w:rsid w:val="00ED5B8B"/>
    <w:rsid w:val="00ED5F3D"/>
    <w:rsid w:val="00ED6695"/>
    <w:rsid w:val="00EE34DE"/>
    <w:rsid w:val="00EE3D14"/>
    <w:rsid w:val="00EE46ED"/>
    <w:rsid w:val="00EF1D32"/>
    <w:rsid w:val="00F00E0C"/>
    <w:rsid w:val="00F03AD2"/>
    <w:rsid w:val="00F04AAE"/>
    <w:rsid w:val="00F12AF2"/>
    <w:rsid w:val="00F15223"/>
    <w:rsid w:val="00F15A05"/>
    <w:rsid w:val="00F1600F"/>
    <w:rsid w:val="00F25AAD"/>
    <w:rsid w:val="00F279B0"/>
    <w:rsid w:val="00F31E20"/>
    <w:rsid w:val="00F37805"/>
    <w:rsid w:val="00F37AE3"/>
    <w:rsid w:val="00F420C3"/>
    <w:rsid w:val="00F42380"/>
    <w:rsid w:val="00F42C64"/>
    <w:rsid w:val="00F471D7"/>
    <w:rsid w:val="00F54CFC"/>
    <w:rsid w:val="00F54E1E"/>
    <w:rsid w:val="00F54FCD"/>
    <w:rsid w:val="00F62653"/>
    <w:rsid w:val="00F6622F"/>
    <w:rsid w:val="00F70AAA"/>
    <w:rsid w:val="00F71D5B"/>
    <w:rsid w:val="00F72415"/>
    <w:rsid w:val="00F761EC"/>
    <w:rsid w:val="00F823B7"/>
    <w:rsid w:val="00F83145"/>
    <w:rsid w:val="00F84D9C"/>
    <w:rsid w:val="00F9066C"/>
    <w:rsid w:val="00FA3C8B"/>
    <w:rsid w:val="00FB5568"/>
    <w:rsid w:val="00FC11C2"/>
    <w:rsid w:val="00FD0315"/>
    <w:rsid w:val="00FD4443"/>
    <w:rsid w:val="00FD4D7F"/>
    <w:rsid w:val="00FD6F5A"/>
    <w:rsid w:val="00FE7746"/>
    <w:rsid w:val="00FF3439"/>
    <w:rsid w:val="012B09D2"/>
    <w:rsid w:val="01B57300"/>
    <w:rsid w:val="02751958"/>
    <w:rsid w:val="02A5C6B0"/>
    <w:rsid w:val="06466DB6"/>
    <w:rsid w:val="067B12D5"/>
    <w:rsid w:val="06AD98FA"/>
    <w:rsid w:val="07212B20"/>
    <w:rsid w:val="073AEEC8"/>
    <w:rsid w:val="074A3A49"/>
    <w:rsid w:val="079B3A47"/>
    <w:rsid w:val="081FE96D"/>
    <w:rsid w:val="0C2788B3"/>
    <w:rsid w:val="0D1E77F8"/>
    <w:rsid w:val="0E3D74B5"/>
    <w:rsid w:val="0E8321E6"/>
    <w:rsid w:val="0F1FE27E"/>
    <w:rsid w:val="10B687CB"/>
    <w:rsid w:val="118B28A0"/>
    <w:rsid w:val="11A7260C"/>
    <w:rsid w:val="11B9F809"/>
    <w:rsid w:val="11CB8779"/>
    <w:rsid w:val="11FFCA8F"/>
    <w:rsid w:val="1328FA17"/>
    <w:rsid w:val="13D49383"/>
    <w:rsid w:val="13E12A80"/>
    <w:rsid w:val="16A73516"/>
    <w:rsid w:val="172BF3DD"/>
    <w:rsid w:val="18220BB2"/>
    <w:rsid w:val="189D2EF2"/>
    <w:rsid w:val="18D7350B"/>
    <w:rsid w:val="1B0C8D83"/>
    <w:rsid w:val="1C42113E"/>
    <w:rsid w:val="1D822B51"/>
    <w:rsid w:val="1D859BB6"/>
    <w:rsid w:val="1F636E17"/>
    <w:rsid w:val="1F71B6ED"/>
    <w:rsid w:val="2111893C"/>
    <w:rsid w:val="22454904"/>
    <w:rsid w:val="22C31863"/>
    <w:rsid w:val="23164421"/>
    <w:rsid w:val="23452684"/>
    <w:rsid w:val="236E05FD"/>
    <w:rsid w:val="244E6195"/>
    <w:rsid w:val="25E08621"/>
    <w:rsid w:val="2744539E"/>
    <w:rsid w:val="2774D528"/>
    <w:rsid w:val="27E08F16"/>
    <w:rsid w:val="29742E19"/>
    <w:rsid w:val="29B95804"/>
    <w:rsid w:val="2B534FE9"/>
    <w:rsid w:val="2B7DFD34"/>
    <w:rsid w:val="2B7E6F55"/>
    <w:rsid w:val="2BAADD2B"/>
    <w:rsid w:val="2BFD9089"/>
    <w:rsid w:val="2C4F07FE"/>
    <w:rsid w:val="2C95F9C9"/>
    <w:rsid w:val="2D5E0EB1"/>
    <w:rsid w:val="2D85C685"/>
    <w:rsid w:val="2EF5DB5D"/>
    <w:rsid w:val="31465899"/>
    <w:rsid w:val="315BBE3D"/>
    <w:rsid w:val="3186C310"/>
    <w:rsid w:val="31996B69"/>
    <w:rsid w:val="31C05AAE"/>
    <w:rsid w:val="32A78F97"/>
    <w:rsid w:val="32B183D4"/>
    <w:rsid w:val="32E9261A"/>
    <w:rsid w:val="3313C082"/>
    <w:rsid w:val="346E66E6"/>
    <w:rsid w:val="3643C631"/>
    <w:rsid w:val="366FB7CE"/>
    <w:rsid w:val="3689983D"/>
    <w:rsid w:val="36AEB806"/>
    <w:rsid w:val="36D0ED43"/>
    <w:rsid w:val="3778BD32"/>
    <w:rsid w:val="37E178A7"/>
    <w:rsid w:val="380C8027"/>
    <w:rsid w:val="382D067E"/>
    <w:rsid w:val="394C35F1"/>
    <w:rsid w:val="3A54BB92"/>
    <w:rsid w:val="3A92570A"/>
    <w:rsid w:val="3B16E42A"/>
    <w:rsid w:val="3B8E8F7A"/>
    <w:rsid w:val="3C3F97D0"/>
    <w:rsid w:val="3C73951C"/>
    <w:rsid w:val="3DDF2118"/>
    <w:rsid w:val="3E0C1CDB"/>
    <w:rsid w:val="3E34CE3D"/>
    <w:rsid w:val="3EA169C9"/>
    <w:rsid w:val="40ABD8E3"/>
    <w:rsid w:val="40AC6FDB"/>
    <w:rsid w:val="40BC09F6"/>
    <w:rsid w:val="411242A8"/>
    <w:rsid w:val="41237F55"/>
    <w:rsid w:val="4200080E"/>
    <w:rsid w:val="4293848E"/>
    <w:rsid w:val="42D4B3FE"/>
    <w:rsid w:val="44CCF535"/>
    <w:rsid w:val="45D2A40B"/>
    <w:rsid w:val="47245A6C"/>
    <w:rsid w:val="479421BF"/>
    <w:rsid w:val="47D931AB"/>
    <w:rsid w:val="47E6BF30"/>
    <w:rsid w:val="4B859E9A"/>
    <w:rsid w:val="4CF55BBD"/>
    <w:rsid w:val="4D4F9C0E"/>
    <w:rsid w:val="4E570684"/>
    <w:rsid w:val="4EB4350F"/>
    <w:rsid w:val="5045A005"/>
    <w:rsid w:val="513A8765"/>
    <w:rsid w:val="51A06073"/>
    <w:rsid w:val="5331E318"/>
    <w:rsid w:val="53A193CB"/>
    <w:rsid w:val="54AB53F5"/>
    <w:rsid w:val="54B055F9"/>
    <w:rsid w:val="5521D4A2"/>
    <w:rsid w:val="55FB2063"/>
    <w:rsid w:val="56031BD0"/>
    <w:rsid w:val="5683254D"/>
    <w:rsid w:val="575A77BD"/>
    <w:rsid w:val="57C49CC2"/>
    <w:rsid w:val="57DD1966"/>
    <w:rsid w:val="59C5EE81"/>
    <w:rsid w:val="5A41BC3A"/>
    <w:rsid w:val="5AE7BDA3"/>
    <w:rsid w:val="5B34A9BF"/>
    <w:rsid w:val="5B71A611"/>
    <w:rsid w:val="5D2B3C4A"/>
    <w:rsid w:val="5D8A3CD5"/>
    <w:rsid w:val="5E2B8B73"/>
    <w:rsid w:val="5E41CCC1"/>
    <w:rsid w:val="5EDC22D2"/>
    <w:rsid w:val="5EFDDAAD"/>
    <w:rsid w:val="5F479DD3"/>
    <w:rsid w:val="5FF2F0F2"/>
    <w:rsid w:val="604476A4"/>
    <w:rsid w:val="607943BA"/>
    <w:rsid w:val="60FF0950"/>
    <w:rsid w:val="6150DCE8"/>
    <w:rsid w:val="615FC34B"/>
    <w:rsid w:val="61B789C3"/>
    <w:rsid w:val="6348F6E7"/>
    <w:rsid w:val="63C00774"/>
    <w:rsid w:val="67014F0E"/>
    <w:rsid w:val="671A7D3A"/>
    <w:rsid w:val="6781EAAE"/>
    <w:rsid w:val="67F8092B"/>
    <w:rsid w:val="693A2DCF"/>
    <w:rsid w:val="69B516F1"/>
    <w:rsid w:val="6B289BA5"/>
    <w:rsid w:val="6C9A1A2B"/>
    <w:rsid w:val="6CE09598"/>
    <w:rsid w:val="6D2DF3FE"/>
    <w:rsid w:val="6E681A65"/>
    <w:rsid w:val="6F2DABCF"/>
    <w:rsid w:val="6FCDC3D3"/>
    <w:rsid w:val="704AF466"/>
    <w:rsid w:val="72D23E0C"/>
    <w:rsid w:val="7326189F"/>
    <w:rsid w:val="7331C3E0"/>
    <w:rsid w:val="736B4967"/>
    <w:rsid w:val="7399B467"/>
    <w:rsid w:val="73AFD809"/>
    <w:rsid w:val="73D1D637"/>
    <w:rsid w:val="772FDE88"/>
    <w:rsid w:val="7756F7A9"/>
    <w:rsid w:val="78A9CA72"/>
    <w:rsid w:val="79D92F39"/>
    <w:rsid w:val="79ED3817"/>
    <w:rsid w:val="7AE00F5D"/>
    <w:rsid w:val="7C3931EC"/>
    <w:rsid w:val="7C7F4D2B"/>
    <w:rsid w:val="7CA26DB4"/>
    <w:rsid w:val="7CDA90BF"/>
    <w:rsid w:val="7E86F34B"/>
    <w:rsid w:val="7E939A1E"/>
    <w:rsid w:val="7E9C1503"/>
    <w:rsid w:val="7F95087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6B3B7"/>
  <w15:chartTrackingRefBased/>
  <w15:docId w15:val="{6A062745-8C2E-4A49-8163-5E62DA150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C40"/>
    <w:pPr>
      <w:spacing w:before="240" w:after="400"/>
    </w:pPr>
    <w:rPr>
      <w:rFonts w:ascii="Arial" w:hAnsi="Arial"/>
    </w:rPr>
  </w:style>
  <w:style w:type="paragraph" w:styleId="Heading1">
    <w:name w:val="heading 1"/>
    <w:basedOn w:val="Normal"/>
    <w:next w:val="Normal"/>
    <w:link w:val="Heading1Char"/>
    <w:uiPriority w:val="9"/>
    <w:qFormat/>
    <w:rsid w:val="00D35CC7"/>
    <w:pPr>
      <w:keepNext/>
      <w:keepLines/>
      <w:spacing w:before="360" w:after="80"/>
      <w:outlineLvl w:val="0"/>
    </w:pPr>
    <w:rPr>
      <w:rFonts w:eastAsiaTheme="majorEastAsia" w:cstheme="majorBidi"/>
      <w:b/>
      <w:color w:val="153D63" w:themeColor="text2" w:themeTint="E6"/>
      <w:sz w:val="36"/>
      <w:szCs w:val="40"/>
    </w:rPr>
  </w:style>
  <w:style w:type="paragraph" w:styleId="Heading2">
    <w:name w:val="heading 2"/>
    <w:basedOn w:val="Normal"/>
    <w:next w:val="Normal"/>
    <w:link w:val="Heading2Char"/>
    <w:uiPriority w:val="9"/>
    <w:unhideWhenUsed/>
    <w:qFormat/>
    <w:rsid w:val="00D35CC7"/>
    <w:pPr>
      <w:keepNext/>
      <w:keepLines/>
      <w:spacing w:before="160" w:after="80"/>
      <w:outlineLvl w:val="1"/>
    </w:pPr>
    <w:rPr>
      <w:rFonts w:eastAsiaTheme="majorEastAsia" w:cstheme="majorBidi"/>
      <w:b/>
      <w:color w:val="C00000"/>
      <w:sz w:val="32"/>
      <w:szCs w:val="32"/>
    </w:rPr>
  </w:style>
  <w:style w:type="paragraph" w:styleId="Heading3">
    <w:name w:val="heading 3"/>
    <w:basedOn w:val="Normal"/>
    <w:next w:val="Normal"/>
    <w:link w:val="Heading3Char"/>
    <w:uiPriority w:val="9"/>
    <w:unhideWhenUsed/>
    <w:qFormat/>
    <w:rsid w:val="00D35CC7"/>
    <w:pPr>
      <w:keepNext/>
      <w:keepLines/>
      <w:spacing w:before="16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7A4850"/>
    <w:pPr>
      <w:keepNext/>
      <w:keepLines/>
      <w:spacing w:before="80" w:after="40"/>
      <w:outlineLvl w:val="3"/>
    </w:pPr>
    <w:rPr>
      <w:rFonts w:eastAsiaTheme="majorEastAsia" w:cstheme="majorBidi"/>
      <w:iCs/>
      <w:color w:val="0F4761" w:themeColor="accent1" w:themeShade="BF"/>
    </w:rPr>
  </w:style>
  <w:style w:type="paragraph" w:styleId="Heading5">
    <w:name w:val="heading 5"/>
    <w:basedOn w:val="Normal"/>
    <w:next w:val="Normal"/>
    <w:link w:val="Heading5Char"/>
    <w:uiPriority w:val="9"/>
    <w:semiHidden/>
    <w:unhideWhenUsed/>
    <w:qFormat/>
    <w:rsid w:val="007A48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48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48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48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48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CC7"/>
    <w:rPr>
      <w:rFonts w:ascii="Arial" w:eastAsiaTheme="majorEastAsia" w:hAnsi="Arial" w:cstheme="majorBidi"/>
      <w:b/>
      <w:color w:val="153D63" w:themeColor="text2" w:themeTint="E6"/>
      <w:sz w:val="36"/>
      <w:szCs w:val="40"/>
      <w:lang w:val="en-GB"/>
    </w:rPr>
  </w:style>
  <w:style w:type="character" w:customStyle="1" w:styleId="Heading2Char">
    <w:name w:val="Heading 2 Char"/>
    <w:basedOn w:val="DefaultParagraphFont"/>
    <w:link w:val="Heading2"/>
    <w:uiPriority w:val="9"/>
    <w:rsid w:val="00D35CC7"/>
    <w:rPr>
      <w:rFonts w:ascii="Arial" w:eastAsiaTheme="majorEastAsia" w:hAnsi="Arial" w:cstheme="majorBidi"/>
      <w:b/>
      <w:color w:val="C00000"/>
      <w:sz w:val="32"/>
      <w:szCs w:val="32"/>
      <w:lang w:val="en-GB"/>
    </w:rPr>
  </w:style>
  <w:style w:type="character" w:customStyle="1" w:styleId="Heading3Char">
    <w:name w:val="Heading 3 Char"/>
    <w:basedOn w:val="DefaultParagraphFont"/>
    <w:link w:val="Heading3"/>
    <w:uiPriority w:val="9"/>
    <w:rsid w:val="00D35CC7"/>
    <w:rPr>
      <w:rFonts w:ascii="Arial" w:eastAsiaTheme="majorEastAsia" w:hAnsi="Arial" w:cstheme="majorBidi"/>
      <w:b/>
      <w:color w:val="000000" w:themeColor="text1"/>
      <w:sz w:val="28"/>
      <w:szCs w:val="28"/>
      <w:lang w:val="en-GB"/>
    </w:rPr>
  </w:style>
  <w:style w:type="character" w:customStyle="1" w:styleId="Heading4Char">
    <w:name w:val="Heading 4 Char"/>
    <w:basedOn w:val="DefaultParagraphFont"/>
    <w:link w:val="Heading4"/>
    <w:uiPriority w:val="9"/>
    <w:semiHidden/>
    <w:rsid w:val="007A4850"/>
    <w:rPr>
      <w:rFonts w:eastAsiaTheme="majorEastAsia" w:cstheme="majorBidi"/>
      <w:iCs/>
      <w:color w:val="0F4761" w:themeColor="accent1" w:themeShade="BF"/>
      <w:lang w:val="en-GB"/>
    </w:rPr>
  </w:style>
  <w:style w:type="character" w:customStyle="1" w:styleId="Heading5Char">
    <w:name w:val="Heading 5 Char"/>
    <w:basedOn w:val="DefaultParagraphFont"/>
    <w:link w:val="Heading5"/>
    <w:uiPriority w:val="9"/>
    <w:semiHidden/>
    <w:rsid w:val="007A4850"/>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7A4850"/>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7A4850"/>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7A4850"/>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7A4850"/>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7A48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4850"/>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7A48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4850"/>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7A4850"/>
    <w:pPr>
      <w:spacing w:before="160"/>
      <w:jc w:val="center"/>
    </w:pPr>
    <w:rPr>
      <w:i/>
      <w:iCs/>
      <w:color w:val="404040" w:themeColor="text1" w:themeTint="BF"/>
    </w:rPr>
  </w:style>
  <w:style w:type="character" w:customStyle="1" w:styleId="QuoteChar">
    <w:name w:val="Quote Char"/>
    <w:basedOn w:val="DefaultParagraphFont"/>
    <w:link w:val="Quote"/>
    <w:uiPriority w:val="29"/>
    <w:rsid w:val="007A4850"/>
    <w:rPr>
      <w:rFonts w:ascii="Arial" w:hAnsi="Arial"/>
      <w:i/>
      <w:iCs/>
      <w:color w:val="404040" w:themeColor="text1" w:themeTint="BF"/>
      <w:lang w:val="en-GB"/>
    </w:rPr>
  </w:style>
  <w:style w:type="paragraph" w:styleId="ListParagraph">
    <w:name w:val="List Paragraph"/>
    <w:basedOn w:val="Normal"/>
    <w:uiPriority w:val="34"/>
    <w:qFormat/>
    <w:rsid w:val="007A4850"/>
    <w:pPr>
      <w:ind w:left="720"/>
      <w:contextualSpacing/>
    </w:pPr>
  </w:style>
  <w:style w:type="character" w:styleId="IntenseEmphasis">
    <w:name w:val="Intense Emphasis"/>
    <w:basedOn w:val="DefaultParagraphFont"/>
    <w:uiPriority w:val="21"/>
    <w:qFormat/>
    <w:rsid w:val="007A4850"/>
    <w:rPr>
      <w:i/>
      <w:iCs/>
      <w:color w:val="0F4761" w:themeColor="accent1" w:themeShade="BF"/>
    </w:rPr>
  </w:style>
  <w:style w:type="paragraph" w:styleId="IntenseQuote">
    <w:name w:val="Intense Quote"/>
    <w:basedOn w:val="Normal"/>
    <w:next w:val="Normal"/>
    <w:link w:val="IntenseQuoteChar"/>
    <w:uiPriority w:val="30"/>
    <w:qFormat/>
    <w:rsid w:val="007A48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4850"/>
    <w:rPr>
      <w:rFonts w:ascii="Arial" w:hAnsi="Arial"/>
      <w:i/>
      <w:iCs/>
      <w:color w:val="0F4761" w:themeColor="accent1" w:themeShade="BF"/>
      <w:lang w:val="en-GB"/>
    </w:rPr>
  </w:style>
  <w:style w:type="character" w:styleId="IntenseReference">
    <w:name w:val="Intense Reference"/>
    <w:basedOn w:val="DefaultParagraphFont"/>
    <w:uiPriority w:val="32"/>
    <w:qFormat/>
    <w:rsid w:val="007A4850"/>
    <w:rPr>
      <w:b/>
      <w:bCs/>
      <w:smallCaps/>
      <w:color w:val="0F4761" w:themeColor="accent1" w:themeShade="BF"/>
      <w:spacing w:val="5"/>
    </w:rPr>
  </w:style>
  <w:style w:type="table" w:styleId="TableGrid">
    <w:name w:val="Table Grid"/>
    <w:basedOn w:val="TableNormal"/>
    <w:uiPriority w:val="59"/>
    <w:rsid w:val="00D22798"/>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D22798"/>
    <w:rPr>
      <w:sz w:val="16"/>
      <w:szCs w:val="16"/>
    </w:rPr>
  </w:style>
  <w:style w:type="paragraph" w:styleId="CommentText">
    <w:name w:val="annotation text"/>
    <w:basedOn w:val="Normal"/>
    <w:link w:val="CommentTextChar"/>
    <w:uiPriority w:val="99"/>
    <w:unhideWhenUsed/>
    <w:rsid w:val="00D22798"/>
    <w:pPr>
      <w:spacing w:line="240" w:lineRule="auto"/>
    </w:pPr>
    <w:rPr>
      <w:sz w:val="20"/>
      <w:szCs w:val="20"/>
    </w:rPr>
  </w:style>
  <w:style w:type="character" w:customStyle="1" w:styleId="CommentTextChar">
    <w:name w:val="Comment Text Char"/>
    <w:basedOn w:val="DefaultParagraphFont"/>
    <w:link w:val="CommentText"/>
    <w:uiPriority w:val="99"/>
    <w:rsid w:val="00D22798"/>
    <w:rPr>
      <w:sz w:val="20"/>
      <w:szCs w:val="20"/>
      <w:lang w:val="en-GB"/>
    </w:rPr>
  </w:style>
  <w:style w:type="character" w:styleId="Mention">
    <w:name w:val="Mention"/>
    <w:basedOn w:val="DefaultParagraphFont"/>
    <w:uiPriority w:val="99"/>
    <w:unhideWhenUsed/>
    <w:rsid w:val="00D22798"/>
    <w:rPr>
      <w:color w:val="2B579A"/>
      <w:shd w:val="clear" w:color="auto" w:fill="E1DFDD"/>
    </w:rPr>
  </w:style>
  <w:style w:type="paragraph" w:styleId="Revision">
    <w:name w:val="Revision"/>
    <w:hidden/>
    <w:uiPriority w:val="99"/>
    <w:semiHidden/>
    <w:rsid w:val="00D058EC"/>
    <w:pPr>
      <w:spacing w:after="0" w:line="240" w:lineRule="auto"/>
    </w:pPr>
  </w:style>
  <w:style w:type="paragraph" w:styleId="CommentSubject">
    <w:name w:val="annotation subject"/>
    <w:basedOn w:val="CommentText"/>
    <w:next w:val="CommentText"/>
    <w:link w:val="CommentSubjectChar"/>
    <w:uiPriority w:val="99"/>
    <w:semiHidden/>
    <w:unhideWhenUsed/>
    <w:rsid w:val="004E2D85"/>
    <w:rPr>
      <w:b/>
      <w:bCs/>
    </w:rPr>
  </w:style>
  <w:style w:type="character" w:customStyle="1" w:styleId="CommentSubjectChar">
    <w:name w:val="Comment Subject Char"/>
    <w:basedOn w:val="CommentTextChar"/>
    <w:link w:val="CommentSubject"/>
    <w:uiPriority w:val="99"/>
    <w:semiHidden/>
    <w:rsid w:val="004E2D85"/>
    <w:rPr>
      <w:b/>
      <w:bCs/>
      <w:sz w:val="20"/>
      <w:szCs w:val="20"/>
      <w:lang w:val="en-GB"/>
    </w:rPr>
  </w:style>
  <w:style w:type="character" w:styleId="Hyperlink">
    <w:name w:val="Hyperlink"/>
    <w:basedOn w:val="DefaultParagraphFont"/>
    <w:uiPriority w:val="99"/>
    <w:unhideWhenUsed/>
    <w:rsid w:val="004162B6"/>
    <w:rPr>
      <w:color w:val="467886" w:themeColor="hyperlink"/>
      <w:u w:val="single"/>
    </w:rPr>
  </w:style>
  <w:style w:type="character" w:styleId="UnresolvedMention">
    <w:name w:val="Unresolved Mention"/>
    <w:basedOn w:val="DefaultParagraphFont"/>
    <w:uiPriority w:val="99"/>
    <w:semiHidden/>
    <w:unhideWhenUsed/>
    <w:rsid w:val="004162B6"/>
    <w:rPr>
      <w:color w:val="605E5C"/>
      <w:shd w:val="clear" w:color="auto" w:fill="E1DFDD"/>
    </w:rPr>
  </w:style>
  <w:style w:type="paragraph" w:styleId="NoSpacing">
    <w:name w:val="No Spacing"/>
    <w:link w:val="NoSpacingChar"/>
    <w:uiPriority w:val="1"/>
    <w:qFormat/>
    <w:rsid w:val="00967CD8"/>
    <w:pPr>
      <w:spacing w:after="0" w:line="240" w:lineRule="auto"/>
    </w:pPr>
  </w:style>
  <w:style w:type="character" w:customStyle="1" w:styleId="NoSpacingChar">
    <w:name w:val="No Spacing Char"/>
    <w:basedOn w:val="DefaultParagraphFont"/>
    <w:link w:val="NoSpacing"/>
    <w:uiPriority w:val="1"/>
    <w:rsid w:val="00F03AD2"/>
  </w:style>
  <w:style w:type="paragraph" w:styleId="Footer">
    <w:name w:val="footer"/>
    <w:basedOn w:val="Normal"/>
    <w:link w:val="FooterChar"/>
    <w:uiPriority w:val="99"/>
    <w:unhideWhenUsed/>
    <w:rsid w:val="0002326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23262"/>
    <w:rPr>
      <w:rFonts w:ascii="Arial" w:hAnsi="Arial"/>
    </w:rPr>
  </w:style>
  <w:style w:type="character" w:styleId="PageNumber">
    <w:name w:val="page number"/>
    <w:basedOn w:val="DefaultParagraphFont"/>
    <w:uiPriority w:val="99"/>
    <w:semiHidden/>
    <w:unhideWhenUsed/>
    <w:rsid w:val="00023262"/>
  </w:style>
  <w:style w:type="paragraph" w:styleId="TOCHeading">
    <w:name w:val="TOC Heading"/>
    <w:basedOn w:val="Heading1"/>
    <w:next w:val="Normal"/>
    <w:uiPriority w:val="39"/>
    <w:unhideWhenUsed/>
    <w:qFormat/>
    <w:rsid w:val="00023262"/>
    <w:pPr>
      <w:spacing w:before="480" w:after="0" w:line="276" w:lineRule="auto"/>
      <w:outlineLvl w:val="9"/>
    </w:pPr>
    <w:rPr>
      <w:rFonts w:asciiTheme="majorHAnsi" w:hAnsiTheme="majorHAnsi"/>
      <w:bCs/>
      <w:color w:val="0F4761" w:themeColor="accent1" w:themeShade="BF"/>
      <w:kern w:val="0"/>
      <w:sz w:val="28"/>
      <w:szCs w:val="28"/>
      <w:lang w:val="en-US"/>
      <w14:ligatures w14:val="none"/>
    </w:rPr>
  </w:style>
  <w:style w:type="paragraph" w:styleId="TOC1">
    <w:name w:val="toc 1"/>
    <w:basedOn w:val="Normal"/>
    <w:next w:val="Normal"/>
    <w:autoRedefine/>
    <w:uiPriority w:val="39"/>
    <w:unhideWhenUsed/>
    <w:rsid w:val="00ED5F3D"/>
    <w:pPr>
      <w:tabs>
        <w:tab w:val="right" w:leader="dot" w:pos="9350"/>
      </w:tabs>
      <w:spacing w:before="120" w:after="0"/>
    </w:pPr>
    <w:rPr>
      <w:rFonts w:asciiTheme="minorHAnsi" w:hAnsiTheme="minorHAnsi"/>
      <w:b/>
      <w:bCs/>
      <w:noProof/>
    </w:rPr>
  </w:style>
  <w:style w:type="paragraph" w:styleId="TOC2">
    <w:name w:val="toc 2"/>
    <w:basedOn w:val="Normal"/>
    <w:next w:val="Normal"/>
    <w:autoRedefine/>
    <w:uiPriority w:val="39"/>
    <w:unhideWhenUsed/>
    <w:rsid w:val="00914A8F"/>
    <w:pPr>
      <w:spacing w:before="120" w:after="0"/>
      <w:ind w:left="240"/>
    </w:pPr>
    <w:rPr>
      <w:rFonts w:asciiTheme="minorHAnsi" w:hAnsiTheme="minorHAnsi"/>
      <w:b/>
      <w:bCs/>
      <w:sz w:val="22"/>
      <w:szCs w:val="22"/>
    </w:rPr>
  </w:style>
  <w:style w:type="paragraph" w:styleId="TOC3">
    <w:name w:val="toc 3"/>
    <w:basedOn w:val="Normal"/>
    <w:next w:val="Normal"/>
    <w:autoRedefine/>
    <w:uiPriority w:val="39"/>
    <w:unhideWhenUsed/>
    <w:rsid w:val="00023262"/>
    <w:pPr>
      <w:spacing w:before="0" w:after="0"/>
      <w:ind w:left="480"/>
    </w:pPr>
    <w:rPr>
      <w:rFonts w:asciiTheme="minorHAnsi" w:hAnsiTheme="minorHAnsi"/>
      <w:sz w:val="20"/>
      <w:szCs w:val="20"/>
    </w:rPr>
  </w:style>
  <w:style w:type="paragraph" w:styleId="TOC4">
    <w:name w:val="toc 4"/>
    <w:basedOn w:val="Normal"/>
    <w:next w:val="Normal"/>
    <w:autoRedefine/>
    <w:uiPriority w:val="39"/>
    <w:unhideWhenUsed/>
    <w:rsid w:val="00023262"/>
    <w:pPr>
      <w:spacing w:before="0" w:after="0"/>
      <w:ind w:left="720"/>
    </w:pPr>
    <w:rPr>
      <w:rFonts w:asciiTheme="minorHAnsi" w:hAnsiTheme="minorHAnsi"/>
      <w:sz w:val="20"/>
      <w:szCs w:val="20"/>
    </w:rPr>
  </w:style>
  <w:style w:type="paragraph" w:styleId="TOC5">
    <w:name w:val="toc 5"/>
    <w:basedOn w:val="Normal"/>
    <w:next w:val="Normal"/>
    <w:autoRedefine/>
    <w:uiPriority w:val="39"/>
    <w:unhideWhenUsed/>
    <w:rsid w:val="00023262"/>
    <w:pPr>
      <w:spacing w:before="0" w:after="0"/>
      <w:ind w:left="960"/>
    </w:pPr>
    <w:rPr>
      <w:rFonts w:asciiTheme="minorHAnsi" w:hAnsiTheme="minorHAnsi"/>
      <w:sz w:val="20"/>
      <w:szCs w:val="20"/>
    </w:rPr>
  </w:style>
  <w:style w:type="paragraph" w:styleId="TOC6">
    <w:name w:val="toc 6"/>
    <w:basedOn w:val="Normal"/>
    <w:next w:val="Normal"/>
    <w:autoRedefine/>
    <w:uiPriority w:val="39"/>
    <w:unhideWhenUsed/>
    <w:rsid w:val="00023262"/>
    <w:pPr>
      <w:spacing w:before="0" w:after="0"/>
      <w:ind w:left="1200"/>
    </w:pPr>
    <w:rPr>
      <w:rFonts w:asciiTheme="minorHAnsi" w:hAnsiTheme="minorHAnsi"/>
      <w:sz w:val="20"/>
      <w:szCs w:val="20"/>
    </w:rPr>
  </w:style>
  <w:style w:type="paragraph" w:styleId="TOC7">
    <w:name w:val="toc 7"/>
    <w:basedOn w:val="Normal"/>
    <w:next w:val="Normal"/>
    <w:autoRedefine/>
    <w:uiPriority w:val="39"/>
    <w:unhideWhenUsed/>
    <w:rsid w:val="00023262"/>
    <w:pPr>
      <w:spacing w:before="0" w:after="0"/>
      <w:ind w:left="1440"/>
    </w:pPr>
    <w:rPr>
      <w:rFonts w:asciiTheme="minorHAnsi" w:hAnsiTheme="minorHAnsi"/>
      <w:sz w:val="20"/>
      <w:szCs w:val="20"/>
    </w:rPr>
  </w:style>
  <w:style w:type="paragraph" w:styleId="TOC8">
    <w:name w:val="toc 8"/>
    <w:basedOn w:val="Normal"/>
    <w:next w:val="Normal"/>
    <w:autoRedefine/>
    <w:uiPriority w:val="39"/>
    <w:unhideWhenUsed/>
    <w:rsid w:val="00023262"/>
    <w:pPr>
      <w:spacing w:before="0" w:after="0"/>
      <w:ind w:left="1680"/>
    </w:pPr>
    <w:rPr>
      <w:rFonts w:asciiTheme="minorHAnsi" w:hAnsiTheme="minorHAnsi"/>
      <w:sz w:val="20"/>
      <w:szCs w:val="20"/>
    </w:rPr>
  </w:style>
  <w:style w:type="paragraph" w:styleId="TOC9">
    <w:name w:val="toc 9"/>
    <w:basedOn w:val="Normal"/>
    <w:next w:val="Normal"/>
    <w:autoRedefine/>
    <w:uiPriority w:val="39"/>
    <w:unhideWhenUsed/>
    <w:rsid w:val="00023262"/>
    <w:pPr>
      <w:spacing w:before="0" w:after="0"/>
      <w:ind w:left="1920"/>
    </w:pPr>
    <w:rPr>
      <w:rFonts w:asciiTheme="minorHAnsi" w:hAnsiTheme="minorHAnsi"/>
      <w:sz w:val="20"/>
      <w:szCs w:val="20"/>
    </w:rPr>
  </w:style>
  <w:style w:type="paragraph" w:styleId="Header">
    <w:name w:val="header"/>
    <w:basedOn w:val="Normal"/>
    <w:link w:val="HeaderChar"/>
    <w:uiPriority w:val="99"/>
    <w:unhideWhenUsed/>
    <w:rsid w:val="0002326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023262"/>
    <w:rPr>
      <w:rFonts w:ascii="Arial" w:hAnsi="Arial"/>
    </w:rPr>
  </w:style>
  <w:style w:type="character" w:styleId="FollowedHyperlink">
    <w:name w:val="FollowedHyperlink"/>
    <w:basedOn w:val="DefaultParagraphFont"/>
    <w:uiPriority w:val="99"/>
    <w:semiHidden/>
    <w:unhideWhenUsed/>
    <w:rsid w:val="005C68BD"/>
    <w:rPr>
      <w:color w:val="96607D" w:themeColor="followedHyperlink"/>
      <w:u w:val="single"/>
    </w:rPr>
  </w:style>
  <w:style w:type="paragraph" w:styleId="Caption">
    <w:name w:val="caption"/>
    <w:basedOn w:val="Normal"/>
    <w:next w:val="Normal"/>
    <w:uiPriority w:val="35"/>
    <w:unhideWhenUsed/>
    <w:qFormat/>
    <w:rsid w:val="001A7D03"/>
    <w:pPr>
      <w:spacing w:before="0" w:after="200" w:line="240" w:lineRule="auto"/>
    </w:pPr>
    <w:rPr>
      <w:i/>
      <w:iCs/>
      <w:color w:val="0E2841" w:themeColor="text2"/>
      <w:sz w:val="18"/>
      <w:szCs w:val="18"/>
    </w:rPr>
  </w:style>
  <w:style w:type="paragraph" w:customStyle="1" w:styleId="font-claude-response-body">
    <w:name w:val="font-claude-response-body"/>
    <w:basedOn w:val="Normal"/>
    <w:rsid w:val="00297DD4"/>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Strong">
    <w:name w:val="Strong"/>
    <w:basedOn w:val="DefaultParagraphFont"/>
    <w:uiPriority w:val="22"/>
    <w:qFormat/>
    <w:rsid w:val="00297DD4"/>
    <w:rPr>
      <w:b/>
      <w:bCs/>
    </w:rPr>
  </w:style>
  <w:style w:type="paragraph" w:styleId="NormalWeb">
    <w:name w:val="Normal (Web)"/>
    <w:basedOn w:val="Normal"/>
    <w:uiPriority w:val="99"/>
    <w:semiHidden/>
    <w:unhideWhenUsed/>
    <w:rsid w:val="00537A4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edf-feph.org/group/youth-committee/" TargetMode="External"/><Relationship Id="rId26" Type="http://schemas.microsoft.com/office/2011/relationships/commentsExtended" Target="commentsExtended.xml"/><Relationship Id="rId39" Type="http://schemas.openxmlformats.org/officeDocument/2006/relationships/image" Target="media/image19.jpeg"/><Relationship Id="rId21" Type="http://schemas.openxmlformats.org/officeDocument/2006/relationships/image" Target="media/image8.jpeg"/><Relationship Id="rId34" Type="http://schemas.openxmlformats.org/officeDocument/2006/relationships/image" Target="media/image14.jpeg"/><Relationship Id="rId42" Type="http://schemas.openxmlformats.org/officeDocument/2006/relationships/image" Target="media/image22.jpeg"/><Relationship Id="rId47"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32" Type="http://schemas.openxmlformats.org/officeDocument/2006/relationships/image" Target="media/image12.jpeg"/><Relationship Id="rId37" Type="http://schemas.openxmlformats.org/officeDocument/2006/relationships/image" Target="media/image17.jpeg"/><Relationship Id="rId40" Type="http://schemas.openxmlformats.org/officeDocument/2006/relationships/image" Target="media/image20.jpeg"/><Relationship Id="rId45"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2.xml"/><Relationship Id="rId28" Type="http://schemas.microsoft.com/office/2018/08/relationships/commentsExtensible" Target="commentsExtensible.xml"/><Relationship Id="rId36" Type="http://schemas.openxmlformats.org/officeDocument/2006/relationships/image" Target="media/image16.jpeg"/><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image" Target="media/image11.jpe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 Id="rId27" Type="http://schemas.microsoft.com/office/2016/09/relationships/commentsIds" Target="commentsIds.xml"/><Relationship Id="rId30" Type="http://schemas.openxmlformats.org/officeDocument/2006/relationships/image" Target="media/image10.png"/><Relationship Id="rId35" Type="http://schemas.openxmlformats.org/officeDocument/2006/relationships/image" Target="media/image15.jpeg"/><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microsoft.com/office/2007/relationships/hdphoto" Target="media/hdphoto1.wdp"/><Relationship Id="rId17" Type="http://schemas.openxmlformats.org/officeDocument/2006/relationships/hyperlink" Target="https://www.consilium.europa.eu/en/infographics/disability-eu-facts-figures/" TargetMode="External"/><Relationship Id="rId25" Type="http://schemas.openxmlformats.org/officeDocument/2006/relationships/comments" Target="comments.xml"/><Relationship Id="rId33" Type="http://schemas.openxmlformats.org/officeDocument/2006/relationships/image" Target="media/image13.png"/><Relationship Id="rId38" Type="http://schemas.openxmlformats.org/officeDocument/2006/relationships/image" Target="media/image18.jpeg"/><Relationship Id="rId46"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image" Target="media/image2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edfeph.sharepoint.com/sites/Templates/Documents/EDF%20Template%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52f4827-23ce-43c5-a232-6be14f1d3f55" xsi:nil="true"/>
    <lcf76f155ced4ddcb4097134ff3c332f xmlns="ccec2fd9-c03b-46d8-9c61-c58d677815a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9EB524ED8DC541B8B0F6469F814D55" ma:contentTypeVersion="12" ma:contentTypeDescription="Create a new document." ma:contentTypeScope="" ma:versionID="f45ba7dd47696bf6e0ca2743cc6576f9">
  <xsd:schema xmlns:xsd="http://www.w3.org/2001/XMLSchema" xmlns:xs="http://www.w3.org/2001/XMLSchema" xmlns:p="http://schemas.microsoft.com/office/2006/metadata/properties" xmlns:ns2="ccec2fd9-c03b-46d8-9c61-c58d677815ab" xmlns:ns3="252f4827-23ce-43c5-a232-6be14f1d3f55" targetNamespace="http://schemas.microsoft.com/office/2006/metadata/properties" ma:root="true" ma:fieldsID="2f06651c549f4c266e866abed6a09e60" ns2:_="" ns3:_="">
    <xsd:import namespace="ccec2fd9-c03b-46d8-9c61-c58d677815ab"/>
    <xsd:import namespace="252f4827-23ce-43c5-a232-6be14f1d3f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ec2fd9-c03b-46d8-9c61-c58d677815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c269641-27d2-45e3-b2ce-fef808aaf93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2f4827-23ce-43c5-a232-6be14f1d3f5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4a5c890-11cd-4f69-a23b-183d6e85593a}" ma:internalName="TaxCatchAll" ma:showField="CatchAllData" ma:web="252f4827-23ce-43c5-a232-6be14f1d3f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296D1-6A0C-4C79-BCEC-DB4E42FC4DE3}">
  <ds:schemaRefs>
    <ds:schemaRef ds:uri="http://schemas.microsoft.com/office/2006/metadata/properties"/>
    <ds:schemaRef ds:uri="http://schemas.microsoft.com/office/infopath/2007/PartnerControls"/>
    <ds:schemaRef ds:uri="252f4827-23ce-43c5-a232-6be14f1d3f55"/>
    <ds:schemaRef ds:uri="ccec2fd9-c03b-46d8-9c61-c58d677815ab"/>
  </ds:schemaRefs>
</ds:datastoreItem>
</file>

<file path=customXml/itemProps2.xml><?xml version="1.0" encoding="utf-8"?>
<ds:datastoreItem xmlns:ds="http://schemas.openxmlformats.org/officeDocument/2006/customXml" ds:itemID="{646F186D-200F-4517-B84E-330A8503A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ec2fd9-c03b-46d8-9c61-c58d677815ab"/>
    <ds:schemaRef ds:uri="252f4827-23ce-43c5-a232-6be14f1d3f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D6E682-1650-4AE9-B767-E095B050A176}">
  <ds:schemaRefs>
    <ds:schemaRef ds:uri="http://schemas.microsoft.com/sharepoint/v3/contenttype/forms"/>
  </ds:schemaRefs>
</ds:datastoreItem>
</file>

<file path=customXml/itemProps4.xml><?xml version="1.0" encoding="utf-8"?>
<ds:datastoreItem xmlns:ds="http://schemas.openxmlformats.org/officeDocument/2006/customXml" ds:itemID="{7E264594-E2DA-6241-9A04-30B8DB223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EDF%20Template%202025.dotx</Template>
  <TotalTime>3</TotalTime>
  <Pages>27</Pages>
  <Words>3493</Words>
  <Characters>19387</Characters>
  <Application>Microsoft Office Word</Application>
  <DocSecurity>0</DocSecurity>
  <Lines>472</Lines>
  <Paragraphs>233</Paragraphs>
  <ScaleCrop>false</ScaleCrop>
  <HeadingPairs>
    <vt:vector size="2" baseType="variant">
      <vt:variant>
        <vt:lpstr>Title</vt:lpstr>
      </vt:variant>
      <vt:variant>
        <vt:i4>1</vt:i4>
      </vt:variant>
    </vt:vector>
  </HeadingPairs>
  <TitlesOfParts>
    <vt:vector size="1" baseType="lpstr">
      <vt:lpstr>Young People with Disabilities in Europe Report V2</vt:lpstr>
    </vt:vector>
  </TitlesOfParts>
  <Company/>
  <LinksUpToDate>false</LinksUpToDate>
  <CharactersWithSpaces>22647</CharactersWithSpaces>
  <SharedDoc>false</SharedDoc>
  <HLinks>
    <vt:vector size="144" baseType="variant">
      <vt:variant>
        <vt:i4>7274614</vt:i4>
      </vt:variant>
      <vt:variant>
        <vt:i4>138</vt:i4>
      </vt:variant>
      <vt:variant>
        <vt:i4>0</vt:i4>
      </vt:variant>
      <vt:variant>
        <vt:i4>5</vt:i4>
      </vt:variant>
      <vt:variant>
        <vt:lpwstr>http://www.edf-feph.org/group/youth-committee/</vt:lpwstr>
      </vt:variant>
      <vt:variant>
        <vt:lpwstr/>
      </vt:variant>
      <vt:variant>
        <vt:i4>4587580</vt:i4>
      </vt:variant>
      <vt:variant>
        <vt:i4>135</vt:i4>
      </vt:variant>
      <vt:variant>
        <vt:i4>0</vt:i4>
      </vt:variant>
      <vt:variant>
        <vt:i4>5</vt:i4>
      </vt:variant>
      <vt:variant>
        <vt:lpwstr>https://www.consilium.europa.eu/en/infographics/disability-eu-facts-figures/</vt:lpwstr>
      </vt:variant>
      <vt:variant>
        <vt:lpwstr>0</vt:lpwstr>
      </vt:variant>
      <vt:variant>
        <vt:i4>1441849</vt:i4>
      </vt:variant>
      <vt:variant>
        <vt:i4>128</vt:i4>
      </vt:variant>
      <vt:variant>
        <vt:i4>0</vt:i4>
      </vt:variant>
      <vt:variant>
        <vt:i4>5</vt:i4>
      </vt:variant>
      <vt:variant>
        <vt:lpwstr/>
      </vt:variant>
      <vt:variant>
        <vt:lpwstr>_Toc235690740</vt:lpwstr>
      </vt:variant>
      <vt:variant>
        <vt:i4>1114169</vt:i4>
      </vt:variant>
      <vt:variant>
        <vt:i4>122</vt:i4>
      </vt:variant>
      <vt:variant>
        <vt:i4>0</vt:i4>
      </vt:variant>
      <vt:variant>
        <vt:i4>5</vt:i4>
      </vt:variant>
      <vt:variant>
        <vt:lpwstr/>
      </vt:variant>
      <vt:variant>
        <vt:lpwstr>_Toc235690739</vt:lpwstr>
      </vt:variant>
      <vt:variant>
        <vt:i4>1114169</vt:i4>
      </vt:variant>
      <vt:variant>
        <vt:i4>116</vt:i4>
      </vt:variant>
      <vt:variant>
        <vt:i4>0</vt:i4>
      </vt:variant>
      <vt:variant>
        <vt:i4>5</vt:i4>
      </vt:variant>
      <vt:variant>
        <vt:lpwstr/>
      </vt:variant>
      <vt:variant>
        <vt:lpwstr>_Toc235690738</vt:lpwstr>
      </vt:variant>
      <vt:variant>
        <vt:i4>1114169</vt:i4>
      </vt:variant>
      <vt:variant>
        <vt:i4>110</vt:i4>
      </vt:variant>
      <vt:variant>
        <vt:i4>0</vt:i4>
      </vt:variant>
      <vt:variant>
        <vt:i4>5</vt:i4>
      </vt:variant>
      <vt:variant>
        <vt:lpwstr/>
      </vt:variant>
      <vt:variant>
        <vt:lpwstr>_Toc235690737</vt:lpwstr>
      </vt:variant>
      <vt:variant>
        <vt:i4>1114169</vt:i4>
      </vt:variant>
      <vt:variant>
        <vt:i4>104</vt:i4>
      </vt:variant>
      <vt:variant>
        <vt:i4>0</vt:i4>
      </vt:variant>
      <vt:variant>
        <vt:i4>5</vt:i4>
      </vt:variant>
      <vt:variant>
        <vt:lpwstr/>
      </vt:variant>
      <vt:variant>
        <vt:lpwstr>_Toc235690736</vt:lpwstr>
      </vt:variant>
      <vt:variant>
        <vt:i4>1114169</vt:i4>
      </vt:variant>
      <vt:variant>
        <vt:i4>98</vt:i4>
      </vt:variant>
      <vt:variant>
        <vt:i4>0</vt:i4>
      </vt:variant>
      <vt:variant>
        <vt:i4>5</vt:i4>
      </vt:variant>
      <vt:variant>
        <vt:lpwstr/>
      </vt:variant>
      <vt:variant>
        <vt:lpwstr>_Toc235690735</vt:lpwstr>
      </vt:variant>
      <vt:variant>
        <vt:i4>1114169</vt:i4>
      </vt:variant>
      <vt:variant>
        <vt:i4>92</vt:i4>
      </vt:variant>
      <vt:variant>
        <vt:i4>0</vt:i4>
      </vt:variant>
      <vt:variant>
        <vt:i4>5</vt:i4>
      </vt:variant>
      <vt:variant>
        <vt:lpwstr/>
      </vt:variant>
      <vt:variant>
        <vt:lpwstr>_Toc235690734</vt:lpwstr>
      </vt:variant>
      <vt:variant>
        <vt:i4>1114169</vt:i4>
      </vt:variant>
      <vt:variant>
        <vt:i4>86</vt:i4>
      </vt:variant>
      <vt:variant>
        <vt:i4>0</vt:i4>
      </vt:variant>
      <vt:variant>
        <vt:i4>5</vt:i4>
      </vt:variant>
      <vt:variant>
        <vt:lpwstr/>
      </vt:variant>
      <vt:variant>
        <vt:lpwstr>_Toc235690733</vt:lpwstr>
      </vt:variant>
      <vt:variant>
        <vt:i4>1114169</vt:i4>
      </vt:variant>
      <vt:variant>
        <vt:i4>80</vt:i4>
      </vt:variant>
      <vt:variant>
        <vt:i4>0</vt:i4>
      </vt:variant>
      <vt:variant>
        <vt:i4>5</vt:i4>
      </vt:variant>
      <vt:variant>
        <vt:lpwstr/>
      </vt:variant>
      <vt:variant>
        <vt:lpwstr>_Toc235690732</vt:lpwstr>
      </vt:variant>
      <vt:variant>
        <vt:i4>1114169</vt:i4>
      </vt:variant>
      <vt:variant>
        <vt:i4>74</vt:i4>
      </vt:variant>
      <vt:variant>
        <vt:i4>0</vt:i4>
      </vt:variant>
      <vt:variant>
        <vt:i4>5</vt:i4>
      </vt:variant>
      <vt:variant>
        <vt:lpwstr/>
      </vt:variant>
      <vt:variant>
        <vt:lpwstr>_Toc235690731</vt:lpwstr>
      </vt:variant>
      <vt:variant>
        <vt:i4>1114169</vt:i4>
      </vt:variant>
      <vt:variant>
        <vt:i4>68</vt:i4>
      </vt:variant>
      <vt:variant>
        <vt:i4>0</vt:i4>
      </vt:variant>
      <vt:variant>
        <vt:i4>5</vt:i4>
      </vt:variant>
      <vt:variant>
        <vt:lpwstr/>
      </vt:variant>
      <vt:variant>
        <vt:lpwstr>_Toc235690730</vt:lpwstr>
      </vt:variant>
      <vt:variant>
        <vt:i4>1048633</vt:i4>
      </vt:variant>
      <vt:variant>
        <vt:i4>62</vt:i4>
      </vt:variant>
      <vt:variant>
        <vt:i4>0</vt:i4>
      </vt:variant>
      <vt:variant>
        <vt:i4>5</vt:i4>
      </vt:variant>
      <vt:variant>
        <vt:lpwstr/>
      </vt:variant>
      <vt:variant>
        <vt:lpwstr>_Toc235690729</vt:lpwstr>
      </vt:variant>
      <vt:variant>
        <vt:i4>1048633</vt:i4>
      </vt:variant>
      <vt:variant>
        <vt:i4>56</vt:i4>
      </vt:variant>
      <vt:variant>
        <vt:i4>0</vt:i4>
      </vt:variant>
      <vt:variant>
        <vt:i4>5</vt:i4>
      </vt:variant>
      <vt:variant>
        <vt:lpwstr/>
      </vt:variant>
      <vt:variant>
        <vt:lpwstr>_Toc235690728</vt:lpwstr>
      </vt:variant>
      <vt:variant>
        <vt:i4>1048633</vt:i4>
      </vt:variant>
      <vt:variant>
        <vt:i4>50</vt:i4>
      </vt:variant>
      <vt:variant>
        <vt:i4>0</vt:i4>
      </vt:variant>
      <vt:variant>
        <vt:i4>5</vt:i4>
      </vt:variant>
      <vt:variant>
        <vt:lpwstr/>
      </vt:variant>
      <vt:variant>
        <vt:lpwstr>_Toc235690727</vt:lpwstr>
      </vt:variant>
      <vt:variant>
        <vt:i4>1048633</vt:i4>
      </vt:variant>
      <vt:variant>
        <vt:i4>44</vt:i4>
      </vt:variant>
      <vt:variant>
        <vt:i4>0</vt:i4>
      </vt:variant>
      <vt:variant>
        <vt:i4>5</vt:i4>
      </vt:variant>
      <vt:variant>
        <vt:lpwstr/>
      </vt:variant>
      <vt:variant>
        <vt:lpwstr>_Toc235690725</vt:lpwstr>
      </vt:variant>
      <vt:variant>
        <vt:i4>1048633</vt:i4>
      </vt:variant>
      <vt:variant>
        <vt:i4>38</vt:i4>
      </vt:variant>
      <vt:variant>
        <vt:i4>0</vt:i4>
      </vt:variant>
      <vt:variant>
        <vt:i4>5</vt:i4>
      </vt:variant>
      <vt:variant>
        <vt:lpwstr/>
      </vt:variant>
      <vt:variant>
        <vt:lpwstr>_Toc235690724</vt:lpwstr>
      </vt:variant>
      <vt:variant>
        <vt:i4>1048633</vt:i4>
      </vt:variant>
      <vt:variant>
        <vt:i4>32</vt:i4>
      </vt:variant>
      <vt:variant>
        <vt:i4>0</vt:i4>
      </vt:variant>
      <vt:variant>
        <vt:i4>5</vt:i4>
      </vt:variant>
      <vt:variant>
        <vt:lpwstr/>
      </vt:variant>
      <vt:variant>
        <vt:lpwstr>_Toc235690723</vt:lpwstr>
      </vt:variant>
      <vt:variant>
        <vt:i4>1048633</vt:i4>
      </vt:variant>
      <vt:variant>
        <vt:i4>26</vt:i4>
      </vt:variant>
      <vt:variant>
        <vt:i4>0</vt:i4>
      </vt:variant>
      <vt:variant>
        <vt:i4>5</vt:i4>
      </vt:variant>
      <vt:variant>
        <vt:lpwstr/>
      </vt:variant>
      <vt:variant>
        <vt:lpwstr>_Toc235690722</vt:lpwstr>
      </vt:variant>
      <vt:variant>
        <vt:i4>1048633</vt:i4>
      </vt:variant>
      <vt:variant>
        <vt:i4>20</vt:i4>
      </vt:variant>
      <vt:variant>
        <vt:i4>0</vt:i4>
      </vt:variant>
      <vt:variant>
        <vt:i4>5</vt:i4>
      </vt:variant>
      <vt:variant>
        <vt:lpwstr/>
      </vt:variant>
      <vt:variant>
        <vt:lpwstr>_Toc235690721</vt:lpwstr>
      </vt:variant>
      <vt:variant>
        <vt:i4>1048633</vt:i4>
      </vt:variant>
      <vt:variant>
        <vt:i4>14</vt:i4>
      </vt:variant>
      <vt:variant>
        <vt:i4>0</vt:i4>
      </vt:variant>
      <vt:variant>
        <vt:i4>5</vt:i4>
      </vt:variant>
      <vt:variant>
        <vt:lpwstr/>
      </vt:variant>
      <vt:variant>
        <vt:lpwstr>_Toc235690720</vt:lpwstr>
      </vt:variant>
      <vt:variant>
        <vt:i4>1245241</vt:i4>
      </vt:variant>
      <vt:variant>
        <vt:i4>8</vt:i4>
      </vt:variant>
      <vt:variant>
        <vt:i4>0</vt:i4>
      </vt:variant>
      <vt:variant>
        <vt:i4>5</vt:i4>
      </vt:variant>
      <vt:variant>
        <vt:lpwstr/>
      </vt:variant>
      <vt:variant>
        <vt:lpwstr>_Toc235690719</vt:lpwstr>
      </vt:variant>
      <vt:variant>
        <vt:i4>1245241</vt:i4>
      </vt:variant>
      <vt:variant>
        <vt:i4>2</vt:i4>
      </vt:variant>
      <vt:variant>
        <vt:i4>0</vt:i4>
      </vt:variant>
      <vt:variant>
        <vt:i4>5</vt:i4>
      </vt:variant>
      <vt:variant>
        <vt:lpwstr/>
      </vt:variant>
      <vt:variant>
        <vt:lpwstr>_Toc235690718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right to shape our future - EDF Manifesto on the right of young persons with disabilities</dc:title>
  <dc:subject/>
  <dc:creator>Andre Felix;Alyssa Harris;Ness James;EDF Youth Committee</dc:creator>
  <cp:keywords>Manifesto;Youth</cp:keywords>
  <dc:description/>
  <cp:lastModifiedBy>Ness James</cp:lastModifiedBy>
  <cp:revision>2</cp:revision>
  <cp:lastPrinted>2026-07-24T12:01:00Z</cp:lastPrinted>
  <dcterms:created xsi:type="dcterms:W3CDTF">2026-08-10T11:57:00Z</dcterms:created>
  <dcterms:modified xsi:type="dcterms:W3CDTF">2026-08-10T11:57:00Z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64cf04df-b06c-4608-b32d-6f484dd7488b</vt:lpwstr>
  </property>
  <property fmtid="{D5CDD505-2E9C-101B-9397-08002B2CF9AE}" pid="3" name="ContentTypeId">
    <vt:lpwstr>0x010100E29EB524ED8DC541B8B0F6469F814D55</vt:lpwstr>
  </property>
  <property fmtid="{D5CDD505-2E9C-101B-9397-08002B2CF9AE}" pid="4" name="MediaServiceImageTags">
    <vt:lpwstr/>
  </property>
</Properties>
</file>